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CHITRAK RVCE</w:t>
        <w:br/>
        <w:t>Internal Management Portal</w:t>
      </w:r>
    </w:p>
    <w:p>
      <w:pPr>
        <w:jc w:val="center"/>
      </w:pPr>
      <w:r>
        <w:rPr>
          <w:b/>
          <w:sz w:val="32"/>
        </w:rPr>
        <w:t>Technical Requirements Document (TRD)</w:t>
      </w:r>
    </w:p>
    <w:p>
      <w:pPr>
        <w:jc w:val="center"/>
      </w:pPr>
      <w:r>
        <w:rPr>
          <w:i/>
        </w:rPr>
        <w:t>Technical handoff for CSE Development Team</w:t>
      </w:r>
    </w:p>
    <w:p>
      <w:pPr>
        <w:pStyle w:val="Heading1"/>
      </w:pPr>
      <w:r>
        <w:t>1. Purpose</w:t>
      </w:r>
    </w:p>
    <w:p>
      <w:r>
        <w:t>This TRD translates the product requirements into technical constraints, architecture questions, data requirements, security requirements, integration requirements and delivery expectations. It is intentionally implementation-neutral where the CSE team should make the final architecture decision.</w:t>
      </w:r>
    </w:p>
    <w:p>
      <w:pPr>
        <w:pStyle w:val="Heading1"/>
      </w:pPr>
      <w:r>
        <w:t>2. Technical Objectives</w:t>
      </w:r>
    </w:p>
    <w:p>
      <w:pPr>
        <w:pStyle w:val="ListBullet"/>
        <w:spacing w:after="40"/>
      </w:pPr>
      <w:r>
        <w:t>Build a secure internal portal with authenticated access.</w:t>
      </w:r>
    </w:p>
    <w:p>
      <w:pPr>
        <w:pStyle w:val="ListBullet"/>
        <w:spacing w:after="40"/>
      </w:pPr>
      <w:r>
        <w:t>Maintain a reliable relational source of truth for members, teams and inventory.</w:t>
      </w:r>
    </w:p>
    <w:p>
      <w:pPr>
        <w:pStyle w:val="ListBullet"/>
        <w:spacing w:after="40"/>
      </w:pPr>
      <w:r>
        <w:t>Support unique and bulk inventory models.</w:t>
      </w:r>
    </w:p>
    <w:p>
      <w:pPr>
        <w:pStyle w:val="ListBullet"/>
        <w:spacing w:after="40"/>
      </w:pPr>
      <w:r>
        <w:t>Maintain traceable history for important inventory and administrative changes.</w:t>
      </w:r>
    </w:p>
    <w:p>
      <w:pPr>
        <w:pStyle w:val="ListBullet"/>
        <w:spacing w:after="40"/>
      </w:pPr>
      <w:r>
        <w:t>Allow future project, sponsor and document modules without requiring a database redesign.</w:t>
      </w:r>
    </w:p>
    <w:p>
      <w:pPr>
        <w:pStyle w:val="ListBullet"/>
        <w:spacing w:after="40"/>
      </w:pPr>
      <w:r>
        <w:t>Keep the system deployable and maintainable by future student batches.</w:t>
      </w:r>
    </w:p>
    <w:p>
      <w:pPr>
        <w:pStyle w:val="Heading1"/>
      </w:pPr>
      <w:r>
        <w:t>3. Architecture Options to Evaluate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Advantages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Risks / questions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 — ERPNext adaptation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Deploy ERPNext/Frappe and customize modules/UI for CHITRAK.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Large amount of inventory/asset/project functionality already exists; open-source; extensible.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Potentially heavier than needed; ERP workflows/UI may require substantial customization; hosting/maintenance must be evaluated.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 — Custom portal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Build CHITRAK-specific web app and database.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Exact UX and data model; smaller surface area; easier to tailor club workflows.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More functionality must be implemented and maintained from scratch.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 — Hybrid/reference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ERPNext or another asset system for selected capabilities and a custom CHITRAK portal around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Can reuse mature workflows while keeping club-specific UX.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Integration, authentication, deployment and long-term ownership become more complex.</w:t>
            </w:r>
          </w:p>
        </w:tc>
      </w:tr>
    </w:tbl>
    <w:p>
      <w:pPr>
        <w:pStyle w:val="Heading1"/>
      </w:pPr>
      <w:r>
        <w:t>4. Recommended Technical Evaluation Before Coding</w:t>
      </w:r>
    </w:p>
    <w:p>
      <w:pPr>
        <w:pStyle w:val="ListBullet"/>
        <w:spacing w:after="40"/>
      </w:pPr>
      <w:r>
        <w:t>Inspect the current CHITRAK public website repository and deployment setup.</w:t>
      </w:r>
    </w:p>
    <w:p>
      <w:pPr>
        <w:pStyle w:val="ListBullet"/>
        <w:spacing w:after="40"/>
      </w:pPr>
      <w:r>
        <w:t>Create a small ERPNext proof-of-concept containing sample CHITRAK members, teams, unique assets and bulk items.</w:t>
      </w:r>
    </w:p>
    <w:p>
      <w:pPr>
        <w:pStyle w:val="ListBullet"/>
        <w:spacing w:after="40"/>
      </w:pPr>
      <w:r>
        <w:t>Test role/permission behavior and asset movement/history.</w:t>
      </w:r>
    </w:p>
    <w:p>
      <w:pPr>
        <w:pStyle w:val="ListBullet"/>
        <w:spacing w:after="40"/>
      </w:pPr>
      <w:r>
        <w:t>Test whether the ERPNext UI can be simplified sufficiently for normal club members.</w:t>
      </w:r>
    </w:p>
    <w:p>
      <w:pPr>
        <w:pStyle w:val="ListBullet"/>
        <w:spacing w:after="40"/>
      </w:pPr>
      <w:r>
        <w:t>Estimate hosting, backup and maintenance requirements.</w:t>
      </w:r>
    </w:p>
    <w:p>
      <w:pPr>
        <w:pStyle w:val="ListBullet"/>
        <w:spacing w:after="40"/>
      </w:pPr>
      <w:r>
        <w:t>Compare the POC against the MVP acceptance criteria in the PRD.</w:t>
      </w:r>
    </w:p>
    <w:p>
      <w:pPr>
        <w:pStyle w:val="ListBullet"/>
        <w:spacing w:after="40"/>
      </w:pPr>
      <w:r>
        <w:t>Only then finalize ERPNext adaptation versus a custom implementation.</w:t>
      </w:r>
    </w:p>
    <w:p>
      <w:pPr>
        <w:pStyle w:val="Heading1"/>
      </w:pPr>
      <w:r>
        <w:t>5. Candidate Custom Stack</w:t>
      </w:r>
    </w:p>
    <w:p>
      <w:r>
        <w:t>If the team chooses a custom implementation, the previously proposed candidate stack is Next.js + TypeScript, Tailwind CSS/component library, PostgreSQL with managed authentication such as Supabase, GitHub and Vercel. This is a candidate rather than a mandatory requirement.</w:t>
      </w:r>
    </w:p>
    <w:p>
      <w:pPr>
        <w:pStyle w:val="ListBullet"/>
        <w:spacing w:after="40"/>
      </w:pPr>
      <w:r>
        <w:t>Web: Next.js + TypeScript</w:t>
      </w:r>
    </w:p>
    <w:p>
      <w:pPr>
        <w:pStyle w:val="ListBullet"/>
        <w:spacing w:after="40"/>
      </w:pPr>
      <w:r>
        <w:t>UI: Tailwind CSS + component library</w:t>
      </w:r>
    </w:p>
    <w:p>
      <w:pPr>
        <w:pStyle w:val="ListBullet"/>
        <w:spacing w:after="40"/>
      </w:pPr>
      <w:r>
        <w:t>Backend/data: PostgreSQL + server-side actions/API routes or equivalent</w:t>
      </w:r>
    </w:p>
    <w:p>
      <w:pPr>
        <w:pStyle w:val="ListBullet"/>
        <w:spacing w:after="40"/>
      </w:pPr>
      <w:r>
        <w:t>Authentication: managed auth or secure application auth</w:t>
      </w:r>
    </w:p>
    <w:p>
      <w:pPr>
        <w:pStyle w:val="ListBullet"/>
        <w:spacing w:after="40"/>
      </w:pPr>
      <w:r>
        <w:t>Authorization: role-based permissions plus database-level policies where available</w:t>
      </w:r>
    </w:p>
    <w:p>
      <w:pPr>
        <w:pStyle w:val="ListBullet"/>
        <w:spacing w:after="40"/>
      </w:pPr>
      <w:r>
        <w:t>Validation: schema validation such as Zod</w:t>
      </w:r>
    </w:p>
    <w:p>
      <w:pPr>
        <w:pStyle w:val="ListBullet"/>
        <w:spacing w:after="40"/>
      </w:pPr>
      <w:r>
        <w:t>Version control: Git/GitHub</w:t>
      </w:r>
    </w:p>
    <w:p>
      <w:pPr>
        <w:pStyle w:val="ListBullet"/>
        <w:spacing w:after="40"/>
      </w:pPr>
      <w:r>
        <w:t>Deployment: Vercel or equivalent</w:t>
      </w:r>
    </w:p>
    <w:p>
      <w:pPr>
        <w:pStyle w:val="Heading1"/>
      </w:pPr>
      <w:r>
        <w:t>6. Logical Data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Minimum technical fields / concept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Relationships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User/Profile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name, contact, status, 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Teams, audit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name, permission 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name, description, lead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Members, projects, 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TeamMembership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user_id, team_id, status, dates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 ↔ Team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InventoryCategory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name, 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human_id, name, category_id, unique/bulk, quantity, serial, status, 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Category, history, assignments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InventoryAssignment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item_id, assignee/team, start/end,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Inventory, user/team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item_id, actor, action, timestamp, old/new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Inventory,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name, status, dates, description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Teams, users, 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ProjectMember/Team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project_id, user/team_id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project_id, item_id, quantity/use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Project, 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Sponsor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organization,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Contacts, interactions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id, title, type, storage reference, access 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Users/teams/projects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AuditLog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actor, action, entity, entity_id, timestamp,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All sensitive entities</w:t>
            </w:r>
          </w:p>
        </w:tc>
      </w:tr>
    </w:tbl>
    <w:p>
      <w:pPr>
        <w:pStyle w:val="Heading1"/>
      </w:pPr>
      <w:r>
        <w:t>7. Inventory Technical Requirements</w:t>
      </w:r>
    </w:p>
    <w:p>
      <w:pPr>
        <w:pStyle w:val="ListBullet"/>
        <w:spacing w:after="40"/>
      </w:pPr>
      <w:r>
        <w:t>Use a stable internal primary key and a human-readable CHITRAK inventory identifier.</w:t>
      </w:r>
    </w:p>
    <w:p>
      <w:pPr>
        <w:pStyle w:val="ListBullet"/>
        <w:spacing w:after="40"/>
      </w:pPr>
      <w:r>
        <w:t>Support unique assets with serial/asset identifiers.</w:t>
      </w:r>
    </w:p>
    <w:p>
      <w:pPr>
        <w:pStyle w:val="ListBullet"/>
        <w:spacing w:after="40"/>
      </w:pPr>
      <w:r>
        <w:t>Support bulk/quantity items without forcing each consumable into a separate record.</w:t>
      </w:r>
    </w:p>
    <w:p>
      <w:pPr>
        <w:pStyle w:val="ListBullet"/>
        <w:spacing w:after="40"/>
      </w:pPr>
      <w:r>
        <w:t>Separate current state from immutable/append-oriented history.</w:t>
      </w:r>
    </w:p>
    <w:p>
      <w:pPr>
        <w:pStyle w:val="ListBullet"/>
        <w:spacing w:after="40"/>
      </w:pPr>
      <w:r>
        <w:t>Support assignment to a member or team and, where useful, a physical location.</w:t>
      </w:r>
    </w:p>
    <w:p>
      <w:pPr>
        <w:pStyle w:val="ListBullet"/>
        <w:spacing w:after="40"/>
      </w:pPr>
      <w:r>
        <w:t>Design APIs/data structures so QR/barcode identifiers can later resolve to an inventory record.</w:t>
      </w:r>
    </w:p>
    <w:p>
      <w:pPr>
        <w:pStyle w:val="ListBullet"/>
        <w:spacing w:after="40"/>
      </w:pPr>
      <w:r>
        <w:t>Avoid implementing accounting/depreciation unless CHITRAK explicitly requires it.</w:t>
      </w:r>
    </w:p>
    <w:p>
      <w:pPr>
        <w:pStyle w:val="Heading1"/>
      </w:pPr>
      <w:r>
        <w:t>8. Security Requirements</w:t>
      </w:r>
    </w:p>
    <w:p>
      <w:pPr>
        <w:pStyle w:val="ListBullet"/>
        <w:spacing w:after="40"/>
      </w:pPr>
      <w:r>
        <w:t>No public self-registration unless explicitly approved.</w:t>
      </w:r>
    </w:p>
    <w:p>
      <w:pPr>
        <w:pStyle w:val="ListBullet"/>
        <w:spacing w:after="40"/>
      </w:pPr>
      <w:r>
        <w:t>Role-based authorization must be enforced server-side.</w:t>
      </w:r>
    </w:p>
    <w:p>
      <w:pPr>
        <w:pStyle w:val="ListBullet"/>
        <w:spacing w:after="40"/>
      </w:pPr>
      <w:r>
        <w:t>Database-level row policies should be used where supported.</w:t>
      </w:r>
    </w:p>
    <w:p>
      <w:pPr>
        <w:pStyle w:val="ListBullet"/>
        <w:spacing w:after="40"/>
      </w:pPr>
      <w:r>
        <w:t>Secrets must remain in environment/configuration management and never be committed.</w:t>
      </w:r>
    </w:p>
    <w:p>
      <w:pPr>
        <w:pStyle w:val="ListBullet"/>
        <w:spacing w:after="40"/>
      </w:pPr>
      <w:r>
        <w:t>Private documents must use authenticated access and/or signed URLs.</w:t>
      </w:r>
    </w:p>
    <w:p>
      <w:pPr>
        <w:pStyle w:val="ListBullet"/>
        <w:spacing w:after="40"/>
      </w:pPr>
      <w:r>
        <w:t>Sensitive sponsor/member information must have explicit access rules.</w:t>
      </w:r>
    </w:p>
    <w:p>
      <w:pPr>
        <w:pStyle w:val="ListBullet"/>
        <w:spacing w:after="40"/>
      </w:pPr>
      <w:r>
        <w:t>Audit logs should be protected from ordinary member modification.</w:t>
      </w:r>
    </w:p>
    <w:p>
      <w:pPr>
        <w:pStyle w:val="Heading1"/>
      </w:pPr>
      <w:r>
        <w:t>9. API / Integration Requirements</w:t>
      </w:r>
    </w:p>
    <w:p>
      <w:pPr>
        <w:pStyle w:val="ListBullet"/>
        <w:spacing w:after="40"/>
      </w:pPr>
      <w:r>
        <w:t>Public website must be able to link users to the internal portal.</w:t>
      </w:r>
    </w:p>
    <w:p>
      <w:pPr>
        <w:pStyle w:val="ListBullet"/>
        <w:spacing w:after="40"/>
      </w:pPr>
      <w:r>
        <w:t>If ERPNext is selected, evaluate its Developer API and integration model before creating a second data store. ERPNext officially documents developer APIs and extensibility through Frappe. citeturn0search3</w:t>
      </w:r>
    </w:p>
    <w:p>
      <w:pPr>
        <w:pStyle w:val="ListBullet"/>
        <w:spacing w:after="40"/>
      </w:pPr>
      <w:r>
        <w:t>Avoid duplicating the same source-of-truth data in two systems unless synchronization is explicitly designed.</w:t>
      </w:r>
    </w:p>
    <w:p>
      <w:pPr>
        <w:pStyle w:val="ListBullet"/>
        <w:spacing w:after="40"/>
      </w:pPr>
      <w:r>
        <w:t>If QR/barcode support is added later, the code should resolve to an authorized inventory record.</w:t>
      </w:r>
    </w:p>
    <w:p>
      <w:pPr>
        <w:pStyle w:val="Heading1"/>
      </w:pPr>
      <w:r>
        <w:t>10. Deployment &amp; Operations</w:t>
      </w:r>
    </w:p>
    <w:p>
      <w:pPr>
        <w:pStyle w:val="ListBullet"/>
        <w:spacing w:after="40"/>
      </w:pPr>
      <w:r>
        <w:t>Separate development/staging and production environments where practical.</w:t>
      </w:r>
    </w:p>
    <w:p>
      <w:pPr>
        <w:pStyle w:val="ListBullet"/>
        <w:spacing w:after="40"/>
      </w:pPr>
      <w:r>
        <w:t>Use migrations/versioned database changes rather than manual production edits.</w:t>
      </w:r>
    </w:p>
    <w:p>
      <w:pPr>
        <w:pStyle w:val="ListBullet"/>
        <w:spacing w:after="40"/>
      </w:pPr>
      <w:r>
        <w:t>Document environment variables and deployment steps.</w:t>
      </w:r>
    </w:p>
    <w:p>
      <w:pPr>
        <w:pStyle w:val="ListBullet"/>
        <w:spacing w:after="40"/>
      </w:pPr>
      <w:r>
        <w:t>Define backups and recovery before production launch.</w:t>
      </w:r>
    </w:p>
    <w:p>
      <w:pPr>
        <w:pStyle w:val="ListBullet"/>
        <w:spacing w:after="40"/>
      </w:pPr>
      <w:r>
        <w:t>Document ownership and credentials for handover to future CHITRAK/CSE batches.</w:t>
      </w:r>
    </w:p>
    <w:p>
      <w:pPr>
        <w:pStyle w:val="ListBullet"/>
        <w:spacing w:after="40"/>
      </w:pPr>
      <w:r>
        <w:t>Prefer infrastructure that can remain within the project's ₹0/freemium target where feasible.</w:t>
      </w:r>
    </w:p>
    <w:p>
      <w:pPr>
        <w:pStyle w:val="Heading1"/>
      </w:pPr>
      <w:r>
        <w:t>11. Testing Requirements</w:t>
      </w:r>
    </w:p>
    <w:p>
      <w:pPr>
        <w:pStyle w:val="ListBullet"/>
        <w:spacing w:after="40"/>
      </w:pPr>
      <w:r>
        <w:t>Authentication tests</w:t>
      </w:r>
    </w:p>
    <w:p>
      <w:pPr>
        <w:pStyle w:val="ListBullet"/>
        <w:spacing w:after="40"/>
      </w:pPr>
      <w:r>
        <w:t>Role/permission matrix tests</w:t>
      </w:r>
    </w:p>
    <w:p>
      <w:pPr>
        <w:pStyle w:val="ListBullet"/>
        <w:spacing w:after="40"/>
      </w:pPr>
      <w:r>
        <w:t>Inventory CRUD tests</w:t>
      </w:r>
    </w:p>
    <w:p>
      <w:pPr>
        <w:pStyle w:val="ListBullet"/>
        <w:spacing w:after="40"/>
      </w:pPr>
      <w:r>
        <w:t>Unique vs bulk inventory tests</w:t>
      </w:r>
    </w:p>
    <w:p>
      <w:pPr>
        <w:pStyle w:val="ListBullet"/>
        <w:spacing w:after="40"/>
      </w:pPr>
      <w:r>
        <w:t>Assignment/history tests</w:t>
      </w:r>
    </w:p>
    <w:p>
      <w:pPr>
        <w:pStyle w:val="ListBullet"/>
        <w:spacing w:after="40"/>
      </w:pPr>
      <w:r>
        <w:t>Unauthorized-access tests</w:t>
      </w:r>
    </w:p>
    <w:p>
      <w:pPr>
        <w:pStyle w:val="ListBullet"/>
        <w:spacing w:after="40"/>
      </w:pPr>
      <w:r>
        <w:t>Data validation tests</w:t>
      </w:r>
    </w:p>
    <w:p>
      <w:pPr>
        <w:pStyle w:val="ListBullet"/>
        <w:spacing w:after="40"/>
      </w:pPr>
      <w:r>
        <w:t>Migration/seed tests</w:t>
      </w:r>
    </w:p>
    <w:p>
      <w:pPr>
        <w:pStyle w:val="ListBullet"/>
        <w:spacing w:after="40"/>
      </w:pPr>
      <w:r>
        <w:t>Responsive UI checks</w:t>
      </w:r>
    </w:p>
    <w:p>
      <w:pPr>
        <w:pStyle w:val="ListBullet"/>
        <w:spacing w:after="40"/>
      </w:pPr>
      <w:r>
        <w:t>Backup/restore procedure test before production</w:t>
      </w:r>
    </w:p>
    <w:p>
      <w:pPr>
        <w:pStyle w:val="Heading1"/>
      </w:pPr>
      <w:r>
        <w:t>12. Technical Acceptance Criteria</w:t>
      </w:r>
    </w:p>
    <w:p>
      <w:pPr>
        <w:pStyle w:val="ListBullet"/>
        <w:spacing w:after="40"/>
      </w:pPr>
      <w:r>
        <w:t>A new developer can clone the repository and follow documented setup steps.</w:t>
      </w:r>
    </w:p>
    <w:p>
      <w:pPr>
        <w:pStyle w:val="ListBullet"/>
        <w:spacing w:after="40"/>
      </w:pPr>
      <w:r>
        <w:t>Database schema is reproducible from version-controlled migrations.</w:t>
      </w:r>
    </w:p>
    <w:p>
      <w:pPr>
        <w:pStyle w:val="ListBullet"/>
        <w:spacing w:after="40"/>
      </w:pPr>
      <w:r>
        <w:t>Permissions cannot be bypassed by directly calling backend/database endpoints.</w:t>
      </w:r>
    </w:p>
    <w:p>
      <w:pPr>
        <w:pStyle w:val="ListBullet"/>
        <w:spacing w:after="40"/>
      </w:pPr>
      <w:r>
        <w:t>Inventory history remains traceable after edits/assignments.</w:t>
      </w:r>
    </w:p>
    <w:p>
      <w:pPr>
        <w:pStyle w:val="ListBullet"/>
        <w:spacing w:after="40"/>
      </w:pPr>
      <w:r>
        <w:t>Production secrets are not present in source control.</w:t>
      </w:r>
    </w:p>
    <w:p>
      <w:pPr>
        <w:pStyle w:val="ListBullet"/>
        <w:spacing w:after="40"/>
      </w:pPr>
      <w:r>
        <w:t>The system can be handed over without dependence on one student's personal account.</w:t>
      </w:r>
    </w:p>
    <w:p>
      <w:pPr>
        <w:pStyle w:val="ListBullet"/>
        <w:spacing w:after="40"/>
      </w:pPr>
      <w:r>
        <w:t>ERPNext adaptation, if selected, is documented with the customized modules, custom fields, roles and deployment procedure.</w:t>
      </w:r>
    </w:p>
    <w:p>
      <w:pPr>
        <w:pStyle w:val="Heading1"/>
      </w:pPr>
      <w:r>
        <w:t>13. Open Technical Decisions</w:t>
      </w:r>
    </w:p>
    <w:p>
      <w:pPr>
        <w:pStyle w:val="ListBullet"/>
      </w:pPr>
      <w:r>
        <w:t>ERPNext adaptation vs custom portal vs hybrid</w:t>
      </w:r>
    </w:p>
    <w:p>
      <w:pPr>
        <w:pStyle w:val="ListBullet"/>
      </w:pPr>
      <w:r>
        <w:t>Hosting/deployment platform</w:t>
      </w:r>
    </w:p>
    <w:p>
      <w:pPr>
        <w:pStyle w:val="ListBullet"/>
      </w:pPr>
      <w:r>
        <w:t>Authentication provider</w:t>
      </w:r>
    </w:p>
    <w:p>
      <w:pPr>
        <w:pStyle w:val="ListBullet"/>
      </w:pPr>
      <w:r>
        <w:t>Database and authorization approach</w:t>
      </w:r>
    </w:p>
    <w:p>
      <w:pPr>
        <w:pStyle w:val="ListBullet"/>
      </w:pPr>
      <w:r>
        <w:t>Exact inventory ID scheme</w:t>
      </w:r>
    </w:p>
    <w:p>
      <w:pPr>
        <w:pStyle w:val="ListBullet"/>
      </w:pPr>
      <w:r>
        <w:t>QR/barcode scope</w:t>
      </w:r>
    </w:p>
    <w:p>
      <w:pPr>
        <w:pStyle w:val="ListBullet"/>
      </w:pPr>
      <w:r>
        <w:t>Document storage approach</w:t>
      </w:r>
    </w:p>
    <w:p>
      <w:pPr>
        <w:pStyle w:val="ListBullet"/>
      </w:pPr>
      <w:r>
        <w:t>Backup strategy</w:t>
      </w:r>
    </w:p>
    <w:p>
      <w:pPr>
        <w:pStyle w:val="ListBullet"/>
      </w:pPr>
      <w:r>
        <w:t>Public website integration method</w:t>
      </w:r>
    </w:p>
    <w:p>
      <w:pPr>
        <w:pStyle w:val="ListBullet"/>
      </w:pPr>
      <w:r>
        <w:t>Long-term maintainer and credential ownership</w:t>
      </w:r>
    </w:p>
    <w:p>
      <w:pPr>
        <w:pStyle w:val="Heading1"/>
      </w:pPr>
      <w:r>
        <w:t>14. ERPNext as Reference / Adaptation Baseline</w:t>
      </w:r>
    </w:p>
    <w:p>
      <w:r>
        <w:t>ERPNext is particularly relevant because its official documentation already covers inventory, assets, asset movement/history, maintenance, projects and developer extensibility. Its Asset module distinguishes operational assets from stock items and supports locations, custodians and movement history; its Project module links projects with tasks and other operational records. citeturn0search1turn0search4turn0search8</w:t>
      </w:r>
    </w:p>
    <w:p>
      <w:r>
        <w:t>For CHITRAK, the CSE team should not copy ERPNext's entire ERP scope by default. Instead, use it as either a direct adaptation base or a reference for proven workflows and data relationships. Accounting, payroll, sales, procurement and other unrelated ERP features should remain out of scope unless a real CHITRAK requirement emerges.</w:t>
      </w:r>
    </w:p>
    <w:p>
      <w:pPr>
        <w:pStyle w:val="Heading1"/>
      </w:pPr>
      <w:r>
        <w:t>15. Handoff Deliverables Expected from CSE</w:t>
      </w:r>
    </w:p>
    <w:p>
      <w:pPr>
        <w:pStyle w:val="ListBullet"/>
        <w:spacing w:after="40"/>
      </w:pPr>
      <w:r>
        <w:t>Architecture decision document explaining ERPNext/custom/hybrid choice</w:t>
      </w:r>
    </w:p>
    <w:p>
      <w:pPr>
        <w:pStyle w:val="ListBullet"/>
        <w:spacing w:after="40"/>
      </w:pPr>
      <w:r>
        <w:t>System architecture diagram</w:t>
      </w:r>
    </w:p>
    <w:p>
      <w:pPr>
        <w:pStyle w:val="ListBullet"/>
        <w:spacing w:after="40"/>
      </w:pPr>
      <w:r>
        <w:t>Database/entity relationship diagram</w:t>
      </w:r>
    </w:p>
    <w:p>
      <w:pPr>
        <w:pStyle w:val="ListBullet"/>
        <w:spacing w:after="40"/>
      </w:pPr>
      <w:r>
        <w:t>Permission matrix</w:t>
      </w:r>
    </w:p>
    <w:p>
      <w:pPr>
        <w:pStyle w:val="ListBullet"/>
        <w:spacing w:after="40"/>
      </w:pPr>
      <w:r>
        <w:t>Repository with setup documentation</w:t>
      </w:r>
    </w:p>
    <w:p>
      <w:pPr>
        <w:pStyle w:val="ListBullet"/>
        <w:spacing w:after="40"/>
      </w:pPr>
      <w:r>
        <w:t>Staging deployment</w:t>
      </w:r>
    </w:p>
    <w:p>
      <w:pPr>
        <w:pStyle w:val="ListBullet"/>
        <w:spacing w:after="40"/>
      </w:pPr>
      <w:r>
        <w:t>MVP implementation</w:t>
      </w:r>
    </w:p>
    <w:p>
      <w:pPr>
        <w:pStyle w:val="ListBullet"/>
        <w:spacing w:after="40"/>
      </w:pPr>
      <w:r>
        <w:t>Test cases/results</w:t>
      </w:r>
    </w:p>
    <w:p>
      <w:pPr>
        <w:pStyle w:val="ListBullet"/>
        <w:spacing w:after="40"/>
      </w:pPr>
      <w:r>
        <w:t>Production deployment procedure</w:t>
      </w:r>
    </w:p>
    <w:p>
      <w:pPr>
        <w:pStyle w:val="ListBullet"/>
        <w:spacing w:after="40"/>
      </w:pPr>
      <w:r>
        <w:t>Handover documentation for future batches</w:t>
      </w:r>
    </w:p>
    <w:p>
      <w:pPr>
        <w:pStyle w:val="Heading1"/>
      </w:pPr>
      <w:r>
        <w:t>16. Source References</w:t>
      </w:r>
    </w:p>
    <w:p>
      <w:r>
        <w:t>Primary external technical references used for the ERPNext section:</w:t>
      </w:r>
    </w:p>
    <w:p>
      <w:pPr>
        <w:pStyle w:val="ListBullet"/>
        <w:spacing w:after="40"/>
      </w:pPr>
      <w:r>
        <w:t>ERPNext Documentation — Introduction: https://docs.frappe.io/erpnext/introduction</w:t>
      </w:r>
    </w:p>
    <w:p>
      <w:pPr>
        <w:pStyle w:val="ListBullet"/>
        <w:spacing w:after="40"/>
      </w:pPr>
      <w:r>
        <w:t>ERPNext Documentation — Asset: https://docs.frappe.io/erpnext/asset</w:t>
      </w:r>
    </w:p>
    <w:p>
      <w:pPr>
        <w:pStyle w:val="ListBullet"/>
        <w:spacing w:after="40"/>
      </w:pPr>
      <w:r>
        <w:t>ERPNext Documentation — Assets Overview: https://docs.frappe.io/erpnext/assets/introduction</w:t>
      </w:r>
    </w:p>
    <w:p>
      <w:pPr>
        <w:pStyle w:val="ListBullet"/>
        <w:spacing w:after="40"/>
      </w:pPr>
      <w:r>
        <w:t>ERPNext Documentation — Project: https://docs.frappe.io/erpnext/project</w:t>
      </w:r>
    </w:p>
    <w:p>
      <w:pPr>
        <w:pStyle w:val="ListBullet"/>
        <w:spacing w:after="40"/>
      </w:pPr>
      <w:r>
        <w:t>ERPNext Documentation — Project Overview: https://docs.frappe.io/erpnext/projects-introduction</w:t>
      </w:r>
    </w:p>
    <w:p>
      <w:pPr>
        <w:pStyle w:val="ListBullet"/>
        <w:spacing w:after="40"/>
      </w:pPr>
      <w:r>
        <w:t>ERPNext Documentation — Developer/Frappe overview: https://docs.erpnext.com/index</w:t>
      </w:r>
    </w:p>
    <w:p>
      <w:pPr>
        <w:jc w:val="center"/>
      </w:pPr>
      <w:r>
        <w:rPr>
          <w:i/>
        </w:rPr>
        <w:t>End of TRD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