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25, 2025 (the “Effective Date”) by and between Enigma PROPERTIES LLC (the “Landlord”) and Riley Chen, Alex Morris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07,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Morris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Riley Chen</w:t>
        <w:tab/>
        <w:tab/>
        <w:tab/>
        <w:t>Name: Alex Morris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