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August 04, 2025 (the “Effective Date”) by and between Enigma PROPERTIES LLC (the “Landlord”) and Riley Perry, Rowan Brooks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700 Example Grove Avenue, Unit 115,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August 20,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Riley Perry</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Rowan Brooks</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Riley Perry</w:t>
        <w:tab/>
        <w:tab/>
        <w:tab/>
        <w:t>Name: Rowan Brooks</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