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June 29, 2025 (the “Effective Date”) by and between Enigma PROPERTIES LLC (the “Landlord”) and Elliot Singh, Taylor Ellis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700 Example Grove Avenue, Unit 118,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July 27,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Elliot Singh</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Taylor Ellis</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Elliot Singh</w:t>
        <w:tab/>
        <w:tab/>
        <w:tab/>
        <w:t>Name: Taylor Ellis</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