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04, 2025 (the “Effective Date”) by and between Enigma PROPERTIES LLC (the “Landlord”) and Quinn Perry, Drew Howard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13,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Perry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Howard</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Quinn Perry</w:t>
        <w:tab/>
        <w:tab/>
        <w:tab/>
        <w:t>Name: Drew Howard</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