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24, 2024 (the “Effective Date”) by and between Enigma PROPERTIES LLC (the “Landlord”) and Avery Reed, Emery Diaz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19,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Reed</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Emery Diaz</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Avery Reed</w:t>
        <w:tab/>
        <w:tab/>
        <w:tab/>
        <w:t>Name: Emery Diaz</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