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May 17, 2025 (the “Effective Date”) by and between Enigma PROPERTIES LLC (the “Landlord”) and Skyler Chen, Blair Perry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710 Example Grove Avenue, Unit 136,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June 03,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Skyler Chen</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Blair Perry</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Skyler Chen</w:t>
        <w:tab/>
        <w:tab/>
        <w:tab/>
        <w:t>Name: Blair Perry</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