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February 17, 2026 (the “Effective Date”) by and between Enigma PROPERTIES LLC (the “Landlord”) and Blair Chen, Drew Singh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137,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26,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Blair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Drew Singh</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Blair Chen</w:t>
        <w:tab/>
        <w:tab/>
        <w:tab/>
        <w:t>Name: Drew Singh</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