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January 05, 2026 (the “Effective Date”) by and between Enigma PROPERTIES LLC (the “Landlord”) and Parker Price, Jamie Brooks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720 Example Grove Avenue, Unit 142,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February 09, 2026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Parker Price</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Jamie Brooks</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Parker Price</w:t>
        <w:tab/>
        <w:tab/>
        <w:tab/>
        <w:t>Name: Jamie Brooks</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LEASE-0042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