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January 08, 2025 (the “Effective Date”) by and between Enigma PROPERTIES LLC (the “Landlord”) and Casey Howard, Parker Bailey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720 Example Grove Avenue, Unit 143,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January 22,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Casey Howard</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Parker Bailey</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Casey Howard</w:t>
        <w:tab/>
        <w:tab/>
        <w:tab/>
        <w:t>Name: Parker Bailey</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LEASE-0043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