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March 02, 2025 (the “Effective Date”) by and between Enigma PROPERTIES LLC (the “Landlord”) and Elliot Perry, Riley Perry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720 Example Grove Avenue, Unit 146,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April 02,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Elliot Perry</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Riley Perry</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Elliot Perry</w:t>
        <w:tab/>
        <w:tab/>
        <w:tab/>
        <w:t>Name: Riley Perry</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LEASE-0046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