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08, 2025 (the “Effective Date”) by and between Enigma PROPERTIES LLC (the “Landlord”) and Rowan Turner, Casey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15,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Rowan Turner</w:t>
        <w:tab/>
        <w:tab/>
        <w:tab/>
        <w:t>Name: Casey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