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April 23, 2025 (the “Effective Date”) by and between Enigma PROPERTIES LLC (the “Landlord”) and Jordan Gray, Parker Singh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730 Example Grove Avenue, Unit 164,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May 23,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Jordan Gray</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Parker Singh</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Jordan Gray</w:t>
        <w:tab/>
        <w:tab/>
        <w:tab/>
        <w:t>Name: Parker Singh</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LEASE-0064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