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February 12, 2026 (the “Effective Date”) by and between Enigma PROPERTIES LLC (the “Landlord”) and Taylor Singh, Alex Price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169,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March 10,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Taylor Singh</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Alex Price</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Taylor Singh</w:t>
        <w:tab/>
        <w:tab/>
        <w:tab/>
        <w:t>Name: Alex Price</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