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July 14, 2025 (the “Effective Date”) by and between Enigma PROPERTIES LLC (the “Landlord”) and Reese Turner, Morgan Cooper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180,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July 21,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Reese Turner</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Morgan Cooper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Reese Turner</w:t>
        <w:tab/>
        <w:tab/>
        <w:tab/>
        <w:t>Name: Morgan Cooper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LEASE-0080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