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November 20, 2025 (the “Effective Date”) by and between Enigma PROPERTIES LLC (the “Landlord”) and Alex Price, Riley Kim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December 13,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Alex Price</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Kim</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Alex Price</w:t>
        <w:tab/>
        <w:tab/>
        <w:tab/>
        <w:t>Name: Riley Kim</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