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June 07, 2025 (the “Effective Date”) by and between Enigma PROPERTIES LLC (the “Landlord”) and Morgan Rivera, Emery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July 15,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Rivera</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Morgan Rivera</w:t>
        <w:tab/>
        <w:tab/>
        <w:tab/>
        <w:t>Name: Emery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