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0"/>
          <w:szCs w:val="40"/>
        </w:rPr>
        <w:t xml:space="preserve">YASHWANTH HUDUMULA</w:t>
      </w:r>
    </w:p>
    <w:p>
      <w:pPr>
        <w:spacing w:after="60"/>
        <w:jc w:val="center"/>
      </w:pPr>
      <w:r>
        <w:rPr>
          <w:color w:val="555555"/>
          <w:sz w:val="20"/>
          <w:szCs w:val="20"/>
        </w:rPr>
        <w:t xml:space="preserve">Machine Learning Engineer · Web Developer · Research Intern</w:t>
      </w:r>
    </w:p>
    <w:p>
      <w:pPr>
        <w:spacing w:after="100"/>
        <w:jc w:val="center"/>
      </w:pPr>
      <w:r>
        <w:rPr>
          <w:color w:val="555555"/>
          <w:sz w:val="18"/>
          <w:szCs w:val="18"/>
        </w:rPr>
        <w:t xml:space="preserve">Karlskrona, Sweden  |  yahu25@student.bth.se  |  +46 793422886  |  linkedin.com/in/hudumula-yashwanth  |  github.com/YashwanthHudumula  |  yashwanthhudumula.github.io/H-Yashwanth</w:t>
      </w:r>
    </w:p>
    <w:p>
      <w:pPr>
        <w:pBdr>
          <w:bottom w:val="single" w:color="999999" w:sz="6" w:space="3"/>
        </w:pBdr>
        <w:spacing w:after="120" w:before="260"/>
      </w:pPr>
      <w:r>
        <w:rPr>
          <w:b/>
          <w:bCs/>
          <w:color w:val="1A1A1A"/>
          <w:sz w:val="24"/>
          <w:szCs w:val="24"/>
        </w:rPr>
        <w:t xml:space="preserve">PROFESSIONAL SUMMARY</w:t>
      </w:r>
    </w:p>
    <w:p>
      <w:pPr>
        <w:spacing w:after="60"/>
      </w:pPr>
      <w:r>
        <w:rPr>
          <w:sz w:val="19"/>
          <w:szCs w:val="19"/>
        </w:rPr>
        <w:t xml:space="preserve">Machine Learning Engineer and Full Stack Developer pursuing an M.S. in Computer Science at Blekinge Institute of Technology, Sweden. Specializes in deep learning for medical imaging, unsupervised anomaly detection, constraint-programming decision support systems, and enterprise web systems. Published IEEE author with hands-on internship experience at Infosys Springboard, IIIT Kottayam, LNMIT, and Microsoft Future Ready Talent. PEMA Ottonel Popesco Student Challenge international finalist (2025/2026).</w:t>
      </w:r>
    </w:p>
    <w:p>
      <w:pPr>
        <w:pBdr>
          <w:bottom w:val="single" w:color="999999" w:sz="6" w:space="3"/>
        </w:pBdr>
        <w:spacing w:after="120" w:before="260"/>
      </w:pPr>
      <w:r>
        <w:rPr>
          <w:b/>
          <w:bCs/>
          <w:color w:val="1A1A1A"/>
          <w:sz w:val="24"/>
          <w:szCs w:val="24"/>
        </w:rPr>
        <w:t xml:space="preserve">EDUCATION</w:t>
      </w:r>
    </w:p>
    <w:p>
      <w:pPr>
        <w:tabs>
          <w:tab w:val="right" w:pos="10800"/>
        </w:tabs>
        <w:spacing w:after="10" w:before="140"/>
      </w:pPr>
      <w:r>
        <w:rPr>
          <w:b/>
          <w:bCs/>
          <w:sz w:val="21"/>
          <w:szCs w:val="21"/>
        </w:rPr>
        <w:t xml:space="preserve">M.S. in Computer Science</w:t>
      </w:r>
      <w:r>
        <w:t xml:space="preserve">	</w:t>
      </w:r>
      <w:r>
        <w:rPr>
          <w:b/>
          <w:bCs/>
          <w:sz w:val="19"/>
          <w:szCs w:val="19"/>
        </w:rPr>
        <w:t xml:space="preserve">Jan 2026 -- Jun 2027</w:t>
      </w:r>
    </w:p>
    <w:p>
      <w:pPr>
        <w:tabs>
          <w:tab w:val="right" w:pos="10800"/>
        </w:tabs>
        <w:spacing w:after="60"/>
      </w:pPr>
      <w:r>
        <w:rPr>
          <w:i/>
          <w:iCs/>
          <w:sz w:val="19"/>
          <w:szCs w:val="19"/>
        </w:rPr>
        <w:t xml:space="preserve">Blekinge Institute of Technology</w:t>
      </w:r>
      <w:r>
        <w:t xml:space="preserve">	</w:t>
      </w:r>
      <w:r>
        <w:rPr>
          <w:i/>
          <w:iCs/>
          <w:color w:val="555555"/>
          <w:sz w:val="19"/>
          <w:szCs w:val="19"/>
        </w:rPr>
        <w:t xml:space="preserve">Karlskrona, Sweden</w:t>
      </w:r>
    </w:p>
    <w:p>
      <w:pPr>
        <w:spacing w:after="60"/>
      </w:pPr>
      <w:r>
        <w:rPr>
          <w:sz w:val="19"/>
          <w:szCs w:val="19"/>
        </w:rPr>
        <w:t xml:space="preserve">Coursework: Advanced Machine Learning, Research Methodology, Deep Learning · Merit Scholarship recipient (2026)</w:t>
      </w:r>
    </w:p>
    <w:p>
      <w:pPr>
        <w:tabs>
          <w:tab w:val="right" w:pos="10800"/>
        </w:tabs>
        <w:spacing w:after="10" w:before="140"/>
      </w:pPr>
      <w:r>
        <w:rPr>
          <w:b/>
          <w:bCs/>
          <w:sz w:val="21"/>
          <w:szCs w:val="21"/>
        </w:rPr>
        <w:t xml:space="preserve">B.Tech -- Computer Science &amp; Engineering</w:t>
      </w:r>
      <w:r>
        <w:t xml:space="preserve">	</w:t>
      </w:r>
      <w:r>
        <w:rPr>
          <w:b/>
          <w:bCs/>
          <w:sz w:val="19"/>
          <w:szCs w:val="19"/>
        </w:rPr>
        <w:t xml:space="preserve">2022 -- 2025</w:t>
      </w:r>
    </w:p>
    <w:p>
      <w:pPr>
        <w:tabs>
          <w:tab w:val="right" w:pos="10800"/>
        </w:tabs>
        <w:spacing w:after="60"/>
      </w:pPr>
      <w:r>
        <w:rPr>
          <w:i/>
          <w:iCs/>
          <w:sz w:val="19"/>
          <w:szCs w:val="19"/>
        </w:rPr>
        <w:t xml:space="preserve">JNTU Hyderabad</w:t>
      </w:r>
      <w:r>
        <w:t xml:space="preserve">	</w:t>
      </w:r>
      <w:r>
        <w:rPr>
          <w:i/>
          <w:iCs/>
          <w:color w:val="555555"/>
          <w:sz w:val="19"/>
          <w:szCs w:val="19"/>
        </w:rPr>
        <w:t xml:space="preserve">Hyderabad, India</w:t>
      </w:r>
    </w:p>
    <w:p>
      <w:pPr>
        <w:spacing w:after="60"/>
      </w:pPr>
      <w:r>
        <w:rPr>
          <w:sz w:val="19"/>
          <w:szCs w:val="19"/>
        </w:rPr>
        <w:t xml:space="preserve">CGPA: 8.4 · SGPA: 9.72 · Coursework: Artificial Intelligence, Data Analytics, Machine Learning, NLP, Computer Networks</w:t>
      </w:r>
    </w:p>
    <w:p>
      <w:pPr>
        <w:tabs>
          <w:tab w:val="right" w:pos="10800"/>
        </w:tabs>
        <w:spacing w:after="10" w:before="140"/>
      </w:pPr>
      <w:r>
        <w:rPr>
          <w:b/>
          <w:bCs/>
          <w:sz w:val="21"/>
          <w:szCs w:val="21"/>
        </w:rPr>
        <w:t xml:space="preserve">HSC -- Physics, Chemistry, Mathematics</w:t>
      </w:r>
      <w:r>
        <w:t xml:space="preserve">	</w:t>
      </w:r>
      <w:r>
        <w:rPr>
          <w:b/>
          <w:bCs/>
          <w:sz w:val="19"/>
          <w:szCs w:val="19"/>
        </w:rPr>
        <w:t xml:space="preserve">2022</w:t>
      </w:r>
    </w:p>
    <w:p>
      <w:pPr>
        <w:tabs>
          <w:tab w:val="right" w:pos="10800"/>
        </w:tabs>
        <w:spacing w:after="60"/>
      </w:pPr>
      <w:r>
        <w:rPr>
          <w:i/>
          <w:iCs/>
          <w:sz w:val="19"/>
          <w:szCs w:val="19"/>
        </w:rPr>
        <w:t xml:space="preserve">Narayana College</w:t>
      </w:r>
      <w:r>
        <w:t xml:space="preserve">	</w:t>
      </w:r>
      <w:r>
        <w:rPr>
          <w:i/>
          <w:iCs/>
          <w:color w:val="555555"/>
          <w:sz w:val="19"/>
          <w:szCs w:val="19"/>
        </w:rPr>
        <w:t xml:space="preserve"/>
      </w:r>
    </w:p>
    <w:p>
      <w:pPr>
        <w:spacing w:after="60"/>
      </w:pPr>
      <w:r>
        <w:rPr>
          <w:sz w:val="19"/>
          <w:szCs w:val="19"/>
        </w:rPr>
        <w:t xml:space="preserve">Score: 96% · Distinction with excellence in Mathematics and Physics</w:t>
      </w:r>
    </w:p>
    <w:p>
      <w:pPr>
        <w:tabs>
          <w:tab w:val="right" w:pos="10800"/>
        </w:tabs>
        <w:spacing w:after="10" w:before="140"/>
      </w:pPr>
      <w:r>
        <w:rPr>
          <w:b/>
          <w:bCs/>
          <w:sz w:val="21"/>
          <w:szCs w:val="21"/>
        </w:rPr>
        <w:t xml:space="preserve">SSC -- Secondary School Certificate</w:t>
      </w:r>
      <w:r>
        <w:t xml:space="preserve">	</w:t>
      </w:r>
      <w:r>
        <w:rPr>
          <w:b/>
          <w:bCs/>
          <w:sz w:val="19"/>
          <w:szCs w:val="19"/>
        </w:rPr>
        <w:t xml:space="preserve">2020</w:t>
      </w:r>
    </w:p>
    <w:p>
      <w:pPr>
        <w:tabs>
          <w:tab w:val="right" w:pos="10800"/>
        </w:tabs>
        <w:spacing w:after="60"/>
      </w:pPr>
      <w:r>
        <w:rPr>
          <w:i/>
          <w:iCs/>
          <w:sz w:val="19"/>
          <w:szCs w:val="19"/>
        </w:rPr>
        <w:t xml:space="preserve">Sri Vamshidhar High School (CBSE)</w:t>
      </w:r>
      <w:r>
        <w:t xml:space="preserve">	</w:t>
      </w:r>
      <w:r>
        <w:rPr>
          <w:i/>
          <w:iCs/>
          <w:color w:val="555555"/>
          <w:sz w:val="19"/>
          <w:szCs w:val="19"/>
        </w:rPr>
        <w:t xml:space="preserve"/>
      </w:r>
    </w:p>
    <w:p>
      <w:pPr>
        <w:pBdr>
          <w:bottom w:val="single" w:color="999999" w:sz="6" w:space="3"/>
        </w:pBdr>
        <w:spacing w:after="120" w:before="260"/>
      </w:pPr>
      <w:r>
        <w:rPr>
          <w:b/>
          <w:bCs/>
          <w:color w:val="1A1A1A"/>
          <w:sz w:val="24"/>
          <w:szCs w:val="24"/>
        </w:rPr>
        <w:t xml:space="preserve">PROFESSIONAL EXPERIENCE</w:t>
      </w:r>
    </w:p>
    <w:p>
      <w:pPr>
        <w:tabs>
          <w:tab w:val="right" w:pos="10800"/>
        </w:tabs>
        <w:spacing w:after="10" w:before="140"/>
      </w:pPr>
      <w:r>
        <w:rPr>
          <w:b/>
          <w:bCs/>
          <w:sz w:val="21"/>
          <w:szCs w:val="21"/>
        </w:rPr>
        <w:t xml:space="preserve">Research Intern</w:t>
      </w:r>
      <w:r>
        <w:t xml:space="preserve">	</w:t>
      </w:r>
      <w:r>
        <w:rPr>
          <w:b/>
          <w:bCs/>
          <w:sz w:val="19"/>
          <w:szCs w:val="19"/>
        </w:rPr>
        <w:t xml:space="preserve">May 2025 -- Sep 2025</w:t>
      </w:r>
    </w:p>
    <w:p>
      <w:pPr>
        <w:tabs>
          <w:tab w:val="right" w:pos="10800"/>
        </w:tabs>
        <w:spacing w:after="60"/>
      </w:pPr>
      <w:r>
        <w:rPr>
          <w:i/>
          <w:iCs/>
          <w:sz w:val="19"/>
          <w:szCs w:val="19"/>
        </w:rPr>
        <w:t xml:space="preserve">LNM Institute of Information Technology, Jaipur</w:t>
      </w:r>
      <w:r>
        <w:t xml:space="preserve">	</w:t>
      </w:r>
      <w:r>
        <w:rPr>
          <w:i/>
          <w:iCs/>
          <w:color w:val="555555"/>
          <w:sz w:val="19"/>
          <w:szCs w:val="19"/>
        </w:rPr>
        <w:t xml:space="preserve">Onsite</w:t>
      </w:r>
    </w:p>
    <w:p>
      <w:pPr>
        <w:pStyle w:val="ListParagraph"/>
        <w:numPr>
          <w:ilvl w:val="0"/>
          <w:numId w:val="1"/>
        </w:numPr>
        <w:spacing w:after="40"/>
      </w:pPr>
      <w:r>
        <w:rPr>
          <w:sz w:val="19"/>
          <w:szCs w:val="19"/>
        </w:rPr>
        <w:t xml:space="preserve">Built a 3-stage deep learning pipeline using EfficientNetB3 (detection, 90.24%), U-Net (segmentation, 99.11%), and DenseNet201 (multi-class classification, 94.92%) on CT scan images from the LIDC-IDRI dataset</w:t>
      </w:r>
    </w:p>
    <w:p>
      <w:pPr>
        <w:pStyle w:val="ListParagraph"/>
        <w:numPr>
          <w:ilvl w:val="0"/>
          <w:numId w:val="1"/>
        </w:numPr>
        <w:spacing w:after="40"/>
      </w:pPr>
      <w:r>
        <w:rPr>
          <w:sz w:val="19"/>
          <w:szCs w:val="19"/>
        </w:rPr>
        <w:t xml:space="preserve">Implemented transfer learning with ImageNet pre-trained weights; applied two-phase training (frozen feature extraction + fine-tuning) to optimize domain adaptation and reduce overfitting on limited medical data</w:t>
      </w:r>
    </w:p>
    <w:p>
      <w:pPr>
        <w:pStyle w:val="ListParagraph"/>
        <w:numPr>
          <w:ilvl w:val="0"/>
          <w:numId w:val="1"/>
        </w:numPr>
        <w:spacing w:after="40"/>
      </w:pPr>
      <w:r>
        <w:rPr>
          <w:sz w:val="19"/>
          <w:szCs w:val="19"/>
        </w:rPr>
        <w:t xml:space="preserve">Applied extensive data augmentation (rotation, zoom, shear, brightness, flipping) and Minmax normalization achieving strong generalization across heterogeneous CT scan distributions</w:t>
      </w:r>
    </w:p>
    <w:p>
      <w:pPr>
        <w:pStyle w:val="ListParagraph"/>
        <w:numPr>
          <w:ilvl w:val="0"/>
          <w:numId w:val="1"/>
        </w:numPr>
        <w:spacing w:after="40"/>
      </w:pPr>
      <w:r>
        <w:rPr>
          <w:sz w:val="19"/>
          <w:szCs w:val="19"/>
        </w:rPr>
        <w:t xml:space="preserve">Integrated Grad-CAM explainability to generate heatmaps highlighting discriminative tumour regions for adenocarcinoma, squamous cell carcinoma, and large cell carcinoma subtypes</w:t>
      </w:r>
    </w:p>
    <w:p>
      <w:pPr>
        <w:pStyle w:val="ListParagraph"/>
        <w:numPr>
          <w:ilvl w:val="0"/>
          <w:numId w:val="1"/>
        </w:numPr>
        <w:spacing w:after="40"/>
      </w:pPr>
      <w:r>
        <w:rPr>
          <w:sz w:val="19"/>
          <w:szCs w:val="19"/>
        </w:rPr>
        <w:t xml:space="preserve">Achieved classification MCC of 0.92, Cohen's Kappa of 0.88, F1-score of 94.39%, confirming robustness across imbalanced multi-class distributions</w:t>
      </w:r>
    </w:p>
    <w:p>
      <w:pPr>
        <w:pStyle w:val="ListParagraph"/>
        <w:numPr>
          <w:ilvl w:val="0"/>
          <w:numId w:val="1"/>
        </w:numPr>
        <w:spacing w:after="40"/>
      </w:pPr>
      <w:r>
        <w:rPr>
          <w:sz w:val="19"/>
          <w:szCs w:val="19"/>
        </w:rPr>
        <w:t xml:space="preserve">Work published at the 2025 OITS International Conference on Information Technology (OCIT), Bhubaneswar --- IEEE Xplore, DOI: 10.1109/OCIT66168.2025.11400116</w:t>
      </w:r>
    </w:p>
    <w:p>
      <w:pPr>
        <w:tabs>
          <w:tab w:val="right" w:pos="10800"/>
        </w:tabs>
        <w:spacing w:after="10" w:before="140"/>
      </w:pPr>
      <w:r>
        <w:rPr>
          <w:b/>
          <w:bCs/>
          <w:sz w:val="21"/>
          <w:szCs w:val="21"/>
        </w:rPr>
        <w:t xml:space="preserve">Research Intern -- Machine Learning</w:t>
      </w:r>
      <w:r>
        <w:t xml:space="preserve">	</w:t>
      </w:r>
      <w:r>
        <w:rPr>
          <w:b/>
          <w:bCs/>
          <w:sz w:val="19"/>
          <w:szCs w:val="19"/>
        </w:rPr>
        <w:t xml:space="preserve">Apr 2025 -- Jul 2025</w:t>
      </w:r>
    </w:p>
    <w:p>
      <w:pPr>
        <w:tabs>
          <w:tab w:val="right" w:pos="10800"/>
        </w:tabs>
        <w:spacing w:after="60"/>
      </w:pPr>
      <w:r>
        <w:rPr>
          <w:i/>
          <w:iCs/>
          <w:sz w:val="19"/>
          <w:szCs w:val="19"/>
        </w:rPr>
        <w:t xml:space="preserve">IIIT Kottayam</w:t>
      </w:r>
      <w:r>
        <w:t xml:space="preserve">	</w:t>
      </w:r>
      <w:r>
        <w:rPr>
          <w:i/>
          <w:iCs/>
          <w:color w:val="555555"/>
          <w:sz w:val="19"/>
          <w:szCs w:val="19"/>
        </w:rPr>
        <w:t xml:space="preserve">Remote</w:t>
      </w:r>
    </w:p>
    <w:p>
      <w:pPr>
        <w:pStyle w:val="ListParagraph"/>
        <w:numPr>
          <w:ilvl w:val="0"/>
          <w:numId w:val="1"/>
        </w:numPr>
        <w:spacing w:after="40"/>
      </w:pPr>
      <w:r>
        <w:rPr>
          <w:sz w:val="19"/>
          <w:szCs w:val="19"/>
        </w:rPr>
        <w:t xml:space="preserve">Designed and deployed a stacked ensemble ML model (Random Forest + SVC + KNN with Logistic Regression as meta-classifier) achieving 82% accuracy and 0.87 ROC-AUC for early diabetes prediction</w:t>
      </w:r>
    </w:p>
    <w:p>
      <w:pPr>
        <w:pStyle w:val="ListParagraph"/>
        <w:numPr>
          <w:ilvl w:val="0"/>
          <w:numId w:val="1"/>
        </w:numPr>
        <w:spacing w:after="40"/>
      </w:pPr>
      <w:r>
        <w:rPr>
          <w:sz w:val="19"/>
          <w:szCs w:val="19"/>
        </w:rPr>
        <w:t xml:space="preserve">Applied SMOTE for class imbalance correction, Chi-square feature selection (Select Best), and MinMaxScaler normalization across the clinical dataset</w:t>
      </w:r>
    </w:p>
    <w:p>
      <w:pPr>
        <w:pStyle w:val="ListParagraph"/>
        <w:numPr>
          <w:ilvl w:val="0"/>
          <w:numId w:val="1"/>
        </w:numPr>
        <w:spacing w:after="40"/>
      </w:pPr>
      <w:r>
        <w:rPr>
          <w:sz w:val="19"/>
          <w:szCs w:val="19"/>
        </w:rPr>
        <w:t xml:space="preserve">Integrated LIME (Local Interpretable Model-agnostic Explanations) for per-prediction clinical transparency and explainability</w:t>
      </w:r>
    </w:p>
    <w:p>
      <w:pPr>
        <w:pStyle w:val="ListParagraph"/>
        <w:numPr>
          <w:ilvl w:val="0"/>
          <w:numId w:val="1"/>
        </w:numPr>
        <w:spacing w:after="40"/>
      </w:pPr>
      <w:r>
        <w:rPr>
          <w:sz w:val="19"/>
          <w:szCs w:val="19"/>
        </w:rPr>
        <w:t xml:space="preserve">Deployed as an interactive Flask web application allowing clinicians to input patient parameters and receive real-time predictions with model explanations</w:t>
      </w:r>
    </w:p>
    <w:p>
      <w:pPr>
        <w:tabs>
          <w:tab w:val="right" w:pos="10800"/>
        </w:tabs>
        <w:spacing w:after="10" w:before="140"/>
      </w:pPr>
      <w:r>
        <w:rPr>
          <w:b/>
          <w:bCs/>
          <w:sz w:val="21"/>
          <w:szCs w:val="21"/>
        </w:rPr>
        <w:t xml:space="preserve">AI &amp; Sensor Fusion Systems Researcher -- Port DSS</w:t>
      </w:r>
      <w:r>
        <w:t xml:space="preserve">	</w:t>
      </w:r>
      <w:r>
        <w:rPr>
          <w:b/>
          <w:bCs/>
          <w:sz w:val="19"/>
          <w:szCs w:val="19"/>
        </w:rPr>
        <w:t xml:space="preserve">Mar 2025 -- May 2025</w:t>
      </w:r>
    </w:p>
    <w:p>
      <w:pPr>
        <w:tabs>
          <w:tab w:val="right" w:pos="10800"/>
        </w:tabs>
        <w:spacing w:after="60"/>
      </w:pPr>
      <w:r>
        <w:rPr>
          <w:i/>
          <w:iCs/>
          <w:sz w:val="19"/>
          <w:szCs w:val="19"/>
        </w:rPr>
        <w:t xml:space="preserve">Independent Team Project (5-member team) -- PEMA Ottonel Popesco Student Challenge</w:t>
      </w:r>
      <w:r>
        <w:t xml:space="preserve">	</w:t>
      </w:r>
      <w:r>
        <w:rPr>
          <w:i/>
          <w:iCs/>
          <w:color w:val="555555"/>
          <w:sz w:val="19"/>
          <w:szCs w:val="19"/>
        </w:rPr>
        <w:t xml:space="preserve"/>
      </w:r>
    </w:p>
    <w:p>
      <w:pPr>
        <w:pStyle w:val="ListParagraph"/>
        <w:numPr>
          <w:ilvl w:val="0"/>
          <w:numId w:val="1"/>
        </w:numPr>
        <w:spacing w:after="40"/>
      </w:pPr>
      <w:r>
        <w:rPr>
          <w:sz w:val="19"/>
          <w:szCs w:val="19"/>
        </w:rPr>
        <w:t xml:space="preserve">Co-developed Port DSS, a fully containerised, production-grade Decision Support System integrating three CP-SAT optimisation engines (berth allocation, truck gate scheduling, crane assignment) built on Google OR-Tools for container terminal operations</w:t>
      </w:r>
    </w:p>
    <w:p>
      <w:pPr>
        <w:pStyle w:val="ListParagraph"/>
        <w:numPr>
          <w:ilvl w:val="0"/>
          <w:numId w:val="1"/>
        </w:numPr>
        <w:spacing w:after="40"/>
      </w:pPr>
      <w:r>
        <w:rPr>
          <w:sz w:val="19"/>
          <w:szCs w:val="19"/>
        </w:rPr>
        <w:t xml:space="preserve">Owned backend development, CI/CD pipeline, WebSocket client implementation, and Recharts Gantt chart integration on the React dashboard for live, sub-second operational updates</w:t>
      </w:r>
    </w:p>
    <w:p>
      <w:pPr>
        <w:pStyle w:val="ListParagraph"/>
        <w:numPr>
          <w:ilvl w:val="0"/>
          <w:numId w:val="1"/>
        </w:numPr>
        <w:spacing w:after="40"/>
      </w:pPr>
      <w:r>
        <w:rPr>
          <w:sz w:val="19"/>
          <w:szCs w:val="19"/>
        </w:rPr>
        <w:t xml:space="preserve">System reached OPTIMAL berth allocation status in 0.05s with zero vessel conflicts and zero crane idle collisions on an 8-vessel / 6-berth / 6-crane / 10-truck demonstration dataset; truck scheduler achieved zero average gate wait time</w:t>
      </w:r>
    </w:p>
    <w:p>
      <w:pPr>
        <w:pStyle w:val="ListParagraph"/>
        <w:numPr>
          <w:ilvl w:val="0"/>
          <w:numId w:val="1"/>
        </w:numPr>
        <w:spacing w:after="40"/>
      </w:pPr>
      <w:r>
        <w:rPr>
          <w:sz w:val="19"/>
          <w:szCs w:val="19"/>
        </w:rPr>
        <w:t xml:space="preserve">Contributed to a seven-service FastAPI + PostgreSQL/TimescaleDB + Redis pub-sub production stack deployed via a single docker compose up command</w:t>
      </w:r>
    </w:p>
    <w:p>
      <w:pPr>
        <w:pStyle w:val="ListParagraph"/>
        <w:numPr>
          <w:ilvl w:val="0"/>
          <w:numId w:val="1"/>
        </w:numPr>
        <w:spacing w:after="40"/>
      </w:pPr>
      <w:r>
        <w:rPr>
          <w:sz w:val="19"/>
          <w:szCs w:val="19"/>
        </w:rPr>
        <w:t xml:space="preserve">Helped design the real-time explainability layer that translates CP-SAT solver reasoning into plain-language justifications for port operators, directly addressing trust barriers to optimisation-tool adoption</w:t>
      </w:r>
    </w:p>
    <w:p>
      <w:pPr>
        <w:pStyle w:val="ListParagraph"/>
        <w:numPr>
          <w:ilvl w:val="0"/>
          <w:numId w:val="1"/>
        </w:numPr>
        <w:spacing w:after="40"/>
      </w:pPr>
      <w:r>
        <w:rPr>
          <w:sz w:val="19"/>
          <w:szCs w:val="19"/>
        </w:rPr>
        <w:t xml:space="preserve">Reached the international finals of the PEMA Ottonel Popesco Student Challenge; co-authored the accompanying technical report</w:t>
      </w:r>
    </w:p>
    <w:p>
      <w:pPr>
        <w:tabs>
          <w:tab w:val="right" w:pos="10800"/>
        </w:tabs>
        <w:spacing w:after="10" w:before="140"/>
      </w:pPr>
      <w:r>
        <w:rPr>
          <w:b/>
          <w:bCs/>
          <w:sz w:val="21"/>
          <w:szCs w:val="21"/>
        </w:rPr>
        <w:t xml:space="preserve">Sports Analytics Intern</w:t>
      </w:r>
      <w:r>
        <w:t xml:space="preserve">	</w:t>
      </w:r>
      <w:r>
        <w:rPr>
          <w:b/>
          <w:bCs/>
          <w:sz w:val="19"/>
          <w:szCs w:val="19"/>
        </w:rPr>
        <w:t xml:space="preserve">Jan 2025 -- Mar 2025</w:t>
      </w:r>
    </w:p>
    <w:p>
      <w:pPr>
        <w:tabs>
          <w:tab w:val="right" w:pos="10800"/>
        </w:tabs>
        <w:spacing w:after="60"/>
      </w:pPr>
      <w:r>
        <w:rPr>
          <w:i/>
          <w:iCs/>
          <w:sz w:val="19"/>
          <w:szCs w:val="19"/>
        </w:rPr>
        <w:t xml:space="preserve">Infosys Springboard &amp; Collearn</w:t>
      </w:r>
      <w:r>
        <w:t xml:space="preserve">	</w:t>
      </w:r>
      <w:r>
        <w:rPr>
          <w:i/>
          <w:iCs/>
          <w:color w:val="555555"/>
          <w:sz w:val="19"/>
          <w:szCs w:val="19"/>
        </w:rPr>
        <w:t xml:space="preserve"/>
      </w:r>
    </w:p>
    <w:p>
      <w:pPr>
        <w:pStyle w:val="ListParagraph"/>
        <w:numPr>
          <w:ilvl w:val="0"/>
          <w:numId w:val="1"/>
        </w:numPr>
        <w:spacing w:after="40"/>
      </w:pPr>
      <w:r>
        <w:rPr>
          <w:sz w:val="19"/>
          <w:szCs w:val="19"/>
        </w:rPr>
        <w:t xml:space="preserve">Analysed large-scale sports datasets using Python, SQL, and data visualization tools to derive actionable player performance and team strategy insights</w:t>
      </w:r>
    </w:p>
    <w:p>
      <w:pPr>
        <w:pStyle w:val="ListParagraph"/>
        <w:numPr>
          <w:ilvl w:val="0"/>
          <w:numId w:val="1"/>
        </w:numPr>
        <w:spacing w:after="40"/>
      </w:pPr>
      <w:r>
        <w:rPr>
          <w:sz w:val="19"/>
          <w:szCs w:val="19"/>
        </w:rPr>
        <w:t xml:space="preserve">Built statistical models and generated stakeholder reports and presentations in a cross-functional agile team</w:t>
      </w:r>
    </w:p>
    <w:p>
      <w:pPr>
        <w:tabs>
          <w:tab w:val="right" w:pos="10800"/>
        </w:tabs>
        <w:spacing w:after="10" w:before="140"/>
      </w:pPr>
      <w:r>
        <w:rPr>
          <w:b/>
          <w:bCs/>
          <w:sz w:val="21"/>
          <w:szCs w:val="21"/>
        </w:rPr>
        <w:t xml:space="preserve">Java Developer Intern -- Team Lead</w:t>
      </w:r>
      <w:r>
        <w:t xml:space="preserve">	</w:t>
      </w:r>
      <w:r>
        <w:rPr>
          <w:b/>
          <w:bCs/>
          <w:sz w:val="19"/>
          <w:szCs w:val="19"/>
        </w:rPr>
        <w:t xml:space="preserve">Sep 2024 -- Jan 2025</w:t>
      </w:r>
    </w:p>
    <w:p>
      <w:pPr>
        <w:tabs>
          <w:tab w:val="right" w:pos="10800"/>
        </w:tabs>
        <w:spacing w:after="60"/>
      </w:pPr>
      <w:r>
        <w:rPr>
          <w:i/>
          <w:iCs/>
          <w:sz w:val="19"/>
          <w:szCs w:val="19"/>
        </w:rPr>
        <w:t xml:space="preserve">Infosys Springboard</w:t>
      </w:r>
      <w:r>
        <w:t xml:space="preserve">	</w:t>
      </w:r>
      <w:r>
        <w:rPr>
          <w:i/>
          <w:iCs/>
          <w:color w:val="555555"/>
          <w:sz w:val="19"/>
          <w:szCs w:val="19"/>
        </w:rPr>
        <w:t xml:space="preserve"/>
      </w:r>
    </w:p>
    <w:p>
      <w:pPr>
        <w:pStyle w:val="ListParagraph"/>
        <w:numPr>
          <w:ilvl w:val="0"/>
          <w:numId w:val="1"/>
        </w:numPr>
        <w:spacing w:after="40"/>
      </w:pPr>
      <w:r>
        <w:rPr>
          <w:sz w:val="19"/>
          <w:szCs w:val="19"/>
        </w:rPr>
        <w:t xml:space="preserve">Led a team of developers to build an enterprise-grade Expense Management System handling 100,000+ financial records with React.js frontend and Spring Boot backend</w:t>
      </w:r>
    </w:p>
    <w:p>
      <w:pPr>
        <w:pStyle w:val="ListParagraph"/>
        <w:numPr>
          <w:ilvl w:val="0"/>
          <w:numId w:val="1"/>
        </w:numPr>
        <w:spacing w:after="40"/>
      </w:pPr>
      <w:r>
        <w:rPr>
          <w:sz w:val="19"/>
          <w:szCs w:val="19"/>
        </w:rPr>
        <w:t xml:space="preserve">Implemented role-based access control (RBAC) with JWT authentication ensuring secure multi-tier user access (Admin, Manager, Employee)</w:t>
      </w:r>
    </w:p>
    <w:p>
      <w:pPr>
        <w:pStyle w:val="ListParagraph"/>
        <w:numPr>
          <w:ilvl w:val="0"/>
          <w:numId w:val="1"/>
        </w:numPr>
        <w:spacing w:after="40"/>
      </w:pPr>
      <w:r>
        <w:rPr>
          <w:sz w:val="19"/>
          <w:szCs w:val="19"/>
        </w:rPr>
        <w:t xml:space="preserve">Optimized MySQL database queries through indexing and restructuring --- reduced query execution time by 40%</w:t>
      </w:r>
    </w:p>
    <w:p>
      <w:pPr>
        <w:pStyle w:val="ListParagraph"/>
        <w:numPr>
          <w:ilvl w:val="0"/>
          <w:numId w:val="1"/>
        </w:numPr>
        <w:spacing w:after="40"/>
      </w:pPr>
      <w:r>
        <w:rPr>
          <w:sz w:val="19"/>
          <w:szCs w:val="19"/>
        </w:rPr>
        <w:t xml:space="preserve">Developed RESTful APIs with Spring Boot and integrated AI-powered expense categorization and real-time notification system; deployed on Microsoft Azure achieving 99.9% uptime</w:t>
      </w:r>
    </w:p>
    <w:p>
      <w:pPr>
        <w:tabs>
          <w:tab w:val="right" w:pos="10800"/>
        </w:tabs>
        <w:spacing w:after="10" w:before="140"/>
      </w:pPr>
      <w:r>
        <w:rPr>
          <w:b/>
          <w:bCs/>
          <w:sz w:val="21"/>
          <w:szCs w:val="21"/>
        </w:rPr>
        <w:t xml:space="preserve">Web Developer Intern</w:t>
      </w:r>
      <w:r>
        <w:t xml:space="preserve">	</w:t>
      </w:r>
      <w:r>
        <w:rPr>
          <w:b/>
          <w:bCs/>
          <w:sz w:val="19"/>
          <w:szCs w:val="19"/>
        </w:rPr>
        <w:t xml:space="preserve">Jul 2023 -- Sep 2023</w:t>
      </w:r>
    </w:p>
    <w:p>
      <w:pPr>
        <w:tabs>
          <w:tab w:val="right" w:pos="10800"/>
        </w:tabs>
        <w:spacing w:after="60"/>
      </w:pPr>
      <w:r>
        <w:rPr>
          <w:i/>
          <w:iCs/>
          <w:sz w:val="19"/>
          <w:szCs w:val="19"/>
        </w:rPr>
        <w:t xml:space="preserve">Microsoft Future Ready Talent</w:t>
      </w:r>
      <w:r>
        <w:t xml:space="preserve">	</w:t>
      </w:r>
      <w:r>
        <w:rPr>
          <w:i/>
          <w:iCs/>
          <w:color w:val="555555"/>
          <w:sz w:val="19"/>
          <w:szCs w:val="19"/>
        </w:rPr>
        <w:t xml:space="preserve"/>
      </w:r>
    </w:p>
    <w:p>
      <w:pPr>
        <w:pStyle w:val="ListParagraph"/>
        <w:numPr>
          <w:ilvl w:val="0"/>
          <w:numId w:val="1"/>
        </w:numPr>
        <w:spacing w:after="40"/>
      </w:pPr>
      <w:r>
        <w:rPr>
          <w:sz w:val="19"/>
          <w:szCs w:val="19"/>
        </w:rPr>
        <w:t xml:space="preserve">Built and deployed an E-learning platform on Microsoft Azure Static Web Apps achieving 99.9% uptime with global CDN delivery</w:t>
      </w:r>
    </w:p>
    <w:p>
      <w:pPr>
        <w:pStyle w:val="ListParagraph"/>
        <w:numPr>
          <w:ilvl w:val="0"/>
          <w:numId w:val="1"/>
        </w:numPr>
        <w:spacing w:after="40"/>
      </w:pPr>
      <w:r>
        <w:rPr>
          <w:sz w:val="19"/>
          <w:szCs w:val="19"/>
        </w:rPr>
        <w:t xml:space="preserve">Implemented cloud authentication and real-time student analytics via Azure and Firebase; supported both recorded video lectures and live streaming</w:t>
      </w:r>
    </w:p>
    <w:p>
      <w:pPr>
        <w:pStyle w:val="ListParagraph"/>
        <w:numPr>
          <w:ilvl w:val="0"/>
          <w:numId w:val="1"/>
        </w:numPr>
        <w:spacing w:after="40"/>
      </w:pPr>
      <w:r>
        <w:rPr>
          <w:sz w:val="19"/>
          <w:szCs w:val="19"/>
        </w:rPr>
        <w:t xml:space="preserve">Designed fully responsive UI/UX using HTML5, CSS3, JavaScript improving overall user engagement across desktop and mobile</w:t>
      </w:r>
    </w:p>
    <w:p>
      <w:pPr>
        <w:tabs>
          <w:tab w:val="right" w:pos="10800"/>
        </w:tabs>
        <w:spacing w:after="10" w:before="140"/>
      </w:pPr>
      <w:r>
        <w:rPr>
          <w:b/>
          <w:bCs/>
          <w:sz w:val="21"/>
          <w:szCs w:val="21"/>
        </w:rPr>
        <w:t xml:space="preserve">Freelance CS Expert</w:t>
      </w:r>
      <w:r>
        <w:t xml:space="preserve">	</w:t>
      </w:r>
      <w:r>
        <w:rPr>
          <w:b/>
          <w:bCs/>
          <w:sz w:val="19"/>
          <w:szCs w:val="19"/>
        </w:rPr>
        <w:t xml:space="preserve">Mar 2023 -- May 2023</w:t>
      </w:r>
    </w:p>
    <w:p>
      <w:pPr>
        <w:tabs>
          <w:tab w:val="right" w:pos="10800"/>
        </w:tabs>
        <w:spacing w:after="60"/>
      </w:pPr>
      <w:r>
        <w:rPr>
          <w:i/>
          <w:iCs/>
          <w:sz w:val="19"/>
          <w:szCs w:val="19"/>
        </w:rPr>
        <w:t xml:space="preserve">Chegg India</w:t>
      </w:r>
      <w:r>
        <w:t xml:space="preserve">	</w:t>
      </w:r>
      <w:r>
        <w:rPr>
          <w:i/>
          <w:iCs/>
          <w:color w:val="555555"/>
          <w:sz w:val="19"/>
          <w:szCs w:val="19"/>
        </w:rPr>
        <w:t xml:space="preserve"/>
      </w:r>
    </w:p>
    <w:p>
      <w:pPr>
        <w:pStyle w:val="ListParagraph"/>
        <w:numPr>
          <w:ilvl w:val="0"/>
          <w:numId w:val="1"/>
        </w:numPr>
        <w:spacing w:after="40"/>
      </w:pPr>
      <w:r>
        <w:rPr>
          <w:sz w:val="19"/>
          <w:szCs w:val="19"/>
        </w:rPr>
        <w:t xml:space="preserve">Cleared Chegg's screening test and solved 80+ complex Computer Science problems (algorithms, data structures, OOP) with step-by-step clarity</w:t>
      </w:r>
    </w:p>
    <w:p>
      <w:pPr>
        <w:pStyle w:val="ListParagraph"/>
        <w:numPr>
          <w:ilvl w:val="0"/>
          <w:numId w:val="1"/>
        </w:numPr>
        <w:spacing w:after="40"/>
      </w:pPr>
      <w:r>
        <w:rPr>
          <w:sz w:val="19"/>
          <w:szCs w:val="19"/>
        </w:rPr>
        <w:t xml:space="preserve">Maintained a 98% accuracy rating with consistently high student satisfaction scores across the platform</w:t>
      </w:r>
    </w:p>
    <w:p>
      <w:pPr>
        <w:pBdr>
          <w:bottom w:val="single" w:color="999999" w:sz="6" w:space="3"/>
        </w:pBdr>
        <w:spacing w:after="120" w:before="260"/>
      </w:pPr>
      <w:r>
        <w:rPr>
          <w:b/>
          <w:bCs/>
          <w:color w:val="1A1A1A"/>
          <w:sz w:val="24"/>
          <w:szCs w:val="24"/>
        </w:rPr>
        <w:t xml:space="preserve">RESEARCH PUBLICATIONS</w:t>
      </w:r>
    </w:p>
    <w:p>
      <w:pPr>
        <w:spacing w:after="60"/>
      </w:pPr>
      <w:r>
        <w:rPr>
          <w:sz w:val="19"/>
          <w:szCs w:val="19"/>
        </w:rPr>
        <w:t xml:space="preserve">[1] Y. Hudumula, S. Saini, K. Lata, “Explainable Deep Learning for Lung Cancer Detection, Segmentation, and Classification in Digital Health Systems,” in 2025 OITS International Conference on Information Technology (OCIT), Bhubaneswar, India, 2025, pp. 1--6.</w:t>
      </w:r>
    </w:p>
    <w:p>
      <w:pPr>
        <w:spacing w:after="60"/>
      </w:pPr>
      <w:r>
        <w:rPr>
          <w:sz w:val="19"/>
          <w:szCs w:val="19"/>
        </w:rPr>
        <w:t xml:space="preserve">DOI: 10.1109/OCIT66168.2025.11400116 · Published on IEEE Xplore</w:t>
      </w:r>
    </w:p>
    <w:p>
      <w:pPr>
        <w:spacing w:after="60"/>
      </w:pPr>
      <w:r>
        <w:rPr>
          <w:sz w:val="19"/>
          <w:szCs w:val="19"/>
        </w:rPr>
        <w:t xml:space="preserve">An integrated deep learning framework for CT scan-based lung cancer analysis combining EfficientNetB3 for binary tumour detection (90.24% accuracy, 97.14% precision, F1: 94.44%), U-Net for tumour boundary segmentation (99.11% accuracy, F1: 99.35%), and DenseNet201 for multi-class classification (94.92% accuracy, MCC: 0.92, Kappa: 0.88). Integrates Grad-CAM explainability with the LIDC-IDRI dataset. Outperforms single-task CNN approaches in the literature.</w:t>
      </w:r>
    </w:p>
    <w:p>
      <w:pPr>
        <w:spacing w:after="60"/>
      </w:pPr>
      <w:r>
        <w:rPr>
          <w:sz w:val="19"/>
          <w:szCs w:val="19"/>
        </w:rPr>
        <w:t xml:space="preserve">[2] S. Saniya, V. T. Gangishetti, Y. Hudumula, N. S. P. Tata, P. K. G. Amikula, “Advance AI and Sensor Fusion System for Operational Cycle Time Reduction and Decision Making,” PEMA Ottonel Popesco Student Challenge Technical Report, 2025.</w:t>
      </w:r>
    </w:p>
    <w:p>
      <w:pPr>
        <w:spacing w:after="60"/>
      </w:pPr>
      <w:r>
        <w:rPr>
          <w:sz w:val="19"/>
          <w:szCs w:val="19"/>
        </w:rPr>
        <w:t xml:space="preserve">Presents Port DSS, a containerised decision support system combining three CP-SAT optimisation engines (berth allocation, truck gate scheduling, crane assignment) on Google OR-Tools with a real-time React/WebSocket dashboard, FastAPI/PostgreSQL backend and Redis pub-sub event bus. Demonstrates optimal berth allocation in under 0.1s with zero vessel conflicts on an 8-vessel, 6-berth demonstration dataset.</w:t>
      </w:r>
    </w:p>
    <w:p>
      <w:pPr>
        <w:pBdr>
          <w:bottom w:val="single" w:color="999999" w:sz="6" w:space="3"/>
        </w:pBdr>
        <w:spacing w:after="120" w:before="260"/>
      </w:pPr>
      <w:r>
        <w:rPr>
          <w:b/>
          <w:bCs/>
          <w:color w:val="1A1A1A"/>
          <w:sz w:val="24"/>
          <w:szCs w:val="24"/>
        </w:rPr>
        <w:t xml:space="preserve">TECHNICAL SKILLS</w:t>
      </w:r>
    </w:p>
    <w:p>
      <w:pPr>
        <w:spacing w:after="60"/>
      </w:pPr>
      <w:r>
        <w:rPr>
          <w:b/>
          <w:bCs/>
          <w:sz w:val="19"/>
          <w:szCs w:val="19"/>
        </w:rPr>
        <w:t xml:space="preserve">Languages: </w:t>
      </w:r>
      <w:r>
        <w:rPr>
          <w:sz w:val="19"/>
          <w:szCs w:val="19"/>
        </w:rPr>
        <w:t xml:space="preserve">Python, Java, SQL, JavaScript, TypeScript, HTML/CSS</w:t>
      </w:r>
    </w:p>
    <w:p>
      <w:pPr>
        <w:spacing w:after="60"/>
      </w:pPr>
      <w:r>
        <w:rPr>
          <w:b/>
          <w:bCs/>
          <w:sz w:val="19"/>
          <w:szCs w:val="19"/>
        </w:rPr>
        <w:t xml:space="preserve">ML / DL Frameworks: </w:t>
      </w:r>
      <w:r>
        <w:rPr>
          <w:sz w:val="19"/>
          <w:szCs w:val="19"/>
        </w:rPr>
        <w:t xml:space="preserve">TensorFlow, Keras, PyTorch, Scikit-learn, imbalanced-learn, mlxtend</w:t>
      </w:r>
    </w:p>
    <w:p>
      <w:pPr>
        <w:spacing w:after="60"/>
      </w:pPr>
      <w:r>
        <w:rPr>
          <w:b/>
          <w:bCs/>
          <w:sz w:val="19"/>
          <w:szCs w:val="19"/>
        </w:rPr>
        <w:t xml:space="preserve">Deep Learning: </w:t>
      </w:r>
      <w:r>
        <w:rPr>
          <w:sz w:val="19"/>
          <w:szCs w:val="19"/>
        </w:rPr>
        <w:t xml:space="preserve">CNNs, Transfer Learning, EfficientNetB3, DenseNet201, InceptionV3, ResNet-50, U-Net, Grad-CAM, LIME</w:t>
      </w:r>
    </w:p>
    <w:p>
      <w:pPr>
        <w:spacing w:after="60"/>
      </w:pPr>
      <w:r>
        <w:rPr>
          <w:b/>
          <w:bCs/>
          <w:sz w:val="19"/>
          <w:szCs w:val="19"/>
        </w:rPr>
        <w:t xml:space="preserve">ML Techniques: </w:t>
      </w:r>
      <w:r>
        <w:rPr>
          <w:sz w:val="19"/>
          <w:szCs w:val="19"/>
        </w:rPr>
        <w:t xml:space="preserve">Ensemble Learning, Association Rule Mining (FP-Growth), Anomaly Detection, NLP, SMOTE</w:t>
      </w:r>
    </w:p>
    <w:p>
      <w:pPr>
        <w:spacing w:after="60"/>
      </w:pPr>
      <w:r>
        <w:rPr>
          <w:b/>
          <w:bCs/>
          <w:sz w:val="19"/>
          <w:szCs w:val="19"/>
        </w:rPr>
        <w:t xml:space="preserve">Data &amp; Analytics: </w:t>
      </w:r>
      <w:r>
        <w:rPr>
          <w:sz w:val="19"/>
          <w:szCs w:val="19"/>
        </w:rPr>
        <w:t xml:space="preserve">Pandas, NumPy, Matplotlib, OpenCV, DeepFace, CRISP-DM, Feature Engineering</w:t>
      </w:r>
    </w:p>
    <w:p>
      <w:pPr>
        <w:spacing w:after="60"/>
      </w:pPr>
      <w:r>
        <w:rPr>
          <w:b/>
          <w:bCs/>
          <w:sz w:val="19"/>
          <w:szCs w:val="19"/>
        </w:rPr>
        <w:t xml:space="preserve">Web &amp; Backend: </w:t>
      </w:r>
      <w:r>
        <w:rPr>
          <w:sz w:val="19"/>
          <w:szCs w:val="19"/>
        </w:rPr>
        <w:t xml:space="preserve">ReactJS, TypeScript, Spring Boot, FastAPI, Flask, REST APIs, WebSocket, JWT Authentication, Hibernate, Maven</w:t>
      </w:r>
    </w:p>
    <w:p>
      <w:pPr>
        <w:spacing w:after="60"/>
      </w:pPr>
      <w:r>
        <w:rPr>
          <w:b/>
          <w:bCs/>
          <w:sz w:val="19"/>
          <w:szCs w:val="19"/>
        </w:rPr>
        <w:t xml:space="preserve">Optimisation &amp; Systems: </w:t>
      </w:r>
      <w:r>
        <w:rPr>
          <w:sz w:val="19"/>
          <w:szCs w:val="19"/>
        </w:rPr>
        <w:t xml:space="preserve">Google OR-Tools (CP-SAT), Constraint Programming, Redis Pub-Sub, Docker Compose</w:t>
      </w:r>
    </w:p>
    <w:p>
      <w:pPr>
        <w:spacing w:after="60"/>
      </w:pPr>
      <w:r>
        <w:rPr>
          <w:b/>
          <w:bCs/>
          <w:sz w:val="19"/>
          <w:szCs w:val="19"/>
        </w:rPr>
        <w:t xml:space="preserve">Databases: </w:t>
      </w:r>
      <w:r>
        <w:rPr>
          <w:sz w:val="19"/>
          <w:szCs w:val="19"/>
        </w:rPr>
        <w:t xml:space="preserve">MySQL, PostgreSQL, TimescaleDB, Firebase Realtime Database</w:t>
      </w:r>
    </w:p>
    <w:p>
      <w:pPr>
        <w:spacing w:after="60"/>
      </w:pPr>
      <w:r>
        <w:rPr>
          <w:b/>
          <w:bCs/>
          <w:sz w:val="19"/>
          <w:szCs w:val="19"/>
        </w:rPr>
        <w:t xml:space="preserve">Cloud &amp; DevOps: </w:t>
      </w:r>
      <w:r>
        <w:rPr>
          <w:sz w:val="19"/>
          <w:szCs w:val="19"/>
        </w:rPr>
        <w:t xml:space="preserve">Microsoft Azure (Static Web Apps, CDN), Docker, CI/CD, Prometheus</w:t>
      </w:r>
    </w:p>
    <w:p>
      <w:pPr>
        <w:spacing w:after="60"/>
      </w:pPr>
      <w:r>
        <w:rPr>
          <w:b/>
          <w:bCs/>
          <w:sz w:val="19"/>
          <w:szCs w:val="19"/>
        </w:rPr>
        <w:t xml:space="preserve">Tools &amp; IDEs: </w:t>
      </w:r>
      <w:r>
        <w:rPr>
          <w:sz w:val="19"/>
          <w:szCs w:val="19"/>
        </w:rPr>
        <w:t xml:space="preserve">Git, GitHub, PyCharm, VS Code, Conda, IntelliJ IDEA</w:t>
      </w:r>
    </w:p>
    <w:p>
      <w:pPr>
        <w:pBdr>
          <w:bottom w:val="single" w:color="999999" w:sz="6" w:space="3"/>
        </w:pBdr>
        <w:spacing w:after="120" w:before="260"/>
      </w:pPr>
      <w:r>
        <w:rPr>
          <w:b/>
          <w:bCs/>
          <w:color w:val="1A1A1A"/>
          <w:sz w:val="24"/>
          <w:szCs w:val="24"/>
        </w:rPr>
        <w:t xml:space="preserve">KEY PROJECTS</w:t>
      </w:r>
    </w:p>
    <w:p>
      <w:pPr>
        <w:spacing w:after="40" w:before="160"/>
      </w:pPr>
      <w:r>
        <w:rPr>
          <w:b/>
          <w:bCs/>
          <w:sz w:val="21"/>
          <w:szCs w:val="21"/>
        </w:rPr>
        <w:t xml:space="preserve">Port DSS -- Advanced AI and Sensor Fusion Decision Support System for Container Terminals</w:t>
      </w:r>
    </w:p>
    <w:p>
      <w:pPr>
        <w:spacing w:after="60"/>
      </w:pPr>
      <w:r>
        <w:rPr>
          <w:sz w:val="19"/>
          <w:szCs w:val="19"/>
        </w:rPr>
        <w:t xml:space="preserve">A fully containerised, production-grade Decision Support System that helps small and medium EU container terminals optimise berth allocation, truck gate scheduling and crane assignment, addressing operational pressures that commercial Terminal Operating Systems are too costly to solve for smaller ports.</w:t>
      </w:r>
    </w:p>
    <w:p>
      <w:pPr>
        <w:pStyle w:val="ListParagraph"/>
        <w:numPr>
          <w:ilvl w:val="0"/>
          <w:numId w:val="1"/>
        </w:numPr>
        <w:spacing w:after="40"/>
      </w:pPr>
      <w:r>
        <w:rPr>
          <w:sz w:val="19"/>
          <w:szCs w:val="19"/>
        </w:rPr>
        <w:t xml:space="preserve">Integrated three CP-SAT optimisation engines built on Google OR-Tools --- a berth allocator, a truck gate scheduler and a crane assignment optimiser --- into a single orchestration pipeline running inside one atomic PostgreSQL transaction</w:t>
      </w:r>
    </w:p>
    <w:p>
      <w:pPr>
        <w:pStyle w:val="ListParagraph"/>
        <w:numPr>
          <w:ilvl w:val="0"/>
          <w:numId w:val="1"/>
        </w:numPr>
        <w:spacing w:after="40"/>
      </w:pPr>
      <w:r>
        <w:rPr>
          <w:sz w:val="19"/>
          <w:szCs w:val="19"/>
        </w:rPr>
        <w:t xml:space="preserve">Built the FastAPI/PostgreSQL backend, CI/CD pipeline, WebSocket client and Recharts-based Gantt chart integration on the React 18 + TypeScript frontend, enabling sub-second live dashboard updates via Redis pub-sub</w:t>
      </w:r>
    </w:p>
    <w:p>
      <w:pPr>
        <w:pStyle w:val="ListParagraph"/>
        <w:numPr>
          <w:ilvl w:val="0"/>
          <w:numId w:val="1"/>
        </w:numPr>
        <w:spacing w:after="40"/>
      </w:pPr>
      <w:r>
        <w:rPr>
          <w:sz w:val="19"/>
          <w:szCs w:val="19"/>
        </w:rPr>
        <w:t xml:space="preserve">On an 8-vessel, 6-berth, 6-crane, 10-truck demonstration dataset the berth solver reached OPTIMAL status in 0.05s with zero vessel conflicts and zero crane idle collisions; the truck scheduler achieved zero average gate wait time</w:t>
      </w:r>
    </w:p>
    <w:p>
      <w:pPr>
        <w:pStyle w:val="ListParagraph"/>
        <w:numPr>
          <w:ilvl w:val="0"/>
          <w:numId w:val="1"/>
        </w:numPr>
        <w:spacing w:after="40"/>
      </w:pPr>
      <w:r>
        <w:rPr>
          <w:sz w:val="19"/>
          <w:szCs w:val="19"/>
        </w:rPr>
        <w:t xml:space="preserve">Contributed to a seven-service Docker Compose stack (React, FastAPI, PostgreSQL/TimescaleDB, Redis, Prometheus) deployable with a single docker compose up command</w:t>
      </w:r>
    </w:p>
    <w:p>
      <w:pPr>
        <w:pStyle w:val="ListParagraph"/>
        <w:numPr>
          <w:ilvl w:val="0"/>
          <w:numId w:val="1"/>
        </w:numPr>
        <w:spacing w:after="40"/>
      </w:pPr>
      <w:r>
        <w:rPr>
          <w:sz w:val="19"/>
          <w:szCs w:val="19"/>
        </w:rPr>
        <w:t xml:space="preserve">Helped design a real-time explainability layer that surfaces solver reasoning in plain language, closing the trust gap that has historically limited optimisation-tool adoption in port environments</w:t>
      </w:r>
    </w:p>
    <w:p>
      <w:pPr>
        <w:pStyle w:val="ListParagraph"/>
        <w:numPr>
          <w:ilvl w:val="0"/>
          <w:numId w:val="1"/>
        </w:numPr>
        <w:spacing w:after="40"/>
      </w:pPr>
      <w:r>
        <w:rPr>
          <w:sz w:val="19"/>
          <w:szCs w:val="19"/>
        </w:rPr>
        <w:t xml:space="preserve">Reached the international finals of the PEMA Ottonel Popesco Student Challenge as part of a 5-member team; co-authored the accompanying technical report</w:t>
      </w:r>
    </w:p>
    <w:p>
      <w:pPr>
        <w:spacing w:after="40" w:before="160"/>
      </w:pPr>
      <w:r>
        <w:rPr>
          <w:b/>
          <w:bCs/>
          <w:sz w:val="21"/>
          <w:szCs w:val="21"/>
        </w:rPr>
        <w:t xml:space="preserve">Multi-Modal Drone Classification Using Visual Trajectories and Deep Feature Fusion</w:t>
      </w:r>
    </w:p>
    <w:p>
      <w:pPr>
        <w:spacing w:after="60"/>
      </w:pPr>
      <w:r>
        <w:rPr>
          <w:sz w:val="19"/>
          <w:szCs w:val="19"/>
        </w:rPr>
        <w:t xml:space="preserve">Authored a paper presenting a multimodal deep learning system for classifying aerial objects (bird, drone, irrelevant) from low-resolution thumbnails and trajectory data, addressing a safety-critical airspace monitoring and counter-UAV problem.</w:t>
      </w:r>
    </w:p>
    <w:p>
      <w:pPr>
        <w:pStyle w:val="ListParagraph"/>
        <w:numPr>
          <w:ilvl w:val="0"/>
          <w:numId w:val="1"/>
        </w:numPr>
        <w:spacing w:after="40"/>
      </w:pPr>
      <w:r>
        <w:rPr>
          <w:sz w:val="19"/>
          <w:szCs w:val="19"/>
        </w:rPr>
        <w:t xml:space="preserve">Designed a gated multimodal fusion architecture combining an EfficientNet-B0 image-sequence encoder, a Transformer-based trajectory encoder, and a hand-crafted kinematic feature MLP, fused via a learned per-instance gating mechanism</w:t>
      </w:r>
    </w:p>
    <w:p>
      <w:pPr>
        <w:pStyle w:val="ListParagraph"/>
        <w:numPr>
          <w:ilvl w:val="0"/>
          <w:numId w:val="1"/>
        </w:numPr>
        <w:spacing w:after="40"/>
      </w:pPr>
      <w:r>
        <w:rPr>
          <w:sz w:val="19"/>
          <w:szCs w:val="19"/>
        </w:rPr>
        <w:t xml:space="preserve">Achieved a macro F1-score of 0.8919 and macro AUC of 0.9789 on the held-out test set, outperforming image-only, trajectory-only, and naive concatenation fusion baselines</w:t>
      </w:r>
    </w:p>
    <w:p>
      <w:pPr>
        <w:pStyle w:val="ListParagraph"/>
        <w:numPr>
          <w:ilvl w:val="0"/>
          <w:numId w:val="1"/>
        </w:numPr>
        <w:spacing w:after="40"/>
      </w:pPr>
      <w:r>
        <w:rPr>
          <w:sz w:val="19"/>
          <w:szCs w:val="19"/>
        </w:rPr>
        <w:t xml:space="preserve">Engineered FFT-based frequency and 3D trajectory features capturing flapping periodicity, curvature, and path geometry; validated their impact through four systematic ablation studies</w:t>
      </w:r>
    </w:p>
    <w:p>
      <w:pPr>
        <w:pStyle w:val="ListParagraph"/>
        <w:numPr>
          <w:ilvl w:val="0"/>
          <w:numId w:val="1"/>
        </w:numPr>
        <w:spacing w:after="40"/>
      </w:pPr>
      <w:r>
        <w:rPr>
          <w:sz w:val="19"/>
          <w:szCs w:val="19"/>
        </w:rPr>
        <w:t xml:space="preserve">Applied Focal Loss with class weighting and post-hoc decision-threshold calibration to counter class imbalance on a 572-sample dataset, achieving 95% drone recall --- the most safety-critical metric for the task</w:t>
      </w:r>
    </w:p>
    <w:p>
      <w:pPr>
        <w:spacing w:after="40" w:before="160"/>
      </w:pPr>
      <w:r>
        <w:rPr>
          <w:b/>
          <w:bCs/>
          <w:sz w:val="21"/>
          <w:szCs w:val="21"/>
        </w:rPr>
        <w:t xml:space="preserve">Brain Tumour Detection with Explainable AI</w:t>
      </w:r>
    </w:p>
    <w:p>
      <w:pPr>
        <w:spacing w:after="60"/>
      </w:pPr>
      <w:r>
        <w:rPr>
          <w:sz w:val="19"/>
          <w:szCs w:val="19"/>
        </w:rPr>
        <w:t xml:space="preserve">Brain tumours are among the most life-threatening conditions, and manual MRI analysis is time-consuming and prone to human error. This project addresses the challenge with an ensemble deep-learning diagnostic system that fuses three state-of-the-art CNN architectures --- DenseNet201, InceptionV3, and EfficientNetB3 --- using soft voting to classify four tumour types from MRI scans.</w:t>
      </w:r>
    </w:p>
    <w:p>
      <w:pPr>
        <w:pStyle w:val="ListParagraph"/>
        <w:numPr>
          <w:ilvl w:val="0"/>
          <w:numId w:val="1"/>
        </w:numPr>
        <w:spacing w:after="40"/>
      </w:pPr>
      <w:r>
        <w:rPr>
          <w:sz w:val="19"/>
          <w:szCs w:val="19"/>
        </w:rPr>
        <w:t xml:space="preserve">Ensemble model (DenseNet201 x 0.5 + InceptionV3 x 0.3 + EfficientNetB3 x 0.2) achieves 99.01% ensemble accuracy across Glioma, Meningioma, Pituitary, and No Tumour classes</w:t>
      </w:r>
    </w:p>
    <w:p>
      <w:pPr>
        <w:pStyle w:val="ListParagraph"/>
        <w:numPr>
          <w:ilvl w:val="0"/>
          <w:numId w:val="1"/>
        </w:numPr>
        <w:spacing w:after="40"/>
      </w:pPr>
      <w:r>
        <w:rPr>
          <w:sz w:val="19"/>
          <w:szCs w:val="19"/>
        </w:rPr>
        <w:t xml:space="preserve">Each individual model pre-trained on ImageNet and fine-tuned through a two-phase strategy: frozen feature extraction followed by unfreezing top layers --- DenseNet201: 97.4%, InceptionV3: ~97%, EfficientNetB3: ~99%</w:t>
      </w:r>
    </w:p>
    <w:p>
      <w:pPr>
        <w:pStyle w:val="ListParagraph"/>
        <w:numPr>
          <w:ilvl w:val="0"/>
          <w:numId w:val="1"/>
        </w:numPr>
        <w:spacing w:after="40"/>
      </w:pPr>
      <w:r>
        <w:rPr>
          <w:sz w:val="19"/>
          <w:szCs w:val="19"/>
        </w:rPr>
        <w:t xml:space="preserve">Data augmentation pipeline (horizontal/vertical flip, zoom, rotation) applied to maximize generalization on limited medical data</w:t>
      </w:r>
    </w:p>
    <w:p>
      <w:pPr>
        <w:pStyle w:val="ListParagraph"/>
        <w:numPr>
          <w:ilvl w:val="0"/>
          <w:numId w:val="1"/>
        </w:numPr>
        <w:spacing w:after="40"/>
      </w:pPr>
      <w:r>
        <w:rPr>
          <w:sz w:val="19"/>
          <w:szCs w:val="19"/>
        </w:rPr>
        <w:t xml:space="preserve">Grad-CAM integrated to overlay heatmaps on MRI scans, highlighting tumour regions that drove each classification decision --- building radiologist trust and clinical transparency</w:t>
      </w:r>
    </w:p>
    <w:p>
      <w:pPr>
        <w:pStyle w:val="ListParagraph"/>
        <w:numPr>
          <w:ilvl w:val="0"/>
          <w:numId w:val="1"/>
        </w:numPr>
        <w:spacing w:after="40"/>
      </w:pPr>
      <w:r>
        <w:rPr>
          <w:sz w:val="19"/>
          <w:szCs w:val="19"/>
        </w:rPr>
        <w:t xml:space="preserve">7-stage pipeline: raw MRI input -&gt; preprocessing -&gt; 3x CNN inference -&gt; soft-vote ensemble -&gt; prediction + confidence -&gt; Grad-CAM heatmap -&gt; final output</w:t>
      </w:r>
    </w:p>
    <w:p>
      <w:pPr>
        <w:spacing w:after="40" w:before="160"/>
      </w:pPr>
      <w:r>
        <w:rPr>
          <w:b/>
          <w:bCs/>
          <w:sz w:val="21"/>
          <w:szCs w:val="21"/>
        </w:rPr>
        <w:t xml:space="preserve">Anomaly Detection in Building Heating Systems</w:t>
      </w:r>
    </w:p>
    <w:p>
      <w:pPr>
        <w:spacing w:after="60"/>
      </w:pPr>
      <w:r>
        <w:rPr>
          <w:sz w:val="19"/>
          <w:szCs w:val="19"/>
        </w:rPr>
        <w:t xml:space="preserve">Modern smart buildings generate millions of sensor events per day, but labelling anomalous behaviour is impractical. This project presents a fully unsupervised pipeline that mines behavioural rules from normal operation and flags deviations --- producing human-readable, diagnostic-quality alerts without any labelled training data.</w:t>
      </w:r>
    </w:p>
    <w:p>
      <w:pPr>
        <w:pStyle w:val="ListParagraph"/>
        <w:numPr>
          <w:ilvl w:val="0"/>
          <w:numId w:val="1"/>
        </w:numPr>
        <w:spacing w:after="40"/>
      </w:pPr>
      <w:r>
        <w:rPr>
          <w:sz w:val="19"/>
          <w:szCs w:val="19"/>
        </w:rPr>
        <w:t xml:space="preserve">~1.5M time-stamped IoT records from a simulated 8-room building heating system (temperature, actuation signals, setpoints, sampled every 10 seconds)</w:t>
      </w:r>
    </w:p>
    <w:p>
      <w:pPr>
        <w:pStyle w:val="ListParagraph"/>
        <w:numPr>
          <w:ilvl w:val="0"/>
          <w:numId w:val="1"/>
        </w:numPr>
        <w:spacing w:after="40"/>
      </w:pPr>
      <w:r>
        <w:rPr>
          <w:sz w:val="19"/>
          <w:szCs w:val="19"/>
        </w:rPr>
        <w:t xml:space="preserve">Feature engineering: three derived signals (temperature delta, actuation delta, setpoint deviation) discretized into symbolic states for ARM compatibility</w:t>
      </w:r>
    </w:p>
    <w:p>
      <w:pPr>
        <w:pStyle w:val="ListParagraph"/>
        <w:numPr>
          <w:ilvl w:val="0"/>
          <w:numId w:val="1"/>
        </w:numPr>
        <w:spacing w:after="40"/>
      </w:pPr>
      <w:r>
        <w:rPr>
          <w:sz w:val="19"/>
          <w:szCs w:val="19"/>
        </w:rPr>
        <w:t xml:space="preserve">FP-Growth association rule mining (min_support=0.10, min_confidence=0.92) --- 70,672 candidate rules filtered to 38 stable high-confidence baseline rules</w:t>
      </w:r>
    </w:p>
    <w:p>
      <w:pPr>
        <w:pStyle w:val="ListParagraph"/>
        <w:numPr>
          <w:ilvl w:val="0"/>
          <w:numId w:val="1"/>
        </w:numPr>
        <w:spacing w:after="40"/>
      </w:pPr>
      <w:r>
        <w:rPr>
          <w:sz w:val="19"/>
          <w:szCs w:val="19"/>
        </w:rPr>
        <w:t xml:space="preserve">Frequency-weighted anomaly scoring with LOW / MEDIUM / HIGH severity; detected 3,519 anomalies (2.7%) out of 128,256 test transactions, 2.2% classified as HIGH severity</w:t>
      </w:r>
    </w:p>
    <w:p>
      <w:pPr>
        <w:pStyle w:val="ListParagraph"/>
        <w:numPr>
          <w:ilvl w:val="0"/>
          <w:numId w:val="1"/>
        </w:numPr>
        <w:spacing w:after="40"/>
      </w:pPr>
      <w:r>
        <w:rPr>
          <w:sz w:val="19"/>
          <w:szCs w:val="19"/>
        </w:rPr>
        <w:t xml:space="preserve">7 temporally invariant rules identified across K=5 chronological folds; cross-validated against Isolation Forest, K-Means, and DBSCAN: 93--97% pairwise agreement</w:t>
      </w:r>
    </w:p>
    <w:p>
      <w:pPr>
        <w:spacing w:after="40" w:before="160"/>
      </w:pPr>
      <w:r>
        <w:rPr>
          <w:b/>
          <w:bCs/>
          <w:sz w:val="21"/>
          <w:szCs w:val="21"/>
        </w:rPr>
        <w:t xml:space="preserve">Lung Cancer Detection, Segmentation &amp; Classification</w:t>
      </w:r>
    </w:p>
    <w:p>
      <w:pPr>
        <w:spacing w:after="60"/>
      </w:pPr>
      <w:r>
        <w:rPr>
          <w:sz w:val="19"/>
          <w:szCs w:val="19"/>
        </w:rPr>
        <w:t xml:space="preserve">A sequential three-stage deep learning pipeline mirroring a radiologist's diagnostic workflow --- detecting tumour presence, segmenting its boundary, and classifying its subtype from CT scan images.</w:t>
      </w:r>
    </w:p>
    <w:p>
      <w:pPr>
        <w:pStyle w:val="ListParagraph"/>
        <w:numPr>
          <w:ilvl w:val="0"/>
          <w:numId w:val="1"/>
        </w:numPr>
        <w:spacing w:after="40"/>
      </w:pPr>
      <w:r>
        <w:rPr>
          <w:sz w:val="19"/>
          <w:szCs w:val="19"/>
        </w:rPr>
        <w:t xml:space="preserve">Stage 1 -- Detection: EfficientNetB3 binary classifier --- 90.24% test accuracy, F1: 0.9487, trained over 40 epochs (20 frozen + 20 fine-tuning) with learning rate decay</w:t>
      </w:r>
    </w:p>
    <w:p>
      <w:pPr>
        <w:pStyle w:val="ListParagraph"/>
        <w:numPr>
          <w:ilvl w:val="0"/>
          <w:numId w:val="1"/>
        </w:numPr>
        <w:spacing w:after="40"/>
      </w:pPr>
      <w:r>
        <w:rPr>
          <w:sz w:val="19"/>
          <w:szCs w:val="19"/>
        </w:rPr>
        <w:t xml:space="preserve">Stage 2 -- Segmentation: U-Net encoder-decoder generates pixel-precise tumour masks from 256x256 CT slices --- 99.10% accuracy, F1: 99.35%</w:t>
      </w:r>
    </w:p>
    <w:p>
      <w:pPr>
        <w:pStyle w:val="ListParagraph"/>
        <w:numPr>
          <w:ilvl w:val="0"/>
          <w:numId w:val="1"/>
        </w:numPr>
        <w:spacing w:after="40"/>
      </w:pPr>
      <w:r>
        <w:rPr>
          <w:sz w:val="19"/>
          <w:szCs w:val="19"/>
        </w:rPr>
        <w:t xml:space="preserve">Stage 3 -- Classification: DenseNet201 classifies into Adenocarcinoma, Squamous Cell, Large Cell, or Normal --- 94.92% accuracy, MCC: 0.92, Kappa: 0.88</w:t>
      </w:r>
    </w:p>
    <w:p>
      <w:pPr>
        <w:pStyle w:val="ListParagraph"/>
        <w:numPr>
          <w:ilvl w:val="0"/>
          <w:numId w:val="1"/>
        </w:numPr>
        <w:spacing w:after="40"/>
      </w:pPr>
      <w:r>
        <w:rPr>
          <w:sz w:val="19"/>
          <w:szCs w:val="19"/>
        </w:rPr>
        <w:t xml:space="preserve">Grad-CAM visualizations overlaid on CT scans in detection and classification stages for clinical transparency</w:t>
      </w:r>
    </w:p>
    <w:p>
      <w:pPr>
        <w:spacing w:after="40" w:before="160"/>
      </w:pPr>
      <w:r>
        <w:rPr>
          <w:b/>
          <w:bCs/>
          <w:sz w:val="21"/>
          <w:szCs w:val="21"/>
        </w:rPr>
        <w:t xml:space="preserve">Diabetes Prediction System</w:t>
      </w:r>
    </w:p>
    <w:p>
      <w:pPr>
        <w:spacing w:after="60"/>
      </w:pPr>
      <w:r>
        <w:rPr>
          <w:sz w:val="19"/>
          <w:szCs w:val="19"/>
        </w:rPr>
        <w:t xml:space="preserve">An interpretable stacked ensemble that combines the strengths of multiple classifiers and delivers per-prediction explanations via LIME --- designed to support clinical decision-making for early diabetes detection.</w:t>
      </w:r>
    </w:p>
    <w:p>
      <w:pPr>
        <w:pStyle w:val="ListParagraph"/>
        <w:numPr>
          <w:ilvl w:val="0"/>
          <w:numId w:val="1"/>
        </w:numPr>
        <w:spacing w:after="40"/>
      </w:pPr>
      <w:r>
        <w:rPr>
          <w:sz w:val="19"/>
          <w:szCs w:val="19"/>
        </w:rPr>
        <w:t xml:space="preserve">7-stage ML pipeline: preprocessing -&gt; SMOTE balancing -&gt; Chi-square feature selection -&gt; base model training -&gt; stacking -&gt; GridSearchCV tuning -&gt; LIME explainability</w:t>
      </w:r>
    </w:p>
    <w:p>
      <w:pPr>
        <w:pStyle w:val="ListParagraph"/>
        <w:numPr>
          <w:ilvl w:val="0"/>
          <w:numId w:val="1"/>
        </w:numPr>
        <w:spacing w:after="40"/>
      </w:pPr>
      <w:r>
        <w:rPr>
          <w:sz w:val="19"/>
          <w:szCs w:val="19"/>
        </w:rPr>
        <w:t xml:space="preserve">Stacked ensemble: Random Forest + SVC + KNN (level-0) with Logistic Regression as meta-classifier --- 82% accuracy, ROC-AUC: 0.87</w:t>
      </w:r>
    </w:p>
    <w:p>
      <w:pPr>
        <w:pStyle w:val="ListParagraph"/>
        <w:numPr>
          <w:ilvl w:val="0"/>
          <w:numId w:val="1"/>
        </w:numPr>
        <w:spacing w:after="40"/>
      </w:pPr>
      <w:r>
        <w:rPr>
          <w:sz w:val="19"/>
          <w:szCs w:val="19"/>
        </w:rPr>
        <w:t xml:space="preserve">LIME integration provides per-prediction feature-importance explanations so clinicians understand which patient parameters drove the model's decision</w:t>
      </w:r>
    </w:p>
    <w:p>
      <w:pPr>
        <w:pStyle w:val="ListParagraph"/>
        <w:numPr>
          <w:ilvl w:val="0"/>
          <w:numId w:val="1"/>
        </w:numPr>
        <w:spacing w:after="40"/>
      </w:pPr>
      <w:r>
        <w:rPr>
          <w:sz w:val="19"/>
          <w:szCs w:val="19"/>
        </w:rPr>
        <w:t xml:space="preserve">Deployed as an interactive Flask web application with real-time predictions and visual explanations</w:t>
      </w:r>
    </w:p>
    <w:p>
      <w:pPr>
        <w:spacing w:after="40" w:before="160"/>
      </w:pPr>
      <w:r>
        <w:rPr>
          <w:b/>
          <w:bCs/>
          <w:sz w:val="21"/>
          <w:szCs w:val="21"/>
        </w:rPr>
        <w:t xml:space="preserve">Inventory Management with Face Recognition</w:t>
      </w:r>
    </w:p>
    <w:p>
      <w:pPr>
        <w:spacing w:after="60"/>
      </w:pPr>
      <w:r>
        <w:rPr>
          <w:sz w:val="19"/>
          <w:szCs w:val="19"/>
        </w:rPr>
        <w:t xml:space="preserve">A unified platform integrating real-time expense tracking with CCTV-based facial recognition for inventory surveillance. A survey of 20 businesses found 85% lacked adequate tools and 70% had experienced unauthorized inventory access incidents.</w:t>
      </w:r>
    </w:p>
    <w:p>
      <w:pPr>
        <w:pStyle w:val="ListParagraph"/>
        <w:numPr>
          <w:ilvl w:val="0"/>
          <w:numId w:val="1"/>
        </w:numPr>
        <w:spacing w:after="40"/>
      </w:pPr>
      <w:r>
        <w:rPr>
          <w:sz w:val="19"/>
          <w:szCs w:val="19"/>
        </w:rPr>
        <w:t xml:space="preserve">3-tier architecture: React.js dashboard -&gt; Spring Boot REST APIs -&gt; MySQL, with a Python + OpenCV DeepFace module running via threading for non-blocking real-time performance</w:t>
      </w:r>
    </w:p>
    <w:p>
      <w:pPr>
        <w:pStyle w:val="ListParagraph"/>
        <w:numPr>
          <w:ilvl w:val="0"/>
          <w:numId w:val="1"/>
        </w:numPr>
        <w:spacing w:after="40"/>
      </w:pPr>
      <w:r>
        <w:rPr>
          <w:sz w:val="19"/>
          <w:szCs w:val="19"/>
        </w:rPr>
        <w:t xml:space="preserve">Role-based access control for Admin and Manager roles; expense CRUD with category filters, monthly/yearly views, and timestamped transactions</w:t>
      </w:r>
    </w:p>
    <w:p>
      <w:pPr>
        <w:pStyle w:val="ListParagraph"/>
        <w:numPr>
          <w:ilvl w:val="0"/>
          <w:numId w:val="1"/>
        </w:numPr>
        <w:spacing w:after="40"/>
      </w:pPr>
      <w:r>
        <w:rPr>
          <w:sz w:val="19"/>
          <w:szCs w:val="19"/>
        </w:rPr>
        <w:t xml:space="preserve">CCTV-based face detection at entry/exit points; unknown faces flagged with automatic alerts; all security events pushed to MySQL logs in real time</w:t>
      </w:r>
    </w:p>
    <w:p>
      <w:pPr>
        <w:pStyle w:val="ListParagraph"/>
        <w:numPr>
          <w:ilvl w:val="0"/>
          <w:numId w:val="1"/>
        </w:numPr>
        <w:spacing w:after="40"/>
      </w:pPr>
      <w:r>
        <w:rPr>
          <w:sz w:val="19"/>
          <w:szCs w:val="19"/>
        </w:rPr>
        <w:t xml:space="preserve">6 core modules tested across 8 test cases: authentication, expense CRUD, face recognition, surveillance logging, dashboard charts, and alert system</w:t>
      </w:r>
    </w:p>
    <w:p>
      <w:pPr>
        <w:spacing w:after="40" w:before="160"/>
      </w:pPr>
      <w:r>
        <w:rPr>
          <w:b/>
          <w:bCs/>
          <w:sz w:val="21"/>
          <w:szCs w:val="21"/>
        </w:rPr>
        <w:t xml:space="preserve">Hostel Digital Logbook System</w:t>
      </w:r>
    </w:p>
    <w:p>
      <w:pPr>
        <w:spacing w:after="60"/>
      </w:pPr>
      <w:r>
        <w:rPr>
          <w:sz w:val="19"/>
          <w:szCs w:val="19"/>
        </w:rPr>
        <w:t xml:space="preserve">Replaces manual paper-based hostel logbooks with a QR-based digital system enabling automated entry logging, real-time monitoring, and instant curfew breach alerts.</w:t>
      </w:r>
    </w:p>
    <w:p>
      <w:pPr>
        <w:pStyle w:val="ListParagraph"/>
        <w:numPr>
          <w:ilvl w:val="0"/>
          <w:numId w:val="1"/>
        </w:numPr>
        <w:spacing w:after="40"/>
      </w:pPr>
      <w:r>
        <w:rPr>
          <w:sz w:val="19"/>
          <w:szCs w:val="19"/>
        </w:rPr>
        <w:t xml:space="preserve">Unique QR codes generated per student via Python + JavaScript; wardens scan via browser-based camera interface --- no extra hardware required</w:t>
      </w:r>
    </w:p>
    <w:p>
      <w:pPr>
        <w:pStyle w:val="ListParagraph"/>
        <w:numPr>
          <w:ilvl w:val="0"/>
          <w:numId w:val="1"/>
        </w:numPr>
        <w:spacing w:after="40"/>
      </w:pPr>
      <w:r>
        <w:rPr>
          <w:sz w:val="19"/>
          <w:szCs w:val="19"/>
        </w:rPr>
        <w:t xml:space="preserve">Every scan triggers automatic Google Forms submission and syncs to Firebase Realtime Database with zero latency</w:t>
      </w:r>
    </w:p>
    <w:p>
      <w:pPr>
        <w:pStyle w:val="ListParagraph"/>
        <w:numPr>
          <w:ilvl w:val="0"/>
          <w:numId w:val="1"/>
        </w:numPr>
        <w:spacing w:after="40"/>
      </w:pPr>
      <w:r>
        <w:rPr>
          <w:sz w:val="19"/>
          <w:szCs w:val="19"/>
        </w:rPr>
        <w:t xml:space="preserve">Admin dashboard filters all entry/exit activity by student, date, or time range; data encrypted with role-based access control</w:t>
      </w:r>
    </w:p>
    <w:p>
      <w:pPr>
        <w:pStyle w:val="ListParagraph"/>
        <w:numPr>
          <w:ilvl w:val="0"/>
          <w:numId w:val="1"/>
        </w:numPr>
        <w:spacing w:after="40"/>
      </w:pPr>
      <w:r>
        <w:rPr>
          <w:sz w:val="19"/>
          <w:szCs w:val="19"/>
        </w:rPr>
        <w:t xml:space="preserve">6-layer architecture: Web UI -&gt; QR Generation -&gt; Scanner Interface -&gt; Google Forms Integration -&gt; Firebase Backend -&gt; Security Layer</w:t>
      </w:r>
    </w:p>
    <w:p>
      <w:pPr>
        <w:spacing w:after="40" w:before="160"/>
      </w:pPr>
      <w:r>
        <w:rPr>
          <w:b/>
          <w:bCs/>
          <w:sz w:val="21"/>
          <w:szCs w:val="21"/>
        </w:rPr>
        <w:t xml:space="preserve">Expense Management System</w:t>
      </w:r>
    </w:p>
    <w:p>
      <w:pPr>
        <w:spacing w:after="60"/>
      </w:pPr>
      <w:r>
        <w:rPr>
          <w:sz w:val="19"/>
          <w:szCs w:val="19"/>
        </w:rPr>
        <w:t xml:space="preserve">Enterprise-grade full-stack application for organizational expense tracking and analysis, handling 100,000+ records with AI-powered categorization, multi-role access control, and Azure deployment.</w:t>
      </w:r>
    </w:p>
    <w:p>
      <w:pPr>
        <w:pStyle w:val="ListParagraph"/>
        <w:numPr>
          <w:ilvl w:val="0"/>
          <w:numId w:val="1"/>
        </w:numPr>
        <w:spacing w:after="40"/>
      </w:pPr>
      <w:r>
        <w:rPr>
          <w:sz w:val="19"/>
          <w:szCs w:val="19"/>
        </w:rPr>
        <w:t xml:space="preserve">Key metrics: 100,000+ records handled, 40% query speed improvement, 99.9% Azure uptime in production</w:t>
      </w:r>
    </w:p>
    <w:p>
      <w:pPr>
        <w:pStyle w:val="ListParagraph"/>
        <w:numPr>
          <w:ilvl w:val="0"/>
          <w:numId w:val="1"/>
        </w:numPr>
        <w:spacing w:after="40"/>
      </w:pPr>
      <w:r>
        <w:rPr>
          <w:sz w:val="19"/>
          <w:szCs w:val="19"/>
        </w:rPr>
        <w:t xml:space="preserve">RBAC with JWT authentication supporting Admin, Manager, and Employee tiers with distinct access levels and approval workflows</w:t>
      </w:r>
    </w:p>
    <w:p>
      <w:pPr>
        <w:pStyle w:val="ListParagraph"/>
        <w:numPr>
          <w:ilvl w:val="0"/>
          <w:numId w:val="1"/>
        </w:numPr>
        <w:spacing w:after="40"/>
      </w:pPr>
      <w:r>
        <w:rPr>
          <w:sz w:val="19"/>
          <w:szCs w:val="19"/>
        </w:rPr>
        <w:t xml:space="preserve">MySQL query optimization via strategic indexing and restructuring --- reduced execution time by 40%</w:t>
      </w:r>
    </w:p>
    <w:p>
      <w:pPr>
        <w:pStyle w:val="ListParagraph"/>
        <w:numPr>
          <w:ilvl w:val="0"/>
          <w:numId w:val="1"/>
        </w:numPr>
        <w:spacing w:after="40"/>
      </w:pPr>
      <w:r>
        <w:rPr>
          <w:sz w:val="19"/>
          <w:szCs w:val="19"/>
        </w:rPr>
        <w:t xml:space="preserve">AI-powered expense categorization + real-time notification system for approvals, rejections, and budget threshold breaches; analytics dashboard with visual reports and export</w:t>
      </w:r>
    </w:p>
    <w:p>
      <w:pPr>
        <w:spacing w:after="40" w:before="160"/>
      </w:pPr>
      <w:r>
        <w:rPr>
          <w:b/>
          <w:bCs/>
          <w:sz w:val="21"/>
          <w:szCs w:val="21"/>
        </w:rPr>
        <w:t xml:space="preserve">E-learning Platform</w:t>
      </w:r>
    </w:p>
    <w:p>
      <w:pPr>
        <w:spacing w:after="60"/>
      </w:pPr>
      <w:r>
        <w:rPr>
          <w:sz w:val="19"/>
          <w:szCs w:val="19"/>
        </w:rPr>
        <w:t xml:space="preserve">Cloud-hosted education platform combining self-paced recorded lectures with live-streaming classes and real-time student analytics, deployed on Microsoft Azure for global availability.</w:t>
      </w:r>
    </w:p>
    <w:p>
      <w:pPr>
        <w:pStyle w:val="ListParagraph"/>
        <w:numPr>
          <w:ilvl w:val="0"/>
          <w:numId w:val="1"/>
        </w:numPr>
        <w:spacing w:after="40"/>
      </w:pPr>
      <w:r>
        <w:rPr>
          <w:sz w:val="19"/>
          <w:szCs w:val="19"/>
        </w:rPr>
        <w:t xml:space="preserve">Dual class mode: recorded video lectures for self-paced learning + live-streaming with integrated chat and Q&amp;A</w:t>
      </w:r>
    </w:p>
    <w:p>
      <w:pPr>
        <w:pStyle w:val="ListParagraph"/>
        <w:numPr>
          <w:ilvl w:val="0"/>
          <w:numId w:val="1"/>
        </w:numPr>
        <w:spacing w:after="40"/>
      </w:pPr>
      <w:r>
        <w:rPr>
          <w:sz w:val="19"/>
          <w:szCs w:val="19"/>
        </w:rPr>
        <w:t xml:space="preserve">Cloud authentication and role-based access via Azure and Firebase; real-time analytics tracking student progress and engagement</w:t>
      </w:r>
    </w:p>
    <w:p>
      <w:pPr>
        <w:pStyle w:val="ListParagraph"/>
        <w:numPr>
          <w:ilvl w:val="0"/>
          <w:numId w:val="1"/>
        </w:numPr>
        <w:spacing w:after="40"/>
      </w:pPr>
      <w:r>
        <w:rPr>
          <w:sz w:val="19"/>
          <w:szCs w:val="19"/>
        </w:rPr>
        <w:t xml:space="preserve">Deployed on Microsoft Azure Static Web Apps with global CDN delivery --- 99.9% uptime; fully responsive UI for desktop and mobile</w:t>
      </w:r>
    </w:p>
    <w:p>
      <w:pPr>
        <w:pBdr>
          <w:bottom w:val="single" w:color="999999" w:sz="6" w:space="3"/>
        </w:pBdr>
        <w:spacing w:after="120" w:before="260"/>
      </w:pPr>
      <w:r>
        <w:rPr>
          <w:b/>
          <w:bCs/>
          <w:color w:val="1A1A1A"/>
          <w:sz w:val="24"/>
          <w:szCs w:val="24"/>
        </w:rPr>
        <w:t xml:space="preserve">ACHIEVEMENTS &amp; AWARDS</w:t>
      </w:r>
    </w:p>
    <w:p>
      <w:pPr>
        <w:pStyle w:val="ListParagraph"/>
        <w:numPr>
          <w:ilvl w:val="0"/>
          <w:numId w:val="1"/>
        </w:numPr>
        <w:spacing w:after="40"/>
      </w:pPr>
      <w:r>
        <w:rPr>
          <w:sz w:val="19"/>
          <w:szCs w:val="19"/>
        </w:rPr>
        <w:t xml:space="preserve">PEMA Ottonel Popesco Student Challenge --- International Finalist (2025/2026): Reached global finals of the Port Equipment Manufacturers Association (PEMA) Student Challenge with the Port DSS project. Certificate signed by PEMA President Achim Dries. Represented Jawaharlal Nehru Technological University.</w:t>
      </w:r>
    </w:p>
    <w:p>
      <w:pPr>
        <w:pStyle w:val="ListParagraph"/>
        <w:numPr>
          <w:ilvl w:val="0"/>
          <w:numId w:val="1"/>
        </w:numPr>
        <w:spacing w:after="40"/>
      </w:pPr>
      <w:r>
        <w:rPr>
          <w:sz w:val="19"/>
          <w:szCs w:val="19"/>
        </w:rPr>
        <w:t xml:space="preserve">Merit Scholarship --- Blekinge Institute of Technology (2026): Awarded during the M.S. programme in recognition of academic excellence.</w:t>
      </w:r>
    </w:p>
    <w:p>
      <w:pPr>
        <w:pStyle w:val="ListParagraph"/>
        <w:numPr>
          <w:ilvl w:val="0"/>
          <w:numId w:val="1"/>
        </w:numPr>
        <w:spacing w:after="40"/>
      </w:pPr>
      <w:r>
        <w:rPr>
          <w:sz w:val="19"/>
          <w:szCs w:val="19"/>
        </w:rPr>
        <w:t xml:space="preserve">IEEE Published Author (2025): Published at OITS International Conference on Information Technology (OCIT 2025), Bhubaneswar, India on IEEE Xplore.</w:t>
      </w:r>
    </w:p>
    <w:p>
      <w:pPr>
        <w:pStyle w:val="ListParagraph"/>
        <w:numPr>
          <w:ilvl w:val="0"/>
          <w:numId w:val="1"/>
        </w:numPr>
        <w:spacing w:after="40"/>
      </w:pPr>
      <w:r>
        <w:rPr>
          <w:sz w:val="19"/>
          <w:szCs w:val="19"/>
        </w:rPr>
        <w:t xml:space="preserve">Chegg India Expert --- 98% Accuracy Rating (2023): Solved 80+ advanced CS problems achieving top accuracy tier and highest student satisfaction scores on the platform.</w:t>
      </w:r>
    </w:p>
    <w:p>
      <w:pPr>
        <w:pStyle w:val="ListParagraph"/>
        <w:numPr>
          <w:ilvl w:val="0"/>
          <w:numId w:val="1"/>
        </w:numPr>
        <w:spacing w:after="40"/>
      </w:pPr>
      <w:r>
        <w:rPr>
          <w:sz w:val="19"/>
          <w:szCs w:val="19"/>
        </w:rPr>
        <w:t xml:space="preserve">Academic Excellence: HSC Score 96% with distinction in Mathematics and Physics; B.Tech CGPA 8.4 / SGPA 9.72.</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2026-07-12T21:02:36.347Z</dcterms:created>
  <dcterms:modified xsi:type="dcterms:W3CDTF">2026-07-12T21:02:36.362Z</dcterms:modified>
</cp:coreProperties>
</file>

<file path=docProps/custom.xml><?xml version="1.0" encoding="utf-8"?>
<Properties xmlns="http://schemas.openxmlformats.org/officeDocument/2006/custom-properties" xmlns:vt="http://schemas.openxmlformats.org/officeDocument/2006/docPropsVTypes"/>
</file>