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RV COLLEGE OF ENGINEERING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-761999</wp:posOffset>
            </wp:positionH>
            <wp:positionV relativeFrom="paragraph">
              <wp:posOffset>0</wp:posOffset>
            </wp:positionV>
            <wp:extent cx="866775" cy="733425"/>
            <wp:effectExtent b="0" l="0" r="0" t="0"/>
            <wp:wrapSquare wrapText="bothSides" distB="0" distT="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(Autonomous Institution Affiliated to VTU, Belagavi)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Bengaluru – 560 059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and implement the Back-propagation algorithm by applying it to a learning task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involving an application like FACE RECOGNITION.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bookmarkStart w:colFirst="0" w:colLast="0" w:name="_a806jwrhjex" w:id="1"/>
      <w:bookmarkEnd w:id="1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098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bookmarkStart w:colFirst="0" w:colLast="0" w:name="_kwxu6ty5jqib" w:id="2"/>
      <w:bookmarkEnd w:id="2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098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bookmarkStart w:colFirst="0" w:colLast="0" w:name="_wkv2oue6pjkp" w:id="3"/>
      <w:bookmarkEnd w:id="3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09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bookmarkStart w:colFirst="0" w:colLast="0" w:name="_a5ik9bdblj4q" w:id="4"/>
      <w:bookmarkEnd w:id="4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09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