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00"/>
        <w:jc w:val="left"/>
      </w:pPr>
      <w:r>
        <w:rPr>
          <w:rFonts w:ascii="Arial" w:hAnsi="Arial"/>
          <w:b/>
          <w:i w:val="0"/>
          <w:color w:val="315B3A"/>
          <w:sz w:val="20"/>
        </w:rPr>
        <w:t>HOFFMANN LABORATORY</w:t>
      </w:r>
    </w:p>
    <w:p>
      <w:pPr>
        <w:spacing w:after="140"/>
        <w:jc w:val="left"/>
      </w:pPr>
      <w:r>
        <w:rPr>
          <w:rFonts w:ascii="Arial" w:hAnsi="Arial"/>
          <w:b/>
          <w:i w:val="0"/>
          <w:color w:val="5B3925"/>
          <w:sz w:val="50"/>
        </w:rPr>
        <w:t>Cow Uterine Contraction Analysis</w:t>
      </w:r>
    </w:p>
    <w:p>
      <w:pPr>
        <w:spacing w:after="600"/>
        <w:jc w:val="left"/>
      </w:pPr>
      <w:r>
        <w:rPr>
          <w:rFonts w:ascii="Arial" w:hAnsi="Arial"/>
          <w:b w:val="0"/>
          <w:i w:val="0"/>
          <w:color w:val="665E57"/>
          <w:sz w:val="26"/>
        </w:rPr>
        <w:t>Simple user guide for installing the repository, processing data, and regenerating figures</w:t>
      </w:r>
    </w:p>
    <w:p>
      <w:pPr>
        <w:spacing w:after="60"/>
        <w:jc w:val="left"/>
      </w:pPr>
      <w:r>
        <w:rPr>
          <w:rFonts w:ascii="Arial" w:hAnsi="Arial"/>
          <w:b/>
          <w:i w:val="0"/>
          <w:color w:val="2B2724"/>
          <w:sz w:val="21"/>
        </w:rPr>
        <w:t xml:space="preserve">Repository: </w:t>
      </w:r>
      <w:r>
        <w:rPr>
          <w:rFonts w:ascii="Arial" w:hAnsi="Arial"/>
          <w:b w:val="0"/>
          <w:i w:val="0"/>
          <w:color w:val="2B2724"/>
          <w:sz w:val="21"/>
        </w:rPr>
        <w:t>github.com/Yashwitha-7/Cow-Uterine-Contractions-Analysis</w:t>
      </w:r>
    </w:p>
    <w:p>
      <w:pPr>
        <w:spacing w:after="60"/>
        <w:jc w:val="left"/>
      </w:pPr>
      <w:r>
        <w:rPr>
          <w:rFonts w:ascii="Arial" w:hAnsi="Arial"/>
          <w:b/>
          <w:i w:val="0"/>
          <w:color w:val="2B2724"/>
          <w:sz w:val="21"/>
        </w:rPr>
        <w:t xml:space="preserve">Audience: </w:t>
      </w:r>
      <w:r>
        <w:rPr>
          <w:rFonts w:ascii="Arial" w:hAnsi="Arial"/>
          <w:b w:val="0"/>
          <w:i w:val="0"/>
          <w:color w:val="2B2724"/>
          <w:sz w:val="21"/>
        </w:rPr>
        <w:t>Hoffmann Laboratory collaborators</w:t>
      </w:r>
    </w:p>
    <w:p>
      <w:pPr>
        <w:spacing w:after="60"/>
        <w:jc w:val="left"/>
      </w:pPr>
      <w:r>
        <w:rPr>
          <w:rFonts w:ascii="Arial" w:hAnsi="Arial"/>
          <w:b/>
          <w:i w:val="0"/>
          <w:color w:val="2B2724"/>
          <w:sz w:val="21"/>
        </w:rPr>
        <w:t xml:space="preserve">Prepared: </w:t>
      </w:r>
      <w:r>
        <w:rPr>
          <w:rFonts w:ascii="Arial" w:hAnsi="Arial"/>
          <w:b w:val="0"/>
          <w:i w:val="0"/>
          <w:color w:val="2B2724"/>
          <w:sz w:val="21"/>
        </w:rPr>
        <w:t>August 2026</w:t>
      </w:r>
    </w:p>
    <w:p>
      <w:r>
        <w:br w:type="page"/>
      </w:r>
    </w:p>
    <w:p>
      <w:pPr>
        <w:pStyle w:val="Heading1"/>
      </w:pPr>
      <w:r>
        <w:t>1. What this repository does</w:t>
      </w:r>
    </w:p>
    <w:p>
      <w:r>
        <w:t>The repository provides a local web application for ingesting cow contraction TXT files and optional bolus Excel files, checking data quality, reviewing possible strain-polarity reversals, detecting exploratory contraction candidates, calculating day/night and 24-hour statistics, and generating figures.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5EE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315B3A"/>
                <w:sz w:val="21"/>
              </w:rPr>
              <w:t xml:space="preserve">Scientific caution: </w:t>
            </w:r>
            <w:r>
              <w:rPr>
                <w:rFonts w:ascii="Arial" w:hAnsi="Arial"/>
                <w:b w:val="0"/>
                <w:i w:val="0"/>
                <w:color w:val="2B2724"/>
                <w:sz w:val="21"/>
              </w:rPr>
              <w:t>Detected peaks are candidate strain events. They are not confirmed physiological uterine contractions.</w:t>
            </w:r>
          </w:p>
        </w:tc>
      </w:tr>
    </w:tbl>
    <w:p>
      <w:pPr>
        <w:spacing w:after="20"/>
      </w:pPr>
    </w:p>
    <w:p>
      <w:pPr>
        <w:pStyle w:val="Heading1"/>
      </w:pPr>
      <w:r>
        <w:t>2. Before you begin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macOS, Linux, or Windows with a terminal application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Git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Python 3.12 recommended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Node.js 20 or later and npm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Raw contraction TXT files and, when available, the bolus Excel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5EE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5B3925"/>
                <w:sz w:val="21"/>
              </w:rPr>
              <w:t xml:space="preserve">Data location: </w:t>
            </w:r>
            <w:r>
              <w:rPr>
                <w:rFonts w:ascii="Arial" w:hAnsi="Arial"/>
                <w:b w:val="0"/>
                <w:i w:val="0"/>
                <w:color w:val="2B2724"/>
                <w:sz w:val="21"/>
              </w:rPr>
              <w:t>Research data are deliberately excluded from GitHub. Obtain the raw data separately from the laboratory shared folder and never commit cow data to the public repository.</w:t>
            </w:r>
          </w:p>
        </w:tc>
      </w:tr>
    </w:tbl>
    <w:p>
      <w:pPr>
        <w:spacing w:after="20"/>
      </w:pPr>
    </w:p>
    <w:p>
      <w:pPr>
        <w:pStyle w:val="Heading1"/>
      </w:pPr>
      <w:r>
        <w:t>3. Download the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git clone https://github.com/Yashwitha-7/Cow-Uterine-Contractions-Analysis.git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Cow-Uterine-Contractions-Analysis</w:t>
            </w:r>
          </w:p>
        </w:tc>
      </w:tr>
    </w:tbl>
    <w:p>
      <w:pPr>
        <w:spacing w:after="20"/>
      </w:pPr>
    </w:p>
    <w:p>
      <w:pPr>
        <w:pStyle w:val="Heading1"/>
      </w:pPr>
      <w:r>
        <w:t>4. Install the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backend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python3.12 -m venv .venv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source .venv/bin/activate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pip install --upgrade pip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pip install -r requirements.txt</w:t>
            </w:r>
          </w:p>
        </w:tc>
      </w:tr>
    </w:tbl>
    <w:p>
      <w:pPr>
        <w:spacing w:after="20"/>
      </w:pPr>
    </w:p>
    <w:p>
      <w:pPr>
        <w:keepNext/>
      </w:pPr>
      <w:r>
        <w:t>Windows activation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.venv\Scripts\activate</w:t>
            </w:r>
          </w:p>
        </w:tc>
      </w:tr>
    </w:tbl>
    <w:p>
      <w:pPr>
        <w:spacing w:after="20"/>
      </w:pPr>
    </w:p>
    <w:p>
      <w:pPr>
        <w:pStyle w:val="Heading1"/>
      </w:pPr>
      <w:r>
        <w:t>5. Install the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../frontend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npm install</w:t>
            </w:r>
          </w:p>
        </w:tc>
      </w:tr>
    </w:tbl>
    <w:p>
      <w:pPr>
        <w:spacing w:after="20"/>
      </w:pPr>
    </w:p>
    <w:p>
      <w:pPr>
        <w:pStyle w:val="Heading1"/>
      </w:pPr>
      <w:r>
        <w:t>6. Start the application</w:t>
      </w:r>
    </w:p>
    <w:p>
      <w:pPr>
        <w:pStyle w:val="Heading2"/>
      </w:pPr>
      <w:r>
        <w:t>Terminal 1 —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Cow-Uterine-Contractions-Analysis/backend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source .venv/bin/activate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uvicorn app.main:app --reload</w:t>
            </w:r>
          </w:p>
        </w:tc>
      </w:tr>
    </w:tbl>
    <w:p>
      <w:pPr>
        <w:spacing w:after="20"/>
      </w:pPr>
    </w:p>
    <w:p>
      <w:pPr>
        <w:pStyle w:val="Heading2"/>
      </w:pPr>
      <w:r>
        <w:t>Terminal 2 —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Cow-Uterine-Contractions-Analysis/frontend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r>
        <w:t>Open the local address displayed by Vite, normally http://localhost:5173. The API documentation is available at http://127.0.0.1:8000/docs.</w:t>
      </w:r>
    </w:p>
    <w:p>
      <w:r>
        <w:br w:type="page"/>
      </w:r>
    </w:p>
    <w:p>
      <w:pPr>
        <w:pStyle w:val="Heading1"/>
      </w:pPr>
      <w:r>
        <w:t>7. Recommended analysis sequence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Open Upload Data. Enter the cow ID and known calving date and time.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Select Contractions TXT files and upload all TXT files for that cow in one batch.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If available, upload one bolus Excel file for the same cow.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Open QC Logs and Data Preview to confirm that files were read correctly.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Open Polarity Review, enter the cow ID, and select Screen polarity.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Review every flagged section using the raw strain, centered strain, movement channels, zero axis, time axis, and 30-minute context.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Choose Keep polarity, Flip section, or Uncertain / exclude for every section.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Use the hourly signal browser to inspect any hour manually.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Open Phase 3 Processing and select Run Reviewed Analysis.</w:t>
      </w:r>
    </w:p>
    <w:p>
      <w:pPr>
        <w:pStyle w:val="ListNumber"/>
        <w:spacing w:after="80"/>
        <w:ind w:left="461" w:hanging="288"/>
      </w:pPr>
      <w:r>
        <w:rPr>
          <w:rFonts w:ascii="Arial" w:hAnsi="Arial"/>
          <w:b w:val="0"/>
          <w:i w:val="0"/>
          <w:color w:val="2B2724"/>
          <w:sz w:val="21"/>
        </w:rPr>
        <w:t>Open Visual Analysis or Downloads to view the saved figures, statistics, and CSV files.</w:t>
      </w:r>
    </w:p>
    <w:p>
      <w:pPr>
        <w:pStyle w:val="Heading1"/>
      </w:pPr>
      <w:r>
        <w:t>8. How to make polarity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F5EE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B3925"/>
                <w:sz w:val="19"/>
              </w:rPr>
              <w:t>Decision</w:t>
            </w:r>
          </w:p>
        </w:tc>
        <w:tc>
          <w:tcPr>
            <w:tcW w:type="dxa" w:w="7272"/>
            <w:shd w:fill="F5EE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5B3925"/>
                <w:sz w:val="19"/>
              </w:rPr>
              <w:t>Use when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Keep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The flagged interval is consistent with surrounding signal direction.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Flip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The complete flagged interval is clearly reversed relative to the surrounding recording.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Uncertain / exclude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The signal direction cannot be established confidently.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5EE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315B3A"/>
                <w:sz w:val="21"/>
              </w:rPr>
              <w:t xml:space="preserve">Important: </w:t>
            </w:r>
            <w:r>
              <w:rPr>
                <w:rFonts w:ascii="Arial" w:hAnsi="Arial"/>
                <w:b w:val="0"/>
                <w:i w:val="0"/>
                <w:color w:val="2B2724"/>
                <w:sz w:val="21"/>
              </w:rPr>
              <w:t>Only the reviewed interval is flipped. The 30-minute context is displayed for comparison and is not modified.</w:t>
            </w:r>
          </w:p>
        </w:tc>
      </w:tr>
    </w:tbl>
    <w:p>
      <w:pPr>
        <w:spacing w:after="20"/>
      </w:pPr>
    </w:p>
    <w:p>
      <w:pPr>
        <w:pStyle w:val="Heading1"/>
      </w:pPr>
      <w:r>
        <w:t>9. Movement interpretation</w:t>
      </w:r>
    </w:p>
    <w:p>
      <w:r>
        <w:t>The contraction files contain a binary movement flag derived from the accelerometer and gyroscope channels: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0 means no movement detected.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5 means movement detected.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No intermediate values occurred in the available files.</w:t>
      </w:r>
    </w:p>
    <w:p>
      <w:r>
        <w:t>The analysis also calculates acceleration and gyroscope variability independently. A strain peak near device-flagged or calculated movement is labeled movement-associated.</w:t>
      </w:r>
    </w:p>
    <w:p>
      <w:pPr>
        <w:pStyle w:val="Heading1"/>
      </w:pPr>
      <w:r>
        <w:t>10. Where outputs are saved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data/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raw/cow_&lt;id&gt;/contractions/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raw/cow_&lt;id&gt;/bolus/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processed/cow_&lt;id&gt;/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  quality_control/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  statistics/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  figures/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  clocklab_exports/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 xml:space="preserve">  database/hoffmann_lab.db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quality_control contains polarity screening, review manifests, decisions, and archived decisions.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statistics contains day/night CSV files and rhythm-summary JSON files.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figures contains regenerated PNG visualizations.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clocklab_exports contains CSV and AWD-formatted exports.</w:t>
      </w:r>
    </w:p>
    <w:p>
      <w:pPr>
        <w:pStyle w:val="Heading1"/>
      </w:pPr>
      <w:r>
        <w:t>11. Reproducing the existing figures</w:t>
      </w:r>
    </w:p>
    <w:p>
      <w:r>
        <w:t>To reproduce the same figures, collaborators need the same raw files, cow ID, calving timestamp, clock offsets, polarity decisions, software version, and analysis configuration. Recommended sharing package: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Raw contraction and bolus files in the laboratory shared folder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The relevant Git commit identifier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The polarity-decisions CSV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Cow metadata, including calving date and time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The generated statistics, figures, and processed CSV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5EE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315B3A"/>
                <w:sz w:val="21"/>
              </w:rPr>
              <w:t xml:space="preserve">Reproducibility: </w:t>
            </w:r>
            <w:r>
              <w:rPr>
                <w:rFonts w:ascii="Arial" w:hAnsi="Arial"/>
                <w:b w:val="0"/>
                <w:i w:val="0"/>
                <w:color w:val="2B2724"/>
                <w:sz w:val="21"/>
              </w:rPr>
              <w:t>Do not compare regenerated outputs unless the raw files, review decisions, and code version are the same.</w:t>
            </w:r>
          </w:p>
        </w:tc>
      </w:tr>
    </w:tbl>
    <w:p>
      <w:pPr>
        <w:spacing w:after="20"/>
      </w:pPr>
    </w:p>
    <w:p>
      <w:pPr>
        <w:pStyle w:val="Heading1"/>
      </w:pPr>
      <w:r>
        <w:t>12. Verification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backend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.venv/bin/python -m pytest tests -q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cd ../frontend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npm run lint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B2724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Common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F5EE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5B3925"/>
                <w:sz w:val="19"/>
              </w:rPr>
              <w:t>Problem</w:t>
            </w:r>
          </w:p>
        </w:tc>
        <w:tc>
          <w:tcPr>
            <w:tcW w:type="dxa" w:w="6840"/>
            <w:shd w:fill="F5EE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5B3925"/>
                <w:sz w:val="19"/>
              </w:rPr>
              <w:t>Recommended action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No module named app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Run pytest from the backend folder, or use the documented command.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API returns Not Found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Confirm the URL begins with /api and that the backend is running.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Analysis is locked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Complete all pending polarity decisions first.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No figures appear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Run Reviewed Analysis, then reload Visual Analysis or Downloads.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Duplicate upload blocked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The cow already has that data type stored. Do not delete data unless the intended dataset is confirmed.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Port already in use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B2724"/>
                <w:sz w:val="18"/>
              </w:rPr>
              <w:t>Stop the earlier backend or frontend process before starting another.</w:t>
            </w:r>
          </w:p>
        </w:tc>
      </w:tr>
    </w:tbl>
    <w:p>
      <w:pPr>
        <w:spacing w:after="20"/>
      </w:pPr>
    </w:p>
    <w:p>
      <w:pPr>
        <w:pStyle w:val="Heading1"/>
      </w:pPr>
      <w:r>
        <w:t>14. Safe data-handling rules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Do not modify files under data/raw.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Do not upload cow data, the SQLite database, or generated CSVs to the public GitHub repository.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Back up the data folder before resetting or replacing a cow dataset.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Record the code commit used for each sponsor-facing result package.</w:t>
      </w:r>
    </w:p>
    <w:p>
      <w:pPr>
        <w:pStyle w:val="ListBullet"/>
        <w:spacing w:after="60"/>
        <w:ind w:left="360" w:hanging="230"/>
      </w:pPr>
      <w:r>
        <w:rPr>
          <w:rFonts w:ascii="Arial" w:hAnsi="Arial"/>
          <w:b w:val="0"/>
          <w:i w:val="0"/>
          <w:color w:val="2B2724"/>
          <w:sz w:val="21"/>
        </w:rPr>
        <w:t>Describe clean peaks as contraction candidates, not confirmed contractions.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5E57"/>
        <w:sz w:val="16"/>
      </w:rPr>
      <w:t xml:space="preserve">Hoffmann Laboratory  |  </w:t>
    </w:r>
    <w:r>
      <w:rPr>
        <w:rFonts w:ascii="Arial" w:hAnsi="Arial"/>
        <w:b w:val="0"/>
        <w:i w:val="0"/>
        <w:color w:val="665E57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65E57"/>
        <w:sz w:val="17"/>
      </w:rPr>
      <w:t>Repository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B27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5B39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15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B27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Cow Uterine Contraction Analysis — User Guide</dc:title>
  <dc:subject>Cow uterine contraction analysis</dc:subject>
  <dc:creator>Hoffmann Laboratory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