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 w:after="100"/>
        <w:jc w:val="center"/>
        <w:rPr/>
      </w:pPr>
      <w:r>
        <w:rPr>
          <w:b/>
          <w:bCs/>
          <w:sz w:val="34"/>
          <w:szCs w:val="34"/>
        </w:rPr>
        <w:t>Multi-Agent Research Team</w:t>
      </w:r>
    </w:p>
    <w:p>
      <w:pPr>
        <w:pStyle w:val="Normal"/>
        <w:spacing w:before="0" w:after="240"/>
        <w:jc w:val="center"/>
        <w:rPr/>
      </w:pPr>
      <w:r>
        <w:rPr>
          <w:b w:val="false"/>
          <w:bCs w:val="false"/>
          <w:sz w:val="24"/>
          <w:szCs w:val="24"/>
        </w:rPr>
        <w:t>Practical AI/ML Portfolio Project: LLM Agents and Retrieval</w:t>
      </w:r>
    </w:p>
    <w:p>
      <w:pPr>
        <w:pStyle w:val="Normal"/>
        <w:spacing w:before="0" w:after="40"/>
        <w:jc w:val="center"/>
        <w:rPr/>
      </w:pPr>
      <w:r>
        <w:rPr>
          <w:b w:val="false"/>
          <w:bCs w:val="false"/>
          <w:sz w:val="24"/>
          <w:szCs w:val="24"/>
        </w:rPr>
        <w:t>4th-Year Computer Science Student</w:t>
      </w:r>
    </w:p>
    <w:p>
      <w:pPr>
        <w:pStyle w:val="Normal"/>
        <w:spacing w:before="0" w:after="240"/>
        <w:jc w:val="center"/>
        <w:rPr/>
      </w:pPr>
      <w:r>
        <w:rPr>
          <w:b w:val="false"/>
          <w:bCs w:val="false"/>
          <w:sz w:val="24"/>
          <w:szCs w:val="24"/>
        </w:rPr>
        <w:t>AI/ML Specialization</w:t>
      </w:r>
    </w:p>
    <w:p>
      <w:pPr>
        <w:pStyle w:val="Normal"/>
        <w:spacing w:before="0" w:after="300"/>
        <w:jc w:val="center"/>
        <w:rPr/>
      </w:pPr>
      <w:r>
        <w:rPr>
          <w:b w:val="false"/>
          <w:bCs w:val="false"/>
          <w:sz w:val="24"/>
          <w:szCs w:val="24"/>
        </w:rPr>
        <w:t>October 17, 2026</w:t>
      </w:r>
    </w:p>
    <w:p>
      <w:pPr>
        <w:pStyle w:val="Normal"/>
        <w:spacing w:before="0" w:after="120"/>
        <w:jc w:val="center"/>
        <w:rPr/>
      </w:pPr>
      <w:r>
        <w:rPr>
          <w:b/>
          <w:bCs/>
          <w:sz w:val="20"/>
          <w:szCs w:val="20"/>
        </w:rPr>
        <w:t>Abstract</w:t>
      </w:r>
    </w:p>
    <w:p>
      <w:pPr>
        <w:pStyle w:val="Normal"/>
        <w:keepNext w:val="false"/>
        <w:spacing w:lineRule="exact" w:line="276" w:before="0" w:after="120"/>
        <w:ind w:left="720" w:right="720"/>
        <w:jc w:val="both"/>
        <w:rPr/>
      </w:pPr>
      <w:r>
        <w:rPr>
          <w:sz w:val="20"/>
          <w:szCs w:val="20"/>
        </w:rPr>
        <w:t>This document presents a multi-agent research assistant. Four LLM agents work as a team: a Planner splits a question into sub-questions, Researchers search documents or the web in parallel and take notes with exact quotes, a Writer drafts a brief in which every sentence cites its notes, and a Critic fact-checks each sentence and can send the draft back for one revision. A Streamlit interface shows the agents working on a live graph.</w:t>
      </w:r>
    </w:p>
    <w:p>
      <w:pPr>
        <w:pStyle w:val="Normal"/>
        <w:keepNext w:val="false"/>
        <w:spacing w:lineRule="exact" w:line="276" w:before="0" w:after="120"/>
        <w:ind w:left="720" w:right="720"/>
        <w:jc w:val="both"/>
        <w:rPr/>
      </w:pPr>
      <w:r>
        <w:rPr>
          <w:sz w:val="20"/>
          <w:szCs w:val="20"/>
        </w:rPr>
        <w:t>Code checks the model's work between the agents: a note is dropped if its quote is not found in the cited source, numbers must match exactly, and sentences without valid citations are returned to the Writer. The system was evaluated on ten questions about a fictional company, so that answers cannot come from the model's memory, and compared with a single-call baseline. With Gemini 3.5 Flash-Lite the team reached 0.969 key-fact recall against 0.844 for the baseline, with equal grounding quality, at about four times the token cost and eight times the latency. The recall gain came from one question where better retrieval mattered.</w:t>
      </w:r>
    </w:p>
    <w:p>
      <w:pPr>
        <w:pStyle w:val="Normal"/>
        <w:spacing w:before="200" w:after="80"/>
        <w:rPr/>
      </w:pPr>
      <w:r>
        <w:rPr>
          <w:b/>
          <w:bCs/>
          <w:sz w:val="26"/>
          <w:szCs w:val="26"/>
        </w:rPr>
        <w:t>Contents</w:t>
      </w:r>
    </w:p>
    <w:sdt>
      <w:sdtPr>
        <w:docPartObj>
          <w:docPartGallery w:val="Table of Contents"/>
          <w:docPartUnique w:val="true"/>
        </w:docPartObj>
      </w:sdtPr>
      <w:sdtContent>
        <w:p>
          <w:pPr>
            <w:pStyle w:val="TOC1"/>
            <w:tabs>
              <w:tab w:val="clear" w:pos="9360"/>
              <w:tab w:val="right" w:pos="9359" w:leader="dot"/>
            </w:tabs>
            <w:rPr/>
          </w:pPr>
          <w:r>
            <w:fldChar w:fldCharType="begin"/>
          </w:r>
          <w:r>
            <w:rPr>
              <w:rStyle w:val="IndexLink"/>
            </w:rPr>
            <w:instrText xml:space="preserve"> TOC \o "1-2" \h</w:instrText>
          </w:r>
          <w:r>
            <w:rPr>
              <w:rStyle w:val="IndexLink"/>
            </w:rPr>
            <w:fldChar w:fldCharType="separate"/>
          </w:r>
          <w:hyperlink w:anchor="__RefHeading___Toc755_772988818">
            <w:r>
              <w:rPr>
                <w:rStyle w:val="IndexLink"/>
              </w:rPr>
              <w:t>1 Project Overview</w:t>
              <w:tab/>
              <w:t>2</w:t>
            </w:r>
          </w:hyperlink>
        </w:p>
        <w:p>
          <w:pPr>
            <w:pStyle w:val="TOC1"/>
            <w:tabs>
              <w:tab w:val="clear" w:pos="9360"/>
              <w:tab w:val="right" w:pos="9359" w:leader="dot"/>
            </w:tabs>
            <w:rPr/>
          </w:pPr>
          <w:hyperlink w:anchor="__RefHeading___Toc757_772988818">
            <w:r>
              <w:rPr>
                <w:rStyle w:val="IndexLink"/>
              </w:rPr>
              <w:t>2 Development Environment</w:t>
              <w:tab/>
              <w:t>2</w:t>
            </w:r>
          </w:hyperlink>
        </w:p>
        <w:p>
          <w:pPr>
            <w:pStyle w:val="TOC1"/>
            <w:tabs>
              <w:tab w:val="clear" w:pos="9360"/>
              <w:tab w:val="right" w:pos="9359" w:leader="dot"/>
            </w:tabs>
            <w:rPr/>
          </w:pPr>
          <w:hyperlink w:anchor="__RefHeading___Toc759_772988818">
            <w:r>
              <w:rPr>
                <w:rStyle w:val="IndexLink"/>
              </w:rPr>
              <w:t>3 Problem Definition</w:t>
              <w:tab/>
              <w:t>3</w:t>
            </w:r>
          </w:hyperlink>
        </w:p>
        <w:p>
          <w:pPr>
            <w:pStyle w:val="TOC1"/>
            <w:tabs>
              <w:tab w:val="clear" w:pos="9360"/>
              <w:tab w:val="right" w:pos="9359" w:leader="dot"/>
            </w:tabs>
            <w:rPr/>
          </w:pPr>
          <w:hyperlink w:anchor="__RefHeading___Toc761_772988818">
            <w:r>
              <w:rPr>
                <w:rStyle w:val="IndexLink"/>
              </w:rPr>
              <w:t>4 Architecture</w:t>
              <w:tab/>
              <w:t>3</w:t>
            </w:r>
          </w:hyperlink>
        </w:p>
        <w:p>
          <w:pPr>
            <w:pStyle w:val="TOC1"/>
            <w:tabs>
              <w:tab w:val="clear" w:pos="9360"/>
              <w:tab w:val="right" w:pos="9359" w:leader="dot"/>
            </w:tabs>
            <w:rPr/>
          </w:pPr>
          <w:hyperlink w:anchor="__RefHeading___Toc763_772988818">
            <w:r>
              <w:rPr>
                <w:rStyle w:val="IndexLink"/>
              </w:rPr>
              <w:t>5 Guardrails: Code Checks the Model</w:t>
              <w:tab/>
              <w:t>4</w:t>
            </w:r>
          </w:hyperlink>
        </w:p>
        <w:p>
          <w:pPr>
            <w:pStyle w:val="TOC1"/>
            <w:tabs>
              <w:tab w:val="clear" w:pos="9360"/>
              <w:tab w:val="right" w:pos="9359" w:leader="dot"/>
            </w:tabs>
            <w:rPr/>
          </w:pPr>
          <w:hyperlink w:anchor="__RefHeading___Toc765_772988818">
            <w:r>
              <w:rPr>
                <w:rStyle w:val="IndexLink"/>
              </w:rPr>
              <w:t>6 Test Documents</w:t>
              <w:tab/>
              <w:t>4</w:t>
            </w:r>
          </w:hyperlink>
        </w:p>
        <w:p>
          <w:pPr>
            <w:pStyle w:val="TOC1"/>
            <w:tabs>
              <w:tab w:val="clear" w:pos="9360"/>
              <w:tab w:val="right" w:pos="9359" w:leader="dot"/>
            </w:tabs>
            <w:rPr/>
          </w:pPr>
          <w:hyperlink w:anchor="__RefHeading___Toc767_772988818">
            <w:r>
              <w:rPr>
                <w:rStyle w:val="IndexLink"/>
              </w:rPr>
              <w:t>7 LLM Layer</w:t>
              <w:tab/>
              <w:t>4</w:t>
            </w:r>
          </w:hyperlink>
        </w:p>
        <w:p>
          <w:pPr>
            <w:pStyle w:val="TOC1"/>
            <w:tabs>
              <w:tab w:val="clear" w:pos="9360"/>
              <w:tab w:val="right" w:pos="9359" w:leader="dot"/>
            </w:tabs>
            <w:rPr/>
          </w:pPr>
          <w:hyperlink w:anchor="__RefHeading___Toc769_772988818">
            <w:r>
              <w:rPr>
                <w:rStyle w:val="IndexLink"/>
              </w:rPr>
              <w:t>8 Example Run</w:t>
              <w:tab/>
              <w:t>5</w:t>
            </w:r>
          </w:hyperlink>
        </w:p>
        <w:p>
          <w:pPr>
            <w:pStyle w:val="TOC1"/>
            <w:tabs>
              <w:tab w:val="clear" w:pos="9360"/>
              <w:tab w:val="right" w:pos="9359" w:leader="dot"/>
            </w:tabs>
            <w:rPr/>
          </w:pPr>
          <w:hyperlink w:anchor="__RefHeading___Toc771_772988818">
            <w:r>
              <w:rPr>
                <w:rStyle w:val="IndexLink"/>
              </w:rPr>
              <w:t>9 Evaluation</w:t>
              <w:tab/>
              <w:t>5</w:t>
            </w:r>
          </w:hyperlink>
        </w:p>
        <w:p>
          <w:pPr>
            <w:pStyle w:val="TOC2"/>
            <w:tabs>
              <w:tab w:val="clear" w:pos="9077"/>
              <w:tab w:val="right" w:pos="9359" w:leader="dot"/>
            </w:tabs>
            <w:rPr/>
          </w:pPr>
          <w:hyperlink w:anchor="__RefHeading___Toc773_772988818">
            <w:r>
              <w:rPr>
                <w:rStyle w:val="IndexLink"/>
              </w:rPr>
              <w:t>9.1 Method</w:t>
              <w:tab/>
              <w:t>5</w:t>
            </w:r>
          </w:hyperlink>
        </w:p>
        <w:p>
          <w:pPr>
            <w:pStyle w:val="TOC2"/>
            <w:tabs>
              <w:tab w:val="clear" w:pos="9077"/>
              <w:tab w:val="right" w:pos="9359" w:leader="dot"/>
            </w:tabs>
            <w:rPr/>
          </w:pPr>
          <w:hyperlink w:anchor="__RefHeading___Toc775_772988818">
            <w:r>
              <w:rPr>
                <w:rStyle w:val="IndexLink"/>
              </w:rPr>
              <w:t>9.2 Results</w:t>
              <w:tab/>
              <w:t>6</w:t>
            </w:r>
          </w:hyperlink>
        </w:p>
        <w:p>
          <w:pPr>
            <w:pStyle w:val="TOC2"/>
            <w:tabs>
              <w:tab w:val="clear" w:pos="9077"/>
              <w:tab w:val="right" w:pos="9359" w:leader="dot"/>
            </w:tabs>
            <w:rPr/>
          </w:pPr>
          <w:hyperlink w:anchor="__RefHeading___Toc777_772988818">
            <w:r>
              <w:rPr>
                <w:rStyle w:val="IndexLink"/>
              </w:rPr>
              <w:t>9.3 Interpretation</w:t>
              <w:tab/>
              <w:t>6</w:t>
            </w:r>
          </w:hyperlink>
        </w:p>
        <w:p>
          <w:pPr>
            <w:pStyle w:val="TOC1"/>
            <w:tabs>
              <w:tab w:val="clear" w:pos="9360"/>
              <w:tab w:val="right" w:pos="9359" w:leader="dot"/>
            </w:tabs>
            <w:rPr/>
          </w:pPr>
          <w:hyperlink w:anchor="__RefHeading___Toc779_772988818">
            <w:r>
              <w:rPr>
                <w:rStyle w:val="IndexLink"/>
              </w:rPr>
              <w:t>10 Problems Found and Fixes</w:t>
              <w:tab/>
              <w:t>7</w:t>
            </w:r>
          </w:hyperlink>
        </w:p>
        <w:p>
          <w:pPr>
            <w:pStyle w:val="TOC1"/>
            <w:tabs>
              <w:tab w:val="clear" w:pos="9360"/>
              <w:tab w:val="right" w:pos="9359" w:leader="dot"/>
            </w:tabs>
            <w:rPr/>
          </w:pPr>
          <w:hyperlink w:anchor="__RefHeading___Toc781_772988818">
            <w:r>
              <w:rPr>
                <w:rStyle w:val="IndexLink"/>
              </w:rPr>
              <w:t>11 Testing</w:t>
              <w:tab/>
              <w:t>7</w:t>
            </w:r>
          </w:hyperlink>
        </w:p>
        <w:p>
          <w:pPr>
            <w:pStyle w:val="TOC1"/>
            <w:tabs>
              <w:tab w:val="clear" w:pos="9360"/>
              <w:tab w:val="right" w:pos="9359" w:leader="dot"/>
            </w:tabs>
            <w:rPr/>
          </w:pPr>
          <w:hyperlink w:anchor="__RefHeading___Toc783_772988818">
            <w:r>
              <w:rPr>
                <w:rStyle w:val="IndexLink"/>
              </w:rPr>
              <w:t>12 User Interfaces</w:t>
              <w:tab/>
              <w:t>7</w:t>
            </w:r>
          </w:hyperlink>
        </w:p>
        <w:p>
          <w:pPr>
            <w:pStyle w:val="TOC1"/>
            <w:tabs>
              <w:tab w:val="clear" w:pos="9360"/>
              <w:tab w:val="right" w:pos="9359" w:leader="dot"/>
            </w:tabs>
            <w:rPr/>
          </w:pPr>
          <w:hyperlink w:anchor="__RefHeading___Toc785_772988818">
            <w:r>
              <w:rPr>
                <w:rStyle w:val="IndexLink"/>
              </w:rPr>
              <w:t>13 Project Limitations</w:t>
              <w:tab/>
              <w:t>7</w:t>
            </w:r>
          </w:hyperlink>
        </w:p>
        <w:p>
          <w:pPr>
            <w:pStyle w:val="TOC1"/>
            <w:tabs>
              <w:tab w:val="clear" w:pos="9360"/>
              <w:tab w:val="right" w:pos="9359" w:leader="dot"/>
            </w:tabs>
            <w:rPr/>
          </w:pPr>
          <w:hyperlink w:anchor="__RefHeading___Toc787_772988818">
            <w:r>
              <w:rPr>
                <w:rStyle w:val="IndexLink"/>
              </w:rPr>
              <w:t>14 Weekly Review Checklist</w:t>
              <w:tab/>
              <w:t>8</w:t>
            </w:r>
          </w:hyperlink>
        </w:p>
        <w:p>
          <w:pPr>
            <w:pStyle w:val="TOC1"/>
            <w:tabs>
              <w:tab w:val="clear" w:pos="9360"/>
              <w:tab w:val="right" w:pos="9359" w:leader="dot"/>
            </w:tabs>
            <w:rPr/>
          </w:pPr>
          <w:hyperlink w:anchor="__RefHeading___Toc789_772988818">
            <w:r>
              <w:rPr>
                <w:rStyle w:val="IndexLink"/>
              </w:rPr>
              <w:t>15 Possible Interview Questions</w:t>
              <w:tab/>
              <w:t>8</w:t>
            </w:r>
          </w:hyperlink>
        </w:p>
        <w:p>
          <w:pPr>
            <w:pStyle w:val="TOC1"/>
            <w:tabs>
              <w:tab w:val="clear" w:pos="9360"/>
              <w:tab w:val="right" w:pos="9359" w:leader="dot"/>
            </w:tabs>
            <w:rPr/>
          </w:pPr>
          <w:hyperlink w:anchor="__RefHeading___Toc791_772988818">
            <w:r>
              <w:rPr>
                <w:rStyle w:val="IndexLink"/>
              </w:rPr>
              <w:t>16 Future Improvements</w:t>
              <w:tab/>
              <w:t>8</w:t>
            </w:r>
          </w:hyperlink>
        </w:p>
        <w:p>
          <w:pPr>
            <w:pStyle w:val="TOC1"/>
            <w:tabs>
              <w:tab w:val="clear" w:pos="9360"/>
              <w:tab w:val="right" w:pos="9359" w:leader="dot"/>
            </w:tabs>
            <w:rPr/>
          </w:pPr>
          <w:hyperlink w:anchor="__RefHeading___Toc793_772988818">
            <w:r>
              <w:rPr>
                <w:rStyle w:val="IndexLink"/>
              </w:rPr>
              <w:t>17 Conclusion</w:t>
              <w:tab/>
              <w:t>9</w:t>
            </w:r>
          </w:hyperlink>
          <w:r>
            <w:rPr>
              <w:rStyle w:val="IndexLink"/>
            </w:rPr>
            <w:fldChar w:fldCharType="end"/>
          </w:r>
        </w:p>
      </w:sdtContent>
    </w:sdt>
    <w:p>
      <w:pPr>
        <w:pStyle w:val="Normal"/>
        <w:rPr/>
      </w:pPr>
      <w:r>
        <w:rPr/>
      </w:r>
      <w:r>
        <w:br w:type="page"/>
      </w:r>
    </w:p>
    <w:p>
      <w:pPr>
        <w:pStyle w:val="Heading1"/>
        <w:rPr/>
      </w:pPr>
      <w:bookmarkStart w:id="0" w:name="__RefHeading___Toc755_772988818"/>
      <w:bookmarkEnd w:id="0"/>
      <w:r>
        <w:rPr/>
        <w:t>1  Project Overview</w:t>
      </w:r>
    </w:p>
    <w:p>
      <w:pPr>
        <w:pStyle w:val="Normal"/>
        <w:keepNext w:val="true"/>
        <w:spacing w:lineRule="exact" w:line="276" w:before="0" w:after="120"/>
        <w:jc w:val="both"/>
        <w:rPr/>
      </w:pPr>
      <w:r>
        <w:rPr/>
        <w:t>The goal is to answer research questions with a brief that a reader can trust: every claim is linked to an exact quote from a named source, and anything the sources do not cover is stated openly. The pipeline is:</w:t>
      </w:r>
    </w:p>
    <w:p>
      <w:pPr>
        <w:pStyle w:val="Normal"/>
        <w:spacing w:lineRule="exact" w:line="300" w:before="120" w:after="160"/>
        <w:jc w:val="center"/>
        <w:rPr/>
      </w:pPr>
      <w:r>
        <w:rPr>
          <w:b/>
          <w:bCs/>
        </w:rPr>
        <w:t>Question</w:t>
      </w:r>
      <w:r>
        <w:rPr>
          <w:i/>
          <w:iCs/>
        </w:rPr>
        <w:t xml:space="preserve">  →  </w:t>
      </w:r>
      <w:r>
        <w:rPr>
          <w:b/>
          <w:bCs/>
        </w:rPr>
        <w:t>Planner</w:t>
      </w:r>
      <w:r>
        <w:rPr>
          <w:i/>
          <w:iCs/>
        </w:rPr>
        <w:t xml:space="preserve">  →  </w:t>
      </w:r>
      <w:r>
        <w:rPr>
          <w:b/>
          <w:bCs/>
        </w:rPr>
        <w:t>Researchers</w:t>
      </w:r>
      <w:r>
        <w:rPr>
          <w:i/>
          <w:iCs/>
        </w:rPr>
        <w:t xml:space="preserve">  →  </w:t>
      </w:r>
      <w:r>
        <w:rPr>
          <w:b/>
          <w:bCs/>
        </w:rPr>
        <w:t>Code Checks</w:t>
      </w:r>
      <w:r>
        <w:rPr>
          <w:i/>
          <w:iCs/>
        </w:rPr>
        <w:t xml:space="preserve">  →  </w:t>
      </w:r>
      <w:r>
        <w:rPr>
          <w:b/>
          <w:bCs/>
        </w:rPr>
        <w:t>Writer</w:t>
      </w:r>
      <w:r>
        <w:rPr>
          <w:i/>
          <w:iCs/>
        </w:rPr>
        <w:t xml:space="preserve">  →  </w:t>
      </w:r>
      <w:r>
        <w:rPr>
          <w:b/>
          <w:bCs/>
        </w:rPr>
        <w:t>Critic</w:t>
      </w:r>
      <w:r>
        <w:rPr>
          <w:i/>
          <w:iCs/>
        </w:rPr>
        <w:t xml:space="preserve">  →  </w:t>
      </w:r>
      <w:r>
        <w:rPr>
          <w:b/>
          <w:bCs/>
        </w:rPr>
        <w:t>Cited Brief</w:t>
      </w:r>
    </w:p>
    <w:p>
      <w:pPr>
        <w:pStyle w:val="Normal"/>
        <w:keepNext w:val="true"/>
        <w:spacing w:lineRule="exact" w:line="276" w:before="0" w:after="120"/>
        <w:jc w:val="both"/>
        <w:rPr/>
      </w:pPr>
      <w:r>
        <w:rPr/>
        <w:t>The project demonstrates:</w:t>
      </w:r>
    </w:p>
    <w:p>
      <w:pPr>
        <w:pStyle w:val="ListParagraph"/>
        <w:numPr>
          <w:ilvl w:val="0"/>
          <w:numId w:val="4"/>
        </w:numPr>
        <w:spacing w:lineRule="exact" w:line="264" w:before="0" w:after="60"/>
        <w:rPr/>
      </w:pPr>
      <w:r>
        <w:rPr/>
        <w:t>Designing a multi-agent system with clear roles and structured hand-offs</w:t>
      </w:r>
    </w:p>
    <w:p>
      <w:pPr>
        <w:pStyle w:val="ListParagraph"/>
        <w:numPr>
          <w:ilvl w:val="0"/>
          <w:numId w:val="1"/>
        </w:numPr>
        <w:spacing w:lineRule="exact" w:line="264" w:before="0" w:after="60"/>
        <w:rPr/>
      </w:pPr>
      <w:r>
        <w:rPr/>
        <w:t>Retrieval-augmented generation (RAG) with BM25 search over local documents, or web search</w:t>
      </w:r>
    </w:p>
    <w:p>
      <w:pPr>
        <w:pStyle w:val="ListParagraph"/>
        <w:numPr>
          <w:ilvl w:val="0"/>
          <w:numId w:val="1"/>
        </w:numPr>
        <w:spacing w:lineRule="exact" w:line="264" w:before="0" w:after="60"/>
        <w:rPr/>
      </w:pPr>
      <w:r>
        <w:rPr/>
        <w:t>Structured JSON output from LLMs using response schemas</w:t>
      </w:r>
    </w:p>
    <w:p>
      <w:pPr>
        <w:pStyle w:val="ListParagraph"/>
        <w:numPr>
          <w:ilvl w:val="0"/>
          <w:numId w:val="1"/>
        </w:numPr>
        <w:spacing w:lineRule="exact" w:line="264" w:before="0" w:after="60"/>
        <w:rPr/>
      </w:pPr>
      <w:r>
        <w:rPr/>
        <w:t>Guardrails that verify model output with code</w:t>
      </w:r>
    </w:p>
    <w:p>
      <w:pPr>
        <w:pStyle w:val="ListParagraph"/>
        <w:numPr>
          <w:ilvl w:val="0"/>
          <w:numId w:val="1"/>
        </w:numPr>
        <w:spacing w:lineRule="exact" w:line="264" w:before="0" w:after="60"/>
        <w:rPr/>
      </w:pPr>
      <w:r>
        <w:rPr/>
        <w:t>A self-correction loop (Critic sends the draft back to the Writer)</w:t>
      </w:r>
    </w:p>
    <w:p>
      <w:pPr>
        <w:pStyle w:val="ListParagraph"/>
        <w:numPr>
          <w:ilvl w:val="0"/>
          <w:numId w:val="1"/>
        </w:numPr>
        <w:spacing w:lineRule="exact" w:line="264" w:before="0" w:after="60"/>
        <w:rPr/>
      </w:pPr>
      <w:r>
        <w:rPr/>
        <w:t>Provider-independent LLM layer: Gemini, Claude, Ollama and an offline mode</w:t>
      </w:r>
    </w:p>
    <w:p>
      <w:pPr>
        <w:pStyle w:val="ListParagraph"/>
        <w:numPr>
          <w:ilvl w:val="0"/>
          <w:numId w:val="1"/>
        </w:numPr>
        <w:spacing w:lineRule="exact" w:line="264" w:before="0" w:after="60"/>
        <w:rPr/>
      </w:pPr>
      <w:r>
        <w:rPr/>
        <w:t>Handling free-tier rate limits and retired model names</w:t>
      </w:r>
    </w:p>
    <w:p>
      <w:pPr>
        <w:pStyle w:val="ListParagraph"/>
        <w:numPr>
          <w:ilvl w:val="0"/>
          <w:numId w:val="1"/>
        </w:numPr>
        <w:spacing w:lineRule="exact" w:line="264" w:before="0" w:after="60"/>
        <w:rPr/>
      </w:pPr>
      <w:r>
        <w:rPr/>
        <w:t>Evaluation against a baseline, with cost measurement</w:t>
      </w:r>
    </w:p>
    <w:p>
      <w:pPr>
        <w:pStyle w:val="ListParagraph"/>
        <w:numPr>
          <w:ilvl w:val="0"/>
          <w:numId w:val="1"/>
        </w:numPr>
        <w:spacing w:lineRule="exact" w:line="264" w:before="0" w:after="60"/>
        <w:rPr/>
      </w:pPr>
      <w:r>
        <w:rPr/>
        <w:t>A live visual interface in Streamlit and a command-line interface</w:t>
      </w:r>
    </w:p>
    <w:p>
      <w:pPr>
        <w:pStyle w:val="ListParagraph"/>
        <w:numPr>
          <w:ilvl w:val="0"/>
          <w:numId w:val="1"/>
        </w:numPr>
        <w:spacing w:lineRule="exact" w:line="264" w:before="0" w:after="60"/>
        <w:rPr/>
      </w:pPr>
      <w:r>
        <w:rPr/>
        <w:t>Unit testing with a deliberately faulty fake model</w:t>
      </w:r>
    </w:p>
    <w:p>
      <w:pPr>
        <w:pStyle w:val="Heading1"/>
        <w:rPr/>
      </w:pPr>
      <w:bookmarkStart w:id="1" w:name="__RefHeading___Toc757_772988818"/>
      <w:bookmarkEnd w:id="1"/>
      <w:r>
        <w:rPr/>
        <w:t>2  Development Environment</w:t>
      </w:r>
    </w:p>
    <w:tbl>
      <w:tblPr>
        <w:tblW w:w="9360" w:type="dxa"/>
        <w:jc w:val="center"/>
        <w:tblInd w:w="0" w:type="dxa"/>
        <w:tblLayout w:type="fixed"/>
        <w:tblCellMar>
          <w:top w:w="50" w:type="dxa"/>
          <w:left w:w="100" w:type="dxa"/>
          <w:bottom w:w="50" w:type="dxa"/>
          <w:right w:w="100" w:type="dxa"/>
        </w:tblCellMar>
      </w:tblPr>
      <w:tblGrid>
        <w:gridCol w:w="3200"/>
        <w:gridCol w:w="6159"/>
      </w:tblGrid>
      <w:tr>
        <w:trPr>
          <w:tblHeader w:val="true"/>
          <w:cantSplit w:val="true"/>
        </w:trPr>
        <w:tc>
          <w:tcPr>
            <w:tcW w:w="3200" w:type="dxa"/>
            <w:tcBorders>
              <w:top w:val="single" w:sz="12" w:space="0" w:color="000000"/>
              <w:bottom w:val="single" w:sz="6" w:space="0" w:color="000000"/>
            </w:tcBorders>
          </w:tcPr>
          <w:p>
            <w:pPr>
              <w:pStyle w:val="Normal"/>
              <w:keepNext w:val="true"/>
              <w:spacing w:lineRule="exact" w:line="252" w:before="0" w:after="0"/>
              <w:rPr/>
            </w:pPr>
            <w:r>
              <w:rPr>
                <w:b/>
                <w:bCs/>
                <w:sz w:val="20"/>
                <w:szCs w:val="20"/>
              </w:rPr>
              <w:t>Technology</w:t>
            </w:r>
          </w:p>
        </w:tc>
        <w:tc>
          <w:tcPr>
            <w:tcW w:w="6159" w:type="dxa"/>
            <w:tcBorders>
              <w:top w:val="single" w:sz="12" w:space="0" w:color="000000"/>
              <w:bottom w:val="single" w:sz="6" w:space="0" w:color="000000"/>
            </w:tcBorders>
          </w:tcPr>
          <w:p>
            <w:pPr>
              <w:pStyle w:val="Normal"/>
              <w:keepNext w:val="true"/>
              <w:spacing w:lineRule="exact" w:line="252" w:before="0" w:after="0"/>
              <w:rPr/>
            </w:pPr>
            <w:r>
              <w:rPr>
                <w:b/>
                <w:bCs/>
                <w:sz w:val="20"/>
                <w:szCs w:val="20"/>
              </w:rPr>
              <w:t>Purpose</w:t>
            </w:r>
          </w:p>
        </w:tc>
      </w:tr>
      <w:tr>
        <w:trPr>
          <w:cantSplit w:val="true"/>
        </w:trPr>
        <w:tc>
          <w:tcPr>
            <w:tcW w:w="3200" w:type="dxa"/>
            <w:tcBorders/>
          </w:tcPr>
          <w:p>
            <w:pPr>
              <w:pStyle w:val="Normal"/>
              <w:keepNext w:val="true"/>
              <w:spacing w:lineRule="exact" w:line="252" w:before="0" w:after="0"/>
              <w:rPr/>
            </w:pPr>
            <w:r>
              <w:rPr>
                <w:sz w:val="20"/>
                <w:szCs w:val="20"/>
              </w:rPr>
              <w:t>Python 3</w:t>
            </w:r>
          </w:p>
        </w:tc>
        <w:tc>
          <w:tcPr>
            <w:tcW w:w="6159" w:type="dxa"/>
            <w:tcBorders/>
          </w:tcPr>
          <w:p>
            <w:pPr>
              <w:pStyle w:val="Normal"/>
              <w:keepNext w:val="true"/>
              <w:spacing w:lineRule="exact" w:line="252" w:before="0" w:after="0"/>
              <w:rPr/>
            </w:pPr>
            <w:r>
              <w:rPr>
                <w:sz w:val="20"/>
                <w:szCs w:val="20"/>
              </w:rPr>
              <w:t>Main programming language</w:t>
            </w:r>
          </w:p>
        </w:tc>
      </w:tr>
      <w:tr>
        <w:trPr>
          <w:cantSplit w:val="true"/>
        </w:trPr>
        <w:tc>
          <w:tcPr>
            <w:tcW w:w="3200" w:type="dxa"/>
            <w:tcBorders/>
          </w:tcPr>
          <w:p>
            <w:pPr>
              <w:pStyle w:val="Normal"/>
              <w:keepNext w:val="true"/>
              <w:spacing w:lineRule="exact" w:line="252" w:before="0" w:after="0"/>
              <w:rPr/>
            </w:pPr>
            <w:r>
              <w:rPr>
                <w:sz w:val="20"/>
                <w:szCs w:val="20"/>
              </w:rPr>
              <w:t>google-genai</w:t>
            </w:r>
          </w:p>
        </w:tc>
        <w:tc>
          <w:tcPr>
            <w:tcW w:w="6159" w:type="dxa"/>
            <w:tcBorders/>
          </w:tcPr>
          <w:p>
            <w:pPr>
              <w:pStyle w:val="Normal"/>
              <w:keepNext w:val="true"/>
              <w:spacing w:lineRule="exact" w:line="252" w:before="0" w:after="0"/>
              <w:rPr/>
            </w:pPr>
            <w:r>
              <w:rPr>
                <w:sz w:val="20"/>
                <w:szCs w:val="20"/>
              </w:rPr>
              <w:t>Google Gemini API (default provider, free tier)</w:t>
            </w:r>
          </w:p>
        </w:tc>
      </w:tr>
      <w:tr>
        <w:trPr>
          <w:cantSplit w:val="true"/>
        </w:trPr>
        <w:tc>
          <w:tcPr>
            <w:tcW w:w="3200" w:type="dxa"/>
            <w:tcBorders/>
          </w:tcPr>
          <w:p>
            <w:pPr>
              <w:pStyle w:val="Normal"/>
              <w:keepNext w:val="true"/>
              <w:spacing w:lineRule="exact" w:line="252" w:before="0" w:after="0"/>
              <w:rPr/>
            </w:pPr>
            <w:r>
              <w:rPr>
                <w:sz w:val="20"/>
                <w:szCs w:val="20"/>
              </w:rPr>
              <w:t>anthropic</w:t>
            </w:r>
          </w:p>
        </w:tc>
        <w:tc>
          <w:tcPr>
            <w:tcW w:w="6159" w:type="dxa"/>
            <w:tcBorders/>
          </w:tcPr>
          <w:p>
            <w:pPr>
              <w:pStyle w:val="Normal"/>
              <w:keepNext w:val="true"/>
              <w:spacing w:lineRule="exact" w:line="252" w:before="0" w:after="0"/>
              <w:rPr/>
            </w:pPr>
            <w:r>
              <w:rPr>
                <w:sz w:val="20"/>
                <w:szCs w:val="20"/>
              </w:rPr>
              <w:t>Claude API (optional provider)</w:t>
            </w:r>
          </w:p>
        </w:tc>
      </w:tr>
      <w:tr>
        <w:trPr>
          <w:cantSplit w:val="true"/>
        </w:trPr>
        <w:tc>
          <w:tcPr>
            <w:tcW w:w="3200" w:type="dxa"/>
            <w:tcBorders/>
          </w:tcPr>
          <w:p>
            <w:pPr>
              <w:pStyle w:val="Normal"/>
              <w:keepNext w:val="true"/>
              <w:spacing w:lineRule="exact" w:line="252" w:before="0" w:after="0"/>
              <w:rPr/>
            </w:pPr>
            <w:r>
              <w:rPr>
                <w:sz w:val="20"/>
                <w:szCs w:val="20"/>
              </w:rPr>
              <w:t>Ollama</w:t>
            </w:r>
          </w:p>
        </w:tc>
        <w:tc>
          <w:tcPr>
            <w:tcW w:w="6159" w:type="dxa"/>
            <w:tcBorders/>
          </w:tcPr>
          <w:p>
            <w:pPr>
              <w:pStyle w:val="Normal"/>
              <w:keepNext w:val="true"/>
              <w:spacing w:lineRule="exact" w:line="252" w:before="0" w:after="0"/>
              <w:rPr/>
            </w:pPr>
            <w:r>
              <w:rPr>
                <w:sz w:val="20"/>
                <w:szCs w:val="20"/>
              </w:rPr>
              <w:t>Local model option (no key)</w:t>
            </w:r>
          </w:p>
        </w:tc>
      </w:tr>
      <w:tr>
        <w:trPr>
          <w:cantSplit w:val="true"/>
        </w:trPr>
        <w:tc>
          <w:tcPr>
            <w:tcW w:w="3200" w:type="dxa"/>
            <w:tcBorders/>
          </w:tcPr>
          <w:p>
            <w:pPr>
              <w:pStyle w:val="Normal"/>
              <w:keepNext w:val="true"/>
              <w:spacing w:lineRule="exact" w:line="252" w:before="0" w:after="0"/>
              <w:rPr/>
            </w:pPr>
            <w:r>
              <w:rPr>
                <w:sz w:val="20"/>
                <w:szCs w:val="20"/>
              </w:rPr>
              <w:t>ddgs, httpx, BeautifulSoup</w:t>
            </w:r>
          </w:p>
        </w:tc>
        <w:tc>
          <w:tcPr>
            <w:tcW w:w="6159" w:type="dxa"/>
            <w:tcBorders/>
          </w:tcPr>
          <w:p>
            <w:pPr>
              <w:pStyle w:val="Normal"/>
              <w:keepNext w:val="true"/>
              <w:spacing w:lineRule="exact" w:line="252" w:before="0" w:after="0"/>
              <w:rPr/>
            </w:pPr>
            <w:r>
              <w:rPr>
                <w:sz w:val="20"/>
                <w:szCs w:val="20"/>
              </w:rPr>
              <w:t>Web search and page text extraction</w:t>
            </w:r>
          </w:p>
        </w:tc>
      </w:tr>
      <w:tr>
        <w:trPr>
          <w:cantSplit w:val="true"/>
        </w:trPr>
        <w:tc>
          <w:tcPr>
            <w:tcW w:w="3200" w:type="dxa"/>
            <w:tcBorders/>
          </w:tcPr>
          <w:p>
            <w:pPr>
              <w:pStyle w:val="Normal"/>
              <w:keepNext w:val="true"/>
              <w:spacing w:lineRule="exact" w:line="252" w:before="0" w:after="0"/>
              <w:rPr/>
            </w:pPr>
            <w:r>
              <w:rPr>
                <w:sz w:val="20"/>
                <w:szCs w:val="20"/>
              </w:rPr>
              <w:t>Streamlit and Graphviz</w:t>
            </w:r>
          </w:p>
        </w:tc>
        <w:tc>
          <w:tcPr>
            <w:tcW w:w="6159" w:type="dxa"/>
            <w:tcBorders/>
          </w:tcPr>
          <w:p>
            <w:pPr>
              <w:pStyle w:val="Normal"/>
              <w:keepNext w:val="true"/>
              <w:spacing w:lineRule="exact" w:line="252" w:before="0" w:after="0"/>
              <w:rPr/>
            </w:pPr>
            <w:r>
              <w:rPr>
                <w:sz w:val="20"/>
                <w:szCs w:val="20"/>
              </w:rPr>
              <w:t>Web interface with a live agent graph</w:t>
            </w:r>
          </w:p>
        </w:tc>
      </w:tr>
      <w:tr>
        <w:trPr>
          <w:cantSplit w:val="true"/>
        </w:trPr>
        <w:tc>
          <w:tcPr>
            <w:tcW w:w="3200" w:type="dxa"/>
            <w:tcBorders/>
          </w:tcPr>
          <w:p>
            <w:pPr>
              <w:pStyle w:val="Normal"/>
              <w:keepNext w:val="true"/>
              <w:spacing w:lineRule="exact" w:line="252" w:before="0" w:after="0"/>
              <w:rPr/>
            </w:pPr>
            <w:r>
              <w:rPr>
                <w:sz w:val="20"/>
                <w:szCs w:val="20"/>
              </w:rPr>
              <w:t>pytest</w:t>
            </w:r>
          </w:p>
        </w:tc>
        <w:tc>
          <w:tcPr>
            <w:tcW w:w="6159" w:type="dxa"/>
            <w:tcBorders/>
          </w:tcPr>
          <w:p>
            <w:pPr>
              <w:pStyle w:val="Normal"/>
              <w:keepNext w:val="true"/>
              <w:spacing w:lineRule="exact" w:line="252" w:before="0" w:after="0"/>
              <w:rPr/>
            </w:pPr>
            <w:r>
              <w:rPr>
                <w:sz w:val="20"/>
                <w:szCs w:val="20"/>
              </w:rPr>
              <w:t>Unit testing (15 tests)</w:t>
            </w:r>
          </w:p>
        </w:tc>
      </w:tr>
      <w:tr>
        <w:trPr>
          <w:cantSplit w:val="true"/>
        </w:trPr>
        <w:tc>
          <w:tcPr>
            <w:tcW w:w="3200" w:type="dxa"/>
            <w:tcBorders>
              <w:bottom w:val="single" w:sz="12" w:space="0" w:color="000000"/>
            </w:tcBorders>
          </w:tcPr>
          <w:p>
            <w:pPr>
              <w:pStyle w:val="Normal"/>
              <w:keepNext w:val="false"/>
              <w:spacing w:lineRule="exact" w:line="252" w:before="0" w:after="0"/>
              <w:rPr/>
            </w:pPr>
            <w:r>
              <w:rPr>
                <w:sz w:val="20"/>
                <w:szCs w:val="20"/>
              </w:rPr>
              <w:t>Git and GitHub</w:t>
            </w:r>
          </w:p>
        </w:tc>
        <w:tc>
          <w:tcPr>
            <w:tcW w:w="6159" w:type="dxa"/>
            <w:tcBorders>
              <w:bottom w:val="single" w:sz="12" w:space="0" w:color="000000"/>
            </w:tcBorders>
          </w:tcPr>
          <w:p>
            <w:pPr>
              <w:pStyle w:val="Normal"/>
              <w:keepNext w:val="false"/>
              <w:spacing w:lineRule="exact" w:line="252" w:before="0" w:after="0"/>
              <w:rPr/>
            </w:pPr>
            <w:r>
              <w:rPr>
                <w:sz w:val="20"/>
                <w:szCs w:val="20"/>
              </w:rPr>
              <w:t>Version control and portfolio publication</w:t>
            </w:r>
          </w:p>
        </w:tc>
      </w:tr>
    </w:tbl>
    <w:p>
      <w:pPr>
        <w:pStyle w:val="Normal"/>
        <w:spacing w:before="80" w:after="240"/>
        <w:jc w:val="center"/>
        <w:rPr/>
      </w:pPr>
      <w:r>
        <w:rPr>
          <w:sz w:val="20"/>
          <w:szCs w:val="20"/>
        </w:rPr>
        <w:t>Table 1: Technology Stack</w:t>
      </w:r>
    </w:p>
    <w:p>
      <w:pPr>
        <w:pStyle w:val="Heading1"/>
        <w:rPr/>
      </w:pPr>
      <w:bookmarkStart w:id="2" w:name="__RefHeading___Toc759_772988818"/>
      <w:bookmarkEnd w:id="2"/>
      <w:r>
        <w:rPr/>
        <w:t>3  Problem Definition</w:t>
      </w:r>
    </w:p>
    <w:tbl>
      <w:tblPr>
        <w:tblW w:w="9360" w:type="dxa"/>
        <w:jc w:val="center"/>
        <w:tblInd w:w="0" w:type="dxa"/>
        <w:tblLayout w:type="fixed"/>
        <w:tblCellMar>
          <w:top w:w="50" w:type="dxa"/>
          <w:left w:w="100" w:type="dxa"/>
          <w:bottom w:w="50" w:type="dxa"/>
          <w:right w:w="100" w:type="dxa"/>
        </w:tblCellMar>
      </w:tblPr>
      <w:tblGrid>
        <w:gridCol w:w="2999"/>
        <w:gridCol w:w="6360"/>
      </w:tblGrid>
      <w:tr>
        <w:trPr>
          <w:tblHeader w:val="true"/>
          <w:cantSplit w:val="true"/>
        </w:trPr>
        <w:tc>
          <w:tcPr>
            <w:tcW w:w="2999" w:type="dxa"/>
            <w:tcBorders>
              <w:top w:val="single" w:sz="12" w:space="0" w:color="000000"/>
              <w:bottom w:val="single" w:sz="6" w:space="0" w:color="000000"/>
            </w:tcBorders>
          </w:tcPr>
          <w:p>
            <w:pPr>
              <w:pStyle w:val="Normal"/>
              <w:keepNext w:val="true"/>
              <w:spacing w:lineRule="exact" w:line="252" w:before="0" w:after="0"/>
              <w:rPr/>
            </w:pPr>
            <w:r>
              <w:rPr>
                <w:b/>
                <w:bCs/>
                <w:sz w:val="20"/>
                <w:szCs w:val="20"/>
              </w:rPr>
              <w:t>Question</w:t>
            </w:r>
          </w:p>
        </w:tc>
        <w:tc>
          <w:tcPr>
            <w:tcW w:w="6360" w:type="dxa"/>
            <w:tcBorders>
              <w:top w:val="single" w:sz="12" w:space="0" w:color="000000"/>
              <w:bottom w:val="single" w:sz="6" w:space="0" w:color="000000"/>
            </w:tcBorders>
          </w:tcPr>
          <w:p>
            <w:pPr>
              <w:pStyle w:val="Normal"/>
              <w:keepNext w:val="true"/>
              <w:spacing w:lineRule="exact" w:line="252" w:before="0" w:after="0"/>
              <w:rPr/>
            </w:pPr>
            <w:r>
              <w:rPr>
                <w:b/>
                <w:bCs/>
                <w:sz w:val="20"/>
                <w:szCs w:val="20"/>
              </w:rPr>
              <w:t>Answer for this project</w:t>
            </w:r>
          </w:p>
        </w:tc>
      </w:tr>
      <w:tr>
        <w:trPr>
          <w:cantSplit w:val="true"/>
        </w:trPr>
        <w:tc>
          <w:tcPr>
            <w:tcW w:w="2999" w:type="dxa"/>
            <w:tcBorders/>
          </w:tcPr>
          <w:p>
            <w:pPr>
              <w:pStyle w:val="Normal"/>
              <w:keepNext w:val="true"/>
              <w:spacing w:lineRule="exact" w:line="252" w:before="0" w:after="0"/>
              <w:rPr/>
            </w:pPr>
            <w:r>
              <w:rPr>
                <w:sz w:val="20"/>
                <w:szCs w:val="20"/>
              </w:rPr>
              <w:t>What problem am I solving?</w:t>
            </w:r>
          </w:p>
        </w:tc>
        <w:tc>
          <w:tcPr>
            <w:tcW w:w="6360" w:type="dxa"/>
            <w:tcBorders/>
          </w:tcPr>
          <w:p>
            <w:pPr>
              <w:pStyle w:val="Normal"/>
              <w:keepNext w:val="true"/>
              <w:spacing w:lineRule="exact" w:line="252" w:before="0" w:after="0"/>
              <w:rPr/>
            </w:pPr>
            <w:r>
              <w:rPr>
                <w:sz w:val="20"/>
                <w:szCs w:val="20"/>
              </w:rPr>
              <w:t>LLM answers often sound confident but cannot be checked. Users need answers with verifiable sources.</w:t>
            </w:r>
          </w:p>
        </w:tc>
      </w:tr>
      <w:tr>
        <w:trPr>
          <w:cantSplit w:val="true"/>
        </w:trPr>
        <w:tc>
          <w:tcPr>
            <w:tcW w:w="2999" w:type="dxa"/>
            <w:tcBorders/>
          </w:tcPr>
          <w:p>
            <w:pPr>
              <w:pStyle w:val="Normal"/>
              <w:keepNext w:val="true"/>
              <w:spacing w:lineRule="exact" w:line="252" w:before="0" w:after="0"/>
              <w:rPr/>
            </w:pPr>
            <w:r>
              <w:rPr>
                <w:sz w:val="20"/>
                <w:szCs w:val="20"/>
              </w:rPr>
              <w:t>Who is the user?</w:t>
            </w:r>
          </w:p>
        </w:tc>
        <w:tc>
          <w:tcPr>
            <w:tcW w:w="6360" w:type="dxa"/>
            <w:tcBorders/>
          </w:tcPr>
          <w:p>
            <w:pPr>
              <w:pStyle w:val="Normal"/>
              <w:keepNext w:val="true"/>
              <w:spacing w:lineRule="exact" w:line="252" w:before="0" w:after="0"/>
              <w:rPr/>
            </w:pPr>
            <w:r>
              <w:rPr>
                <w:sz w:val="20"/>
                <w:szCs w:val="20"/>
              </w:rPr>
              <w:t>Anyone researching a topic across several documents: students, analysts, support teams.</w:t>
            </w:r>
          </w:p>
        </w:tc>
      </w:tr>
      <w:tr>
        <w:trPr>
          <w:cantSplit w:val="true"/>
        </w:trPr>
        <w:tc>
          <w:tcPr>
            <w:tcW w:w="2999" w:type="dxa"/>
            <w:tcBorders/>
          </w:tcPr>
          <w:p>
            <w:pPr>
              <w:pStyle w:val="Normal"/>
              <w:keepNext w:val="true"/>
              <w:spacing w:lineRule="exact" w:line="252" w:before="0" w:after="0"/>
              <w:rPr/>
            </w:pPr>
            <w:r>
              <w:rPr>
                <w:sz w:val="20"/>
                <w:szCs w:val="20"/>
              </w:rPr>
              <w:t>Why several agents?</w:t>
            </w:r>
          </w:p>
        </w:tc>
        <w:tc>
          <w:tcPr>
            <w:tcW w:w="6360" w:type="dxa"/>
            <w:tcBorders/>
          </w:tcPr>
          <w:p>
            <w:pPr>
              <w:pStyle w:val="Normal"/>
              <w:keepNext w:val="true"/>
              <w:spacing w:lineRule="exact" w:line="252" w:before="0" w:after="0"/>
              <w:rPr/>
            </w:pPr>
            <w:r>
              <w:rPr>
                <w:sz w:val="20"/>
                <w:szCs w:val="20"/>
              </w:rPr>
              <w:t>Splitting the work lets each step be checked: plans, notes, drafts and reviews are separate and inspectable.</w:t>
            </w:r>
          </w:p>
        </w:tc>
      </w:tr>
      <w:tr>
        <w:trPr>
          <w:cantSplit w:val="true"/>
        </w:trPr>
        <w:tc>
          <w:tcPr>
            <w:tcW w:w="2999" w:type="dxa"/>
            <w:tcBorders/>
          </w:tcPr>
          <w:p>
            <w:pPr>
              <w:pStyle w:val="Normal"/>
              <w:keepNext w:val="true"/>
              <w:spacing w:lineRule="exact" w:line="252" w:before="0" w:after="0"/>
              <w:rPr/>
            </w:pPr>
            <w:r>
              <w:rPr>
                <w:sz w:val="20"/>
                <w:szCs w:val="20"/>
              </w:rPr>
              <w:t>Rules/code versus AI?</w:t>
            </w:r>
          </w:p>
        </w:tc>
        <w:tc>
          <w:tcPr>
            <w:tcW w:w="6360" w:type="dxa"/>
            <w:tcBorders/>
          </w:tcPr>
          <w:p>
            <w:pPr>
              <w:pStyle w:val="Normal"/>
              <w:keepNext w:val="true"/>
              <w:spacing w:lineRule="exact" w:line="252" w:before="0" w:after="0"/>
              <w:rPr/>
            </w:pPr>
            <w:r>
              <w:rPr>
                <w:sz w:val="20"/>
                <w:szCs w:val="20"/>
              </w:rPr>
              <w:t>AI plans, reads and writes. Code verifies quotes, numbers and citations, which code can do reliably.</w:t>
            </w:r>
          </w:p>
        </w:tc>
      </w:tr>
      <w:tr>
        <w:trPr>
          <w:cantSplit w:val="true"/>
        </w:trPr>
        <w:tc>
          <w:tcPr>
            <w:tcW w:w="2999" w:type="dxa"/>
            <w:tcBorders/>
          </w:tcPr>
          <w:p>
            <w:pPr>
              <w:pStyle w:val="Normal"/>
              <w:keepNext w:val="true"/>
              <w:spacing w:lineRule="exact" w:line="252" w:before="0" w:after="0"/>
              <w:rPr/>
            </w:pPr>
            <w:r>
              <w:rPr>
                <w:sz w:val="20"/>
                <w:szCs w:val="20"/>
              </w:rPr>
              <w:t>How will I evaluate it?</w:t>
            </w:r>
          </w:p>
        </w:tc>
        <w:tc>
          <w:tcPr>
            <w:tcW w:w="6360" w:type="dxa"/>
            <w:tcBorders/>
          </w:tcPr>
          <w:p>
            <w:pPr>
              <w:pStyle w:val="Normal"/>
              <w:keepNext w:val="true"/>
              <w:spacing w:lineRule="exact" w:line="252" w:before="0" w:after="0"/>
              <w:rPr/>
            </w:pPr>
            <w:r>
              <w:rPr>
                <w:sz w:val="20"/>
                <w:szCs w:val="20"/>
              </w:rPr>
              <w:t>Ten hand-written questions with key facts on a fictional corpus, compared with a single-call baseline.</w:t>
            </w:r>
          </w:p>
        </w:tc>
      </w:tr>
      <w:tr>
        <w:trPr>
          <w:cantSplit w:val="true"/>
        </w:trPr>
        <w:tc>
          <w:tcPr>
            <w:tcW w:w="2999" w:type="dxa"/>
            <w:tcBorders>
              <w:bottom w:val="single" w:sz="12" w:space="0" w:color="000000"/>
            </w:tcBorders>
          </w:tcPr>
          <w:p>
            <w:pPr>
              <w:pStyle w:val="Normal"/>
              <w:keepNext w:val="false"/>
              <w:spacing w:lineRule="exact" w:line="252" w:before="0" w:after="0"/>
              <w:rPr/>
            </w:pPr>
            <w:r>
              <w:rPr>
                <w:sz w:val="20"/>
                <w:szCs w:val="20"/>
              </w:rPr>
              <w:t>Limitations and risks?</w:t>
            </w:r>
          </w:p>
        </w:tc>
        <w:tc>
          <w:tcPr>
            <w:tcW w:w="6360" w:type="dxa"/>
            <w:tcBorders>
              <w:bottom w:val="single" w:sz="12" w:space="0" w:color="000000"/>
            </w:tcBorders>
          </w:tcPr>
          <w:p>
            <w:pPr>
              <w:pStyle w:val="Normal"/>
              <w:keepNext w:val="false"/>
              <w:spacing w:lineRule="exact" w:line="252" w:before="0" w:after="0"/>
              <w:rPr/>
            </w:pPr>
            <w:r>
              <w:rPr>
                <w:sz w:val="20"/>
                <w:szCs w:val="20"/>
              </w:rPr>
              <w:t>Paraphrases may change meaning; the Critic may be wrong; web pages may be unreliable.</w:t>
            </w:r>
          </w:p>
        </w:tc>
      </w:tr>
    </w:tbl>
    <w:p>
      <w:pPr>
        <w:pStyle w:val="Normal"/>
        <w:spacing w:before="80" w:after="240"/>
        <w:jc w:val="center"/>
        <w:rPr/>
      </w:pPr>
      <w:r>
        <w:rPr>
          <w:sz w:val="20"/>
          <w:szCs w:val="20"/>
        </w:rPr>
        <w:t>Table 2: Problem Definition</w:t>
      </w:r>
    </w:p>
    <w:p>
      <w:pPr>
        <w:pStyle w:val="Heading1"/>
        <w:rPr/>
      </w:pPr>
      <w:bookmarkStart w:id="3" w:name="__RefHeading___Toc761_772988818"/>
      <w:bookmarkEnd w:id="3"/>
      <w:r>
        <w:rPr/>
        <w:t>4  Architecture</w:t>
      </w:r>
    </w:p>
    <w:p>
      <w:pPr>
        <w:pStyle w:val="Normal"/>
        <w:keepNext w:val="true"/>
        <w:spacing w:lineRule="exact" w:line="276" w:before="0" w:after="120"/>
        <w:jc w:val="both"/>
        <w:rPr/>
      </w:pPr>
      <w:r>
        <w:rPr/>
        <w:t>Each agent is a prompt, a JSON schema, and code that checks the result:</w:t>
      </w:r>
    </w:p>
    <w:tbl>
      <w:tblPr>
        <w:tblW w:w="9360" w:type="dxa"/>
        <w:jc w:val="center"/>
        <w:tblInd w:w="0" w:type="dxa"/>
        <w:tblLayout w:type="fixed"/>
        <w:tblCellMar>
          <w:top w:w="50" w:type="dxa"/>
          <w:left w:w="100" w:type="dxa"/>
          <w:bottom w:w="50" w:type="dxa"/>
          <w:right w:w="100" w:type="dxa"/>
        </w:tblCellMar>
      </w:tblPr>
      <w:tblGrid>
        <w:gridCol w:w="1500"/>
        <w:gridCol w:w="2500"/>
        <w:gridCol w:w="3000"/>
        <w:gridCol w:w="2359"/>
      </w:tblGrid>
      <w:tr>
        <w:trPr>
          <w:tblHeader w:val="true"/>
          <w:cantSplit w:val="true"/>
        </w:trPr>
        <w:tc>
          <w:tcPr>
            <w:tcW w:w="1500" w:type="dxa"/>
            <w:tcBorders>
              <w:top w:val="single" w:sz="12" w:space="0" w:color="000000"/>
              <w:bottom w:val="single" w:sz="6" w:space="0" w:color="000000"/>
            </w:tcBorders>
          </w:tcPr>
          <w:p>
            <w:pPr>
              <w:pStyle w:val="Normal"/>
              <w:keepNext w:val="true"/>
              <w:spacing w:lineRule="exact" w:line="252" w:before="0" w:after="0"/>
              <w:rPr/>
            </w:pPr>
            <w:r>
              <w:rPr>
                <w:b/>
                <w:bCs/>
                <w:sz w:val="19"/>
                <w:szCs w:val="19"/>
              </w:rPr>
              <w:t>Agent</w:t>
            </w:r>
          </w:p>
        </w:tc>
        <w:tc>
          <w:tcPr>
            <w:tcW w:w="2500" w:type="dxa"/>
            <w:tcBorders>
              <w:top w:val="single" w:sz="12" w:space="0" w:color="000000"/>
              <w:bottom w:val="single" w:sz="6" w:space="0" w:color="000000"/>
            </w:tcBorders>
          </w:tcPr>
          <w:p>
            <w:pPr>
              <w:pStyle w:val="Normal"/>
              <w:keepNext w:val="true"/>
              <w:spacing w:lineRule="exact" w:line="252" w:before="0" w:after="0"/>
              <w:rPr/>
            </w:pPr>
            <w:r>
              <w:rPr>
                <w:b/>
                <w:bCs/>
                <w:sz w:val="19"/>
                <w:szCs w:val="19"/>
              </w:rPr>
              <w:t>Input</w:t>
            </w:r>
          </w:p>
        </w:tc>
        <w:tc>
          <w:tcPr>
            <w:tcW w:w="3000" w:type="dxa"/>
            <w:tcBorders>
              <w:top w:val="single" w:sz="12" w:space="0" w:color="000000"/>
              <w:bottom w:val="single" w:sz="6" w:space="0" w:color="000000"/>
            </w:tcBorders>
          </w:tcPr>
          <w:p>
            <w:pPr>
              <w:pStyle w:val="Normal"/>
              <w:keepNext w:val="true"/>
              <w:spacing w:lineRule="exact" w:line="252" w:before="0" w:after="0"/>
              <w:rPr/>
            </w:pPr>
            <w:r>
              <w:rPr>
                <w:b/>
                <w:bCs/>
                <w:sz w:val="19"/>
                <w:szCs w:val="19"/>
              </w:rPr>
              <w:t>Output</w:t>
            </w:r>
          </w:p>
        </w:tc>
        <w:tc>
          <w:tcPr>
            <w:tcW w:w="2359" w:type="dxa"/>
            <w:tcBorders>
              <w:top w:val="single" w:sz="12" w:space="0" w:color="000000"/>
              <w:bottom w:val="single" w:sz="6" w:space="0" w:color="000000"/>
            </w:tcBorders>
          </w:tcPr>
          <w:p>
            <w:pPr>
              <w:pStyle w:val="Normal"/>
              <w:keepNext w:val="true"/>
              <w:spacing w:lineRule="exact" w:line="252" w:before="0" w:after="0"/>
              <w:rPr/>
            </w:pPr>
            <w:r>
              <w:rPr>
                <w:b/>
                <w:bCs/>
                <w:sz w:val="19"/>
                <w:szCs w:val="19"/>
              </w:rPr>
              <w:t>Checked by code</w:t>
            </w:r>
          </w:p>
        </w:tc>
      </w:tr>
      <w:tr>
        <w:trPr>
          <w:cantSplit w:val="true"/>
        </w:trPr>
        <w:tc>
          <w:tcPr>
            <w:tcW w:w="1500" w:type="dxa"/>
            <w:tcBorders/>
          </w:tcPr>
          <w:p>
            <w:pPr>
              <w:pStyle w:val="Normal"/>
              <w:keepNext w:val="true"/>
              <w:spacing w:lineRule="exact" w:line="252" w:before="0" w:after="0"/>
              <w:rPr/>
            </w:pPr>
            <w:r>
              <w:rPr>
                <w:sz w:val="19"/>
                <w:szCs w:val="19"/>
              </w:rPr>
              <w:t>Planner</w:t>
            </w:r>
          </w:p>
        </w:tc>
        <w:tc>
          <w:tcPr>
            <w:tcW w:w="2500" w:type="dxa"/>
            <w:tcBorders/>
          </w:tcPr>
          <w:p>
            <w:pPr>
              <w:pStyle w:val="Normal"/>
              <w:keepNext w:val="true"/>
              <w:spacing w:lineRule="exact" w:line="252" w:before="0" w:after="0"/>
              <w:rPr/>
            </w:pPr>
            <w:r>
              <w:rPr>
                <w:sz w:val="19"/>
                <w:szCs w:val="19"/>
              </w:rPr>
              <w:t>Question</w:t>
            </w:r>
          </w:p>
        </w:tc>
        <w:tc>
          <w:tcPr>
            <w:tcW w:w="3000" w:type="dxa"/>
            <w:tcBorders/>
          </w:tcPr>
          <w:p>
            <w:pPr>
              <w:pStyle w:val="Normal"/>
              <w:keepNext w:val="true"/>
              <w:spacing w:lineRule="exact" w:line="252" w:before="0" w:after="0"/>
              <w:rPr/>
            </w:pPr>
            <w:r>
              <w:rPr>
                <w:sz w:val="19"/>
                <w:szCs w:val="19"/>
              </w:rPr>
              <w:t>2-4 sub-questions with search queries</w:t>
            </w:r>
          </w:p>
        </w:tc>
        <w:tc>
          <w:tcPr>
            <w:tcW w:w="2359" w:type="dxa"/>
            <w:tcBorders/>
          </w:tcPr>
          <w:p>
            <w:pPr>
              <w:pStyle w:val="Normal"/>
              <w:keepNext w:val="true"/>
              <w:spacing w:lineRule="exact" w:line="252" w:before="0" w:after="0"/>
              <w:rPr/>
            </w:pPr>
            <w:r>
              <w:rPr>
                <w:sz w:val="19"/>
                <w:szCs w:val="19"/>
              </w:rPr>
              <w:t>At least one sub-question, at most four</w:t>
            </w:r>
          </w:p>
        </w:tc>
      </w:tr>
      <w:tr>
        <w:trPr>
          <w:cantSplit w:val="true"/>
        </w:trPr>
        <w:tc>
          <w:tcPr>
            <w:tcW w:w="1500" w:type="dxa"/>
            <w:tcBorders/>
          </w:tcPr>
          <w:p>
            <w:pPr>
              <w:pStyle w:val="Normal"/>
              <w:keepNext w:val="true"/>
              <w:spacing w:lineRule="exact" w:line="252" w:before="0" w:after="0"/>
              <w:rPr/>
            </w:pPr>
            <w:r>
              <w:rPr>
                <w:sz w:val="19"/>
                <w:szCs w:val="19"/>
              </w:rPr>
              <w:t>Researcher</w:t>
            </w:r>
          </w:p>
        </w:tc>
        <w:tc>
          <w:tcPr>
            <w:tcW w:w="2500" w:type="dxa"/>
            <w:tcBorders/>
          </w:tcPr>
          <w:p>
            <w:pPr>
              <w:pStyle w:val="Normal"/>
              <w:keepNext w:val="true"/>
              <w:spacing w:lineRule="exact" w:line="252" w:before="0" w:after="0"/>
              <w:rPr/>
            </w:pPr>
            <w:r>
              <w:rPr>
                <w:sz w:val="19"/>
                <w:szCs w:val="19"/>
              </w:rPr>
              <w:t>Sub-question and retrieved passages</w:t>
            </w:r>
          </w:p>
        </w:tc>
        <w:tc>
          <w:tcPr>
            <w:tcW w:w="3000" w:type="dxa"/>
            <w:tcBorders/>
          </w:tcPr>
          <w:p>
            <w:pPr>
              <w:pStyle w:val="Normal"/>
              <w:keepNext w:val="true"/>
              <w:spacing w:lineRule="exact" w:line="252" w:before="0" w:after="0"/>
              <w:rPr/>
            </w:pPr>
            <w:r>
              <w:rPr>
                <w:sz w:val="19"/>
                <w:szCs w:val="19"/>
              </w:rPr>
              <w:t>Notes: claim, exact quote, source id; gaps</w:t>
            </w:r>
          </w:p>
        </w:tc>
        <w:tc>
          <w:tcPr>
            <w:tcW w:w="2359" w:type="dxa"/>
            <w:tcBorders/>
          </w:tcPr>
          <w:p>
            <w:pPr>
              <w:pStyle w:val="Normal"/>
              <w:keepNext w:val="true"/>
              <w:spacing w:lineRule="exact" w:line="252" w:before="0" w:after="0"/>
              <w:rPr/>
            </w:pPr>
            <w:r>
              <w:rPr>
                <w:sz w:val="19"/>
                <w:szCs w:val="19"/>
              </w:rPr>
              <w:t>Quote must exist in the cited passage</w:t>
            </w:r>
          </w:p>
        </w:tc>
      </w:tr>
      <w:tr>
        <w:trPr>
          <w:cantSplit w:val="true"/>
        </w:trPr>
        <w:tc>
          <w:tcPr>
            <w:tcW w:w="1500" w:type="dxa"/>
            <w:tcBorders/>
          </w:tcPr>
          <w:p>
            <w:pPr>
              <w:pStyle w:val="Normal"/>
              <w:keepNext w:val="true"/>
              <w:spacing w:lineRule="exact" w:line="252" w:before="0" w:after="0"/>
              <w:rPr/>
            </w:pPr>
            <w:r>
              <w:rPr>
                <w:sz w:val="19"/>
                <w:szCs w:val="19"/>
              </w:rPr>
              <w:t>Writer</w:t>
            </w:r>
          </w:p>
        </w:tc>
        <w:tc>
          <w:tcPr>
            <w:tcW w:w="2500" w:type="dxa"/>
            <w:tcBorders/>
          </w:tcPr>
          <w:p>
            <w:pPr>
              <w:pStyle w:val="Normal"/>
              <w:keepNext w:val="true"/>
              <w:spacing w:lineRule="exact" w:line="252" w:before="0" w:after="0"/>
              <w:rPr/>
            </w:pPr>
            <w:r>
              <w:rPr>
                <w:sz w:val="19"/>
                <w:szCs w:val="19"/>
              </w:rPr>
              <w:t>All verified notes</w:t>
            </w:r>
          </w:p>
        </w:tc>
        <w:tc>
          <w:tcPr>
            <w:tcW w:w="3000" w:type="dxa"/>
            <w:tcBorders/>
          </w:tcPr>
          <w:p>
            <w:pPr>
              <w:pStyle w:val="Normal"/>
              <w:keepNext w:val="true"/>
              <w:spacing w:lineRule="exact" w:line="252" w:before="0" w:after="0"/>
              <w:rPr/>
            </w:pPr>
            <w:r>
              <w:rPr>
                <w:sz w:val="19"/>
                <w:szCs w:val="19"/>
              </w:rPr>
              <w:t>Sections of sentences, each with note ids; unanswered list</w:t>
            </w:r>
          </w:p>
        </w:tc>
        <w:tc>
          <w:tcPr>
            <w:tcW w:w="2359" w:type="dxa"/>
            <w:tcBorders/>
          </w:tcPr>
          <w:p>
            <w:pPr>
              <w:pStyle w:val="Normal"/>
              <w:keepNext w:val="true"/>
              <w:spacing w:lineRule="exact" w:line="252" w:before="0" w:after="0"/>
              <w:rPr/>
            </w:pPr>
            <w:r>
              <w:rPr>
                <w:sz w:val="19"/>
                <w:szCs w:val="19"/>
              </w:rPr>
              <w:t>Every sentence cites valid notes</w:t>
            </w:r>
          </w:p>
        </w:tc>
      </w:tr>
      <w:tr>
        <w:trPr>
          <w:cantSplit w:val="true"/>
        </w:trPr>
        <w:tc>
          <w:tcPr>
            <w:tcW w:w="1500" w:type="dxa"/>
            <w:tcBorders>
              <w:bottom w:val="single" w:sz="12" w:space="0" w:color="000000"/>
            </w:tcBorders>
          </w:tcPr>
          <w:p>
            <w:pPr>
              <w:pStyle w:val="Normal"/>
              <w:keepNext w:val="false"/>
              <w:spacing w:lineRule="exact" w:line="252" w:before="0" w:after="0"/>
              <w:rPr/>
            </w:pPr>
            <w:r>
              <w:rPr>
                <w:sz w:val="19"/>
                <w:szCs w:val="19"/>
              </w:rPr>
              <w:t>Critic</w:t>
            </w:r>
          </w:p>
        </w:tc>
        <w:tc>
          <w:tcPr>
            <w:tcW w:w="2500" w:type="dxa"/>
            <w:tcBorders>
              <w:bottom w:val="single" w:sz="12" w:space="0" w:color="000000"/>
            </w:tcBorders>
          </w:tcPr>
          <w:p>
            <w:pPr>
              <w:pStyle w:val="Normal"/>
              <w:keepNext w:val="false"/>
              <w:spacing w:lineRule="exact" w:line="252" w:before="0" w:after="0"/>
              <w:rPr/>
            </w:pPr>
            <w:r>
              <w:rPr>
                <w:sz w:val="19"/>
                <w:szCs w:val="19"/>
              </w:rPr>
              <w:t>Each sentence with its quotes</w:t>
            </w:r>
          </w:p>
        </w:tc>
        <w:tc>
          <w:tcPr>
            <w:tcW w:w="3000" w:type="dxa"/>
            <w:tcBorders>
              <w:bottom w:val="single" w:sz="12" w:space="0" w:color="000000"/>
            </w:tcBorders>
          </w:tcPr>
          <w:p>
            <w:pPr>
              <w:pStyle w:val="Normal"/>
              <w:keepNext w:val="false"/>
              <w:spacing w:lineRule="exact" w:line="252" w:before="0" w:after="0"/>
              <w:rPr/>
            </w:pPr>
            <w:r>
              <w:rPr>
                <w:sz w:val="19"/>
                <w:szCs w:val="19"/>
              </w:rPr>
              <w:t>yes / partly / no per sentence; missing parts</w:t>
            </w:r>
          </w:p>
        </w:tc>
        <w:tc>
          <w:tcPr>
            <w:tcW w:w="2359" w:type="dxa"/>
            <w:tcBorders>
              <w:bottom w:val="single" w:sz="12" w:space="0" w:color="000000"/>
            </w:tcBorders>
          </w:tcPr>
          <w:p>
            <w:pPr>
              <w:pStyle w:val="Normal"/>
              <w:keepNext w:val="false"/>
              <w:spacing w:lineRule="exact" w:line="252" w:before="0" w:after="0"/>
              <w:rPr/>
            </w:pPr>
            <w:r>
              <w:rPr>
                <w:sz w:val="19"/>
                <w:szCs w:val="19"/>
              </w:rPr>
              <w:t>Skipped sentences marked unchecked</w:t>
            </w:r>
          </w:p>
        </w:tc>
      </w:tr>
    </w:tbl>
    <w:p>
      <w:pPr>
        <w:pStyle w:val="Normal"/>
        <w:spacing w:before="80" w:after="240"/>
        <w:jc w:val="center"/>
        <w:rPr/>
      </w:pPr>
      <w:r>
        <w:rPr>
          <w:sz w:val="20"/>
          <w:szCs w:val="20"/>
        </w:rPr>
        <w:t>Table 3: Agents</w:t>
      </w:r>
    </w:p>
    <w:p>
      <w:pPr>
        <w:pStyle w:val="Normal"/>
        <w:keepNext w:val="false"/>
        <w:spacing w:lineRule="exact" w:line="276" w:before="0" w:after="120"/>
        <w:jc w:val="both"/>
        <w:rPr/>
      </w:pPr>
      <w:r>
        <w:rPr/>
        <w:t>Researchers run in parallel threads. The orchestrator emits an event at every step, which drives both the command-line log and the live graph. If the Critic or the code checks find problems, the Writer gets one revision with the list of problems and is told to fix only those.</w:t>
      </w:r>
    </w:p>
    <w:p>
      <w:pPr>
        <w:pStyle w:val="Normal"/>
        <w:keepNext w:val="true"/>
        <w:keepLines/>
        <w:spacing w:before="120" w:after="60"/>
        <w:jc w:val="center"/>
        <w:rPr/>
      </w:pPr>
      <w:r>
        <w:rPr/>
        <w:drawing>
          <wp:inline distT="0" distB="0" distL="0" distR="0">
            <wp:extent cx="5334000" cy="2114550"/>
            <wp:effectExtent l="0" t="0" r="0" b="0"/>
            <wp:docPr id="1" name="Figure 1: Live agent graph in the Streamlit app" descr="Figure 1: Live agent graph in the Streamlit app&#10;Figure 1: Live agent graph in the Streamlit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 Live agent graph in the Streamlit app" descr="Figure 1: Live agent graph in the Streamlit app&#10;Figure 1: Live agent graph in the Streamlit app"/>
                    <pic:cNvPicPr>
                      <a:picLocks noChangeAspect="1" noChangeArrowheads="1"/>
                    </pic:cNvPicPr>
                  </pic:nvPicPr>
                  <pic:blipFill>
                    <a:blip r:embed="rId2"/>
                    <a:stretch>
                      <a:fillRect/>
                    </a:stretch>
                  </pic:blipFill>
                  <pic:spPr bwMode="auto">
                    <a:xfrm>
                      <a:off x="0" y="0"/>
                      <a:ext cx="5334000" cy="2114550"/>
                    </a:xfrm>
                    <a:prstGeom prst="rect">
                      <a:avLst/>
                    </a:prstGeom>
                  </pic:spPr>
                </pic:pic>
              </a:graphicData>
            </a:graphic>
          </wp:inline>
        </w:drawing>
      </w:r>
    </w:p>
    <w:p>
      <w:pPr>
        <w:pStyle w:val="Normal"/>
        <w:spacing w:before="0" w:after="240"/>
        <w:jc w:val="center"/>
        <w:rPr/>
      </w:pPr>
      <w:r>
        <w:rPr>
          <w:i/>
          <w:iCs/>
          <w:sz w:val="20"/>
          <w:szCs w:val="20"/>
        </w:rPr>
        <w:t>Figure 1: Live agent graph in the Streamlit app</w:t>
      </w:r>
    </w:p>
    <w:p>
      <w:pPr>
        <w:pStyle w:val="Heading1"/>
        <w:rPr/>
      </w:pPr>
      <w:bookmarkStart w:id="4" w:name="__RefHeading___Toc763_772988818"/>
      <w:bookmarkEnd w:id="4"/>
      <w:r>
        <w:rPr/>
        <w:t>5  Guardrails: Code Checks the Model</w:t>
      </w:r>
    </w:p>
    <w:p>
      <w:pPr>
        <w:pStyle w:val="Normal"/>
        <w:keepNext w:val="true"/>
        <w:spacing w:lineRule="exact" w:line="276" w:before="0" w:after="120"/>
        <w:jc w:val="both"/>
        <w:rPr/>
      </w:pPr>
      <w:r>
        <w:rPr/>
        <w:t>Three checks run between the agents:</w:t>
      </w:r>
    </w:p>
    <w:p>
      <w:pPr>
        <w:pStyle w:val="ListParagraph"/>
        <w:numPr>
          <w:ilvl w:val="0"/>
          <w:numId w:val="5"/>
        </w:numPr>
        <w:spacing w:lineRule="exact" w:line="264" w:before="0" w:after="60"/>
        <w:rPr/>
      </w:pPr>
      <w:r>
        <w:rPr>
          <w:b/>
          <w:bCs/>
        </w:rPr>
        <w:t>Quote verification.</w:t>
      </w:r>
      <w:r>
        <w:rPr/>
        <w:t xml:space="preserve"> Each research note must contain an exact quote. After normalising case, spaces and punctuation, the quote must appear in the cited passage, or match a window of it with at least 90% similarity. Notes that cite a passage that was not provided are also dropped.</w:t>
      </w:r>
    </w:p>
    <w:p>
      <w:pPr>
        <w:pStyle w:val="ListParagraph"/>
        <w:numPr>
          <w:ilvl w:val="0"/>
          <w:numId w:val="2"/>
        </w:numPr>
        <w:spacing w:lineRule="exact" w:line="264" w:before="0" w:after="60"/>
        <w:rPr/>
      </w:pPr>
      <w:r>
        <w:rPr>
          <w:b/>
          <w:bCs/>
        </w:rPr>
        <w:t>Numbers must match exactly.</w:t>
      </w:r>
      <w:r>
        <w:rPr/>
        <w:t xml:space="preserve"> Fuzzy matching may forgive a changed word, but never a changed number. A unit test found that an early version accepted "512 crore" when the source said "412 crore"; this rule fixed it.</w:t>
      </w:r>
    </w:p>
    <w:p>
      <w:pPr>
        <w:pStyle w:val="ListParagraph"/>
        <w:numPr>
          <w:ilvl w:val="0"/>
          <w:numId w:val="2"/>
        </w:numPr>
        <w:spacing w:lineRule="exact" w:line="264" w:before="0" w:after="60"/>
        <w:rPr/>
      </w:pPr>
      <w:r>
        <w:rPr>
          <w:b/>
          <w:bCs/>
        </w:rPr>
        <w:t>Citation check.</w:t>
      </w:r>
      <w:r>
        <w:rPr/>
        <w:t xml:space="preserve"> Every sentence in the draft must list at least one note id that exists. Uncited sentences are sent back to the Writer.</w:t>
      </w:r>
    </w:p>
    <w:p>
      <w:pPr>
        <w:pStyle w:val="Normal"/>
        <w:keepNext w:val="false"/>
        <w:spacing w:lineRule="exact" w:line="276" w:before="0" w:after="120"/>
        <w:jc w:val="both"/>
        <w:rPr/>
      </w:pPr>
      <w:r>
        <w:rPr/>
        <w:t>Code can prove that a quote exists in a source. It cannot prove that the Writer's sentence means the same as the quote; that is the Critic's job, and the Critic can be wrong. Using both is deliberate.</w:t>
      </w:r>
    </w:p>
    <w:p>
      <w:pPr>
        <w:pStyle w:val="Heading1"/>
        <w:rPr/>
      </w:pPr>
      <w:bookmarkStart w:id="5" w:name="__RefHeading___Toc765_772988818"/>
      <w:bookmarkEnd w:id="5"/>
      <w:r>
        <w:rPr/>
        <w:t>6  Test Documents</w:t>
      </w:r>
    </w:p>
    <w:p>
      <w:pPr>
        <w:pStyle w:val="Normal"/>
        <w:keepNext w:val="true"/>
        <w:spacing w:lineRule="exact" w:line="276" w:before="0" w:after="120"/>
        <w:jc w:val="both"/>
        <w:rPr/>
      </w:pPr>
      <w:r>
        <w:rPr/>
        <w:t xml:space="preserve">The corpus describes </w:t>
      </w:r>
      <w:r>
        <w:rPr>
          <w:b/>
          <w:bCs/>
        </w:rPr>
        <w:t>Lumora Bikes, a fictional electric bicycle company</w:t>
      </w:r>
      <w:r>
        <w:rPr/>
        <w:t>. Because the model cannot know anything about it, every correct answer must come from the documents, which makes grounding measurable. The ten documents are designed to test specific behaviours:</w:t>
      </w:r>
    </w:p>
    <w:tbl>
      <w:tblPr>
        <w:tblW w:w="9360" w:type="dxa"/>
        <w:jc w:val="center"/>
        <w:tblInd w:w="0" w:type="dxa"/>
        <w:tblLayout w:type="fixed"/>
        <w:tblCellMar>
          <w:top w:w="50" w:type="dxa"/>
          <w:left w:w="100" w:type="dxa"/>
          <w:bottom w:w="50" w:type="dxa"/>
          <w:right w:w="100" w:type="dxa"/>
        </w:tblCellMar>
      </w:tblPr>
      <w:tblGrid>
        <w:gridCol w:w="3800"/>
        <w:gridCol w:w="5559"/>
      </w:tblGrid>
      <w:tr>
        <w:trPr>
          <w:tblHeader w:val="true"/>
          <w:cantSplit w:val="true"/>
        </w:trPr>
        <w:tc>
          <w:tcPr>
            <w:tcW w:w="3800" w:type="dxa"/>
            <w:tcBorders>
              <w:top w:val="single" w:sz="12" w:space="0" w:color="000000"/>
              <w:bottom w:val="single" w:sz="6" w:space="0" w:color="000000"/>
            </w:tcBorders>
          </w:tcPr>
          <w:p>
            <w:pPr>
              <w:pStyle w:val="Normal"/>
              <w:keepNext w:val="true"/>
              <w:spacing w:lineRule="exact" w:line="252" w:before="0" w:after="0"/>
              <w:rPr/>
            </w:pPr>
            <w:r>
              <w:rPr>
                <w:b/>
                <w:bCs/>
                <w:sz w:val="20"/>
                <w:szCs w:val="20"/>
              </w:rPr>
              <w:t>Document</w:t>
            </w:r>
          </w:p>
        </w:tc>
        <w:tc>
          <w:tcPr>
            <w:tcW w:w="5559" w:type="dxa"/>
            <w:tcBorders>
              <w:top w:val="single" w:sz="12" w:space="0" w:color="000000"/>
              <w:bottom w:val="single" w:sz="6" w:space="0" w:color="000000"/>
            </w:tcBorders>
          </w:tcPr>
          <w:p>
            <w:pPr>
              <w:pStyle w:val="Normal"/>
              <w:keepNext w:val="true"/>
              <w:spacing w:lineRule="exact" w:line="252" w:before="0" w:after="0"/>
              <w:rPr/>
            </w:pPr>
            <w:r>
              <w:rPr>
                <w:b/>
                <w:bCs/>
                <w:sz w:val="20"/>
                <w:szCs w:val="20"/>
              </w:rPr>
              <w:t>What it tests</w:t>
            </w:r>
          </w:p>
        </w:tc>
      </w:tr>
      <w:tr>
        <w:trPr>
          <w:cantSplit w:val="true"/>
        </w:trPr>
        <w:tc>
          <w:tcPr>
            <w:tcW w:w="3800" w:type="dxa"/>
            <w:tcBorders/>
          </w:tcPr>
          <w:p>
            <w:pPr>
              <w:pStyle w:val="Normal"/>
              <w:keepNext w:val="true"/>
              <w:spacing w:lineRule="exact" w:line="252" w:before="0" w:after="0"/>
              <w:rPr/>
            </w:pPr>
            <w:r>
              <w:rPr>
                <w:sz w:val="20"/>
                <w:szCs w:val="20"/>
              </w:rPr>
              <w:t>Quality report, Trail postmortem</w:t>
            </w:r>
          </w:p>
        </w:tc>
        <w:tc>
          <w:tcPr>
            <w:tcW w:w="5559" w:type="dxa"/>
            <w:tcBorders/>
          </w:tcPr>
          <w:p>
            <w:pPr>
              <w:pStyle w:val="Normal"/>
              <w:keepNext w:val="true"/>
              <w:spacing w:lineRule="exact" w:line="252" w:before="0" w:after="0"/>
              <w:rPr/>
            </w:pPr>
            <w:r>
              <w:rPr>
                <w:sz w:val="20"/>
                <w:szCs w:val="20"/>
              </w:rPr>
              <w:t>Multi-hop: the return rate is in one file, its root cause in another</w:t>
            </w:r>
          </w:p>
        </w:tc>
      </w:tr>
      <w:tr>
        <w:trPr>
          <w:cantSplit w:val="true"/>
        </w:trPr>
        <w:tc>
          <w:tcPr>
            <w:tcW w:w="3800" w:type="dxa"/>
            <w:tcBorders/>
          </w:tcPr>
          <w:p>
            <w:pPr>
              <w:pStyle w:val="Normal"/>
              <w:keepNext w:val="true"/>
              <w:spacing w:lineRule="exact" w:line="252" w:before="0" w:after="0"/>
              <w:rPr/>
            </w:pPr>
            <w:r>
              <w:rPr>
                <w:sz w:val="20"/>
                <w:szCs w:val="20"/>
              </w:rPr>
              <w:t>Annual report FY2025, Q2 investor update</w:t>
            </w:r>
          </w:p>
        </w:tc>
        <w:tc>
          <w:tcPr>
            <w:tcW w:w="5559" w:type="dxa"/>
            <w:tcBorders/>
          </w:tcPr>
          <w:p>
            <w:pPr>
              <w:pStyle w:val="Normal"/>
              <w:keepNext w:val="true"/>
              <w:spacing w:lineRule="exact" w:line="252" w:before="0" w:after="0"/>
              <w:rPr/>
            </w:pPr>
            <w:r>
              <w:rPr>
                <w:sz w:val="20"/>
                <w:szCs w:val="20"/>
              </w:rPr>
              <w:t>Conflict: units sold are restated from 61,000 to 59,400 in a later document</w:t>
            </w:r>
          </w:p>
        </w:tc>
      </w:tr>
      <w:tr>
        <w:trPr>
          <w:cantSplit w:val="true"/>
        </w:trPr>
        <w:tc>
          <w:tcPr>
            <w:tcW w:w="3800" w:type="dxa"/>
            <w:tcBorders/>
          </w:tcPr>
          <w:p>
            <w:pPr>
              <w:pStyle w:val="Normal"/>
              <w:keepNext w:val="true"/>
              <w:spacing w:lineRule="exact" w:line="252" w:before="0" w:after="0"/>
              <w:rPr/>
            </w:pPr>
            <w:r>
              <w:rPr>
                <w:sz w:val="20"/>
                <w:szCs w:val="20"/>
              </w:rPr>
              <w:t>Customer survey, service plan</w:t>
            </w:r>
          </w:p>
        </w:tc>
        <w:tc>
          <w:tcPr>
            <w:tcW w:w="5559" w:type="dxa"/>
            <w:tcBorders/>
          </w:tcPr>
          <w:p>
            <w:pPr>
              <w:pStyle w:val="Normal"/>
              <w:keepNext w:val="true"/>
              <w:spacing w:lineRule="exact" w:line="252" w:before="0" w:after="0"/>
              <w:rPr/>
            </w:pPr>
            <w:r>
              <w:rPr>
                <w:sz w:val="20"/>
                <w:szCs w:val="20"/>
              </w:rPr>
              <w:t>Problem and response in separate files</w:t>
            </w:r>
          </w:p>
        </w:tc>
      </w:tr>
      <w:tr>
        <w:trPr>
          <w:cantSplit w:val="true"/>
        </w:trPr>
        <w:tc>
          <w:tcPr>
            <w:tcW w:w="3800" w:type="dxa"/>
            <w:tcBorders/>
          </w:tcPr>
          <w:p>
            <w:pPr>
              <w:pStyle w:val="Normal"/>
              <w:keepNext w:val="true"/>
              <w:spacing w:lineRule="exact" w:line="252" w:before="0" w:after="0"/>
              <w:rPr/>
            </w:pPr>
            <w:r>
              <w:rPr>
                <w:sz w:val="20"/>
                <w:szCs w:val="20"/>
              </w:rPr>
              <w:t>Product specifications</w:t>
            </w:r>
          </w:p>
        </w:tc>
        <w:tc>
          <w:tcPr>
            <w:tcW w:w="5559" w:type="dxa"/>
            <w:tcBorders/>
          </w:tcPr>
          <w:p>
            <w:pPr>
              <w:pStyle w:val="Normal"/>
              <w:keepNext w:val="true"/>
              <w:spacing w:lineRule="exact" w:line="252" w:before="0" w:after="0"/>
              <w:rPr/>
            </w:pPr>
            <w:r>
              <w:rPr>
                <w:sz w:val="20"/>
                <w:szCs w:val="20"/>
              </w:rPr>
              <w:t>Comparison across three models</w:t>
            </w:r>
          </w:p>
        </w:tc>
      </w:tr>
      <w:tr>
        <w:trPr>
          <w:cantSplit w:val="true"/>
        </w:trPr>
        <w:tc>
          <w:tcPr>
            <w:tcW w:w="3800" w:type="dxa"/>
            <w:tcBorders>
              <w:bottom w:val="single" w:sz="12" w:space="0" w:color="000000"/>
            </w:tcBorders>
          </w:tcPr>
          <w:p>
            <w:pPr>
              <w:pStyle w:val="Normal"/>
              <w:keepNext w:val="false"/>
              <w:spacing w:lineRule="exact" w:line="252" w:before="0" w:after="0"/>
              <w:rPr/>
            </w:pPr>
            <w:r>
              <w:rPr>
                <w:sz w:val="20"/>
                <w:szCs w:val="20"/>
              </w:rPr>
              <w:t>Battery supply, sustainability, overview</w:t>
            </w:r>
          </w:p>
        </w:tc>
        <w:tc>
          <w:tcPr>
            <w:tcW w:w="5559" w:type="dxa"/>
            <w:tcBorders>
              <w:bottom w:val="single" w:sz="12" w:space="0" w:color="000000"/>
            </w:tcBorders>
          </w:tcPr>
          <w:p>
            <w:pPr>
              <w:pStyle w:val="Normal"/>
              <w:keepNext w:val="false"/>
              <w:spacing w:lineRule="exact" w:line="252" w:before="0" w:after="0"/>
              <w:rPr/>
            </w:pPr>
            <w:r>
              <w:rPr>
                <w:sz w:val="20"/>
                <w:szCs w:val="20"/>
              </w:rPr>
              <w:t>Single-document facts and distractors</w:t>
            </w:r>
          </w:p>
        </w:tc>
      </w:tr>
    </w:tbl>
    <w:p>
      <w:pPr>
        <w:pStyle w:val="Normal"/>
        <w:spacing w:before="80" w:after="240"/>
        <w:jc w:val="center"/>
        <w:rPr/>
      </w:pPr>
      <w:r>
        <w:rPr>
          <w:sz w:val="20"/>
          <w:szCs w:val="20"/>
        </w:rPr>
        <w:t>Table 4: Corpus Design</w:t>
      </w:r>
    </w:p>
    <w:p>
      <w:pPr>
        <w:pStyle w:val="Normal"/>
        <w:keepNext w:val="false"/>
        <w:spacing w:lineRule="exact" w:line="276" w:before="0" w:after="120"/>
        <w:jc w:val="both"/>
        <w:rPr/>
      </w:pPr>
      <w:r>
        <w:rPr/>
        <w:t>Two evaluation questions (market share, CEO pay) have no answer anywhere in the corpus. The correct behaviour is to say so.</w:t>
      </w:r>
    </w:p>
    <w:p>
      <w:pPr>
        <w:pStyle w:val="Heading1"/>
        <w:rPr/>
      </w:pPr>
      <w:bookmarkStart w:id="6" w:name="__RefHeading___Toc767_772988818"/>
      <w:bookmarkEnd w:id="6"/>
      <w:r>
        <w:rPr/>
        <w:t>7  LLM Layer</w:t>
      </w:r>
    </w:p>
    <w:p>
      <w:pPr>
        <w:pStyle w:val="Normal"/>
        <w:keepNext w:val="true"/>
        <w:spacing w:lineRule="exact" w:line="276" w:before="0" w:after="120"/>
        <w:jc w:val="both"/>
        <w:rPr/>
      </w:pPr>
      <w:r>
        <w:rPr/>
        <w:t xml:space="preserve">All agents call one interface, </w:t>
      </w:r>
      <w:r>
        <w:rPr>
          <w:rFonts w:eastAsia="Consolas" w:cs="Consolas" w:ascii="Consolas" w:hAnsi="Consolas"/>
          <w:sz w:val="19"/>
          <w:szCs w:val="19"/>
        </w:rPr>
        <w:t>llm.json(role, system, prompt, schema)</w:t>
      </w:r>
      <w:r>
        <w:rPr/>
        <w:t>, which returns a dictionary. Four providers are supported:</w:t>
      </w:r>
    </w:p>
    <w:tbl>
      <w:tblPr>
        <w:tblW w:w="9360" w:type="dxa"/>
        <w:jc w:val="center"/>
        <w:tblInd w:w="0" w:type="dxa"/>
        <w:tblLayout w:type="fixed"/>
        <w:tblCellMar>
          <w:top w:w="50" w:type="dxa"/>
          <w:left w:w="100" w:type="dxa"/>
          <w:bottom w:w="50" w:type="dxa"/>
          <w:right w:w="100" w:type="dxa"/>
        </w:tblCellMar>
      </w:tblPr>
      <w:tblGrid>
        <w:gridCol w:w="2000"/>
        <w:gridCol w:w="4599"/>
        <w:gridCol w:w="2761"/>
      </w:tblGrid>
      <w:tr>
        <w:trPr>
          <w:tblHeader w:val="true"/>
          <w:cantSplit w:val="true"/>
        </w:trPr>
        <w:tc>
          <w:tcPr>
            <w:tcW w:w="2000" w:type="dxa"/>
            <w:tcBorders>
              <w:top w:val="single" w:sz="12" w:space="0" w:color="000000"/>
              <w:bottom w:val="single" w:sz="6" w:space="0" w:color="000000"/>
            </w:tcBorders>
          </w:tcPr>
          <w:p>
            <w:pPr>
              <w:pStyle w:val="Normal"/>
              <w:keepNext w:val="true"/>
              <w:spacing w:lineRule="exact" w:line="252" w:before="0" w:after="0"/>
              <w:rPr/>
            </w:pPr>
            <w:r>
              <w:rPr>
                <w:b/>
                <w:bCs/>
                <w:sz w:val="20"/>
                <w:szCs w:val="20"/>
              </w:rPr>
              <w:t>Provider</w:t>
            </w:r>
          </w:p>
        </w:tc>
        <w:tc>
          <w:tcPr>
            <w:tcW w:w="4599" w:type="dxa"/>
            <w:tcBorders>
              <w:top w:val="single" w:sz="12" w:space="0" w:color="000000"/>
              <w:bottom w:val="single" w:sz="6" w:space="0" w:color="000000"/>
            </w:tcBorders>
          </w:tcPr>
          <w:p>
            <w:pPr>
              <w:pStyle w:val="Normal"/>
              <w:keepNext w:val="true"/>
              <w:spacing w:lineRule="exact" w:line="252" w:before="0" w:after="0"/>
              <w:rPr/>
            </w:pPr>
            <w:r>
              <w:rPr>
                <w:b/>
                <w:bCs/>
                <w:sz w:val="20"/>
                <w:szCs w:val="20"/>
              </w:rPr>
              <w:t>How structured output is enforced</w:t>
            </w:r>
          </w:p>
        </w:tc>
        <w:tc>
          <w:tcPr>
            <w:tcW w:w="2761" w:type="dxa"/>
            <w:tcBorders>
              <w:top w:val="single" w:sz="12" w:space="0" w:color="000000"/>
              <w:bottom w:val="single" w:sz="6" w:space="0" w:color="000000"/>
            </w:tcBorders>
          </w:tcPr>
          <w:p>
            <w:pPr>
              <w:pStyle w:val="Normal"/>
              <w:keepNext w:val="true"/>
              <w:spacing w:lineRule="exact" w:line="252" w:before="0" w:after="0"/>
              <w:rPr/>
            </w:pPr>
            <w:r>
              <w:rPr>
                <w:b/>
                <w:bCs/>
                <w:sz w:val="20"/>
                <w:szCs w:val="20"/>
              </w:rPr>
              <w:t>Key</w:t>
            </w:r>
          </w:p>
        </w:tc>
      </w:tr>
      <w:tr>
        <w:trPr>
          <w:cantSplit w:val="true"/>
        </w:trPr>
        <w:tc>
          <w:tcPr>
            <w:tcW w:w="2000" w:type="dxa"/>
            <w:tcBorders/>
          </w:tcPr>
          <w:p>
            <w:pPr>
              <w:pStyle w:val="Normal"/>
              <w:keepNext w:val="true"/>
              <w:spacing w:lineRule="exact" w:line="252" w:before="0" w:after="0"/>
              <w:rPr/>
            </w:pPr>
            <w:r>
              <w:rPr>
                <w:sz w:val="20"/>
                <w:szCs w:val="20"/>
              </w:rPr>
              <w:t>Gemini (default)</w:t>
            </w:r>
          </w:p>
        </w:tc>
        <w:tc>
          <w:tcPr>
            <w:tcW w:w="4599" w:type="dxa"/>
            <w:tcBorders/>
          </w:tcPr>
          <w:p>
            <w:pPr>
              <w:pStyle w:val="Normal"/>
              <w:keepNext w:val="true"/>
              <w:spacing w:lineRule="exact" w:line="252" w:before="0" w:after="0"/>
              <w:rPr/>
            </w:pPr>
            <w:r>
              <w:rPr>
                <w:sz w:val="20"/>
                <w:szCs w:val="20"/>
              </w:rPr>
              <w:t>response_mime_type JSON with a response schema</w:t>
            </w:r>
          </w:p>
        </w:tc>
        <w:tc>
          <w:tcPr>
            <w:tcW w:w="2761" w:type="dxa"/>
            <w:tcBorders/>
          </w:tcPr>
          <w:p>
            <w:pPr>
              <w:pStyle w:val="Normal"/>
              <w:keepNext w:val="true"/>
              <w:spacing w:lineRule="exact" w:line="252" w:before="0" w:after="0"/>
              <w:rPr/>
            </w:pPr>
            <w:r>
              <w:rPr>
                <w:sz w:val="20"/>
                <w:szCs w:val="20"/>
              </w:rPr>
              <w:t>GEMINI_API_KEY (free)</w:t>
            </w:r>
          </w:p>
        </w:tc>
      </w:tr>
      <w:tr>
        <w:trPr>
          <w:cantSplit w:val="true"/>
        </w:trPr>
        <w:tc>
          <w:tcPr>
            <w:tcW w:w="2000" w:type="dxa"/>
            <w:tcBorders/>
          </w:tcPr>
          <w:p>
            <w:pPr>
              <w:pStyle w:val="Normal"/>
              <w:keepNext w:val="true"/>
              <w:spacing w:lineRule="exact" w:line="252" w:before="0" w:after="0"/>
              <w:rPr/>
            </w:pPr>
            <w:r>
              <w:rPr>
                <w:sz w:val="20"/>
                <w:szCs w:val="20"/>
              </w:rPr>
              <w:t>Claude</w:t>
            </w:r>
          </w:p>
        </w:tc>
        <w:tc>
          <w:tcPr>
            <w:tcW w:w="4599" w:type="dxa"/>
            <w:tcBorders/>
          </w:tcPr>
          <w:p>
            <w:pPr>
              <w:pStyle w:val="Normal"/>
              <w:keepNext w:val="true"/>
              <w:spacing w:lineRule="exact" w:line="252" w:before="0" w:after="0"/>
              <w:rPr/>
            </w:pPr>
            <w:r>
              <w:rPr>
                <w:sz w:val="20"/>
                <w:szCs w:val="20"/>
              </w:rPr>
              <w:t>Forced tool call with the schema as input_schema</w:t>
            </w:r>
          </w:p>
        </w:tc>
        <w:tc>
          <w:tcPr>
            <w:tcW w:w="2761" w:type="dxa"/>
            <w:tcBorders/>
          </w:tcPr>
          <w:p>
            <w:pPr>
              <w:pStyle w:val="Normal"/>
              <w:keepNext w:val="true"/>
              <w:spacing w:lineRule="exact" w:line="252" w:before="0" w:after="0"/>
              <w:rPr/>
            </w:pPr>
            <w:r>
              <w:rPr>
                <w:sz w:val="20"/>
                <w:szCs w:val="20"/>
              </w:rPr>
              <w:t>ANTHROPIC_API_KEY</w:t>
            </w:r>
          </w:p>
        </w:tc>
      </w:tr>
      <w:tr>
        <w:trPr>
          <w:cantSplit w:val="true"/>
        </w:trPr>
        <w:tc>
          <w:tcPr>
            <w:tcW w:w="2000" w:type="dxa"/>
            <w:tcBorders/>
          </w:tcPr>
          <w:p>
            <w:pPr>
              <w:pStyle w:val="Normal"/>
              <w:keepNext w:val="true"/>
              <w:spacing w:lineRule="exact" w:line="252" w:before="0" w:after="0"/>
              <w:rPr/>
            </w:pPr>
            <w:r>
              <w:rPr>
                <w:sz w:val="20"/>
                <w:szCs w:val="20"/>
              </w:rPr>
              <w:t>Ollama</w:t>
            </w:r>
          </w:p>
        </w:tc>
        <w:tc>
          <w:tcPr>
            <w:tcW w:w="4599" w:type="dxa"/>
            <w:tcBorders/>
          </w:tcPr>
          <w:p>
            <w:pPr>
              <w:pStyle w:val="Normal"/>
              <w:keepNext w:val="true"/>
              <w:spacing w:lineRule="exact" w:line="252" w:before="0" w:after="0"/>
              <w:rPr/>
            </w:pPr>
            <w:r>
              <w:rPr>
                <w:sz w:val="20"/>
                <w:szCs w:val="20"/>
              </w:rPr>
              <w:t>format parameter with the schema</w:t>
            </w:r>
          </w:p>
        </w:tc>
        <w:tc>
          <w:tcPr>
            <w:tcW w:w="2761" w:type="dxa"/>
            <w:tcBorders/>
          </w:tcPr>
          <w:p>
            <w:pPr>
              <w:pStyle w:val="Normal"/>
              <w:keepNext w:val="true"/>
              <w:spacing w:lineRule="exact" w:line="252" w:before="0" w:after="0"/>
              <w:rPr/>
            </w:pPr>
            <w:r>
              <w:rPr>
                <w:sz w:val="20"/>
                <w:szCs w:val="20"/>
              </w:rPr>
              <w:t>none (local)</w:t>
            </w:r>
          </w:p>
        </w:tc>
      </w:tr>
      <w:tr>
        <w:trPr>
          <w:cantSplit w:val="true"/>
        </w:trPr>
        <w:tc>
          <w:tcPr>
            <w:tcW w:w="2000" w:type="dxa"/>
            <w:tcBorders>
              <w:bottom w:val="single" w:sz="12" w:space="0" w:color="000000"/>
            </w:tcBorders>
          </w:tcPr>
          <w:p>
            <w:pPr>
              <w:pStyle w:val="Normal"/>
              <w:keepNext w:val="false"/>
              <w:spacing w:lineRule="exact" w:line="252" w:before="0" w:after="0"/>
              <w:rPr/>
            </w:pPr>
            <w:r>
              <w:rPr>
                <w:sz w:val="20"/>
                <w:szCs w:val="20"/>
              </w:rPr>
              <w:t>Offline</w:t>
            </w:r>
          </w:p>
        </w:tc>
        <w:tc>
          <w:tcPr>
            <w:tcW w:w="4599" w:type="dxa"/>
            <w:tcBorders>
              <w:bottom w:val="single" w:sz="12" w:space="0" w:color="000000"/>
            </w:tcBorders>
          </w:tcPr>
          <w:p>
            <w:pPr>
              <w:pStyle w:val="Normal"/>
              <w:keepNext w:val="false"/>
              <w:spacing w:lineRule="exact" w:line="252" w:before="0" w:after="0"/>
              <w:rPr/>
            </w:pPr>
            <w:r>
              <w:rPr>
                <w:sz w:val="20"/>
                <w:szCs w:val="20"/>
              </w:rPr>
              <w:t>No AI; extractive rules, for trying the interface and tests</w:t>
            </w:r>
          </w:p>
        </w:tc>
        <w:tc>
          <w:tcPr>
            <w:tcW w:w="2761" w:type="dxa"/>
            <w:tcBorders>
              <w:bottom w:val="single" w:sz="12" w:space="0" w:color="000000"/>
            </w:tcBorders>
          </w:tcPr>
          <w:p>
            <w:pPr>
              <w:pStyle w:val="Normal"/>
              <w:keepNext w:val="false"/>
              <w:spacing w:lineRule="exact" w:line="252" w:before="0" w:after="0"/>
              <w:rPr/>
            </w:pPr>
            <w:r>
              <w:rPr>
                <w:sz w:val="20"/>
                <w:szCs w:val="20"/>
              </w:rPr>
              <w:t>none</w:t>
            </w:r>
          </w:p>
        </w:tc>
      </w:tr>
    </w:tbl>
    <w:p>
      <w:pPr>
        <w:pStyle w:val="Normal"/>
        <w:spacing w:before="80" w:after="240"/>
        <w:jc w:val="center"/>
        <w:rPr/>
      </w:pPr>
      <w:r>
        <w:rPr>
          <w:sz w:val="20"/>
          <w:szCs w:val="20"/>
        </w:rPr>
        <w:t>Table 5: Providers</w:t>
      </w:r>
    </w:p>
    <w:p>
      <w:pPr>
        <w:pStyle w:val="Normal"/>
        <w:keepNext w:val="false"/>
        <w:spacing w:lineRule="exact" w:line="276" w:before="0" w:after="120"/>
        <w:jc w:val="both"/>
        <w:rPr/>
      </w:pPr>
      <w:r>
        <w:rPr/>
        <w:t xml:space="preserve">Free tiers allow only a few requests per minute, so calls are retried with exponential back-off on rate-limit and server errors, respecting the delay the API suggests. Gemini model names change often (Gemini 2.5 was retired on 16 October 2026), so the code tries a list of models and moves on if one is not found. A </w:t>
      </w:r>
      <w:r>
        <w:rPr>
          <w:rFonts w:eastAsia="Consolas" w:cs="Consolas" w:ascii="Consolas" w:hAnsi="Consolas"/>
          <w:sz w:val="19"/>
          <w:szCs w:val="19"/>
        </w:rPr>
        <w:t>models</w:t>
      </w:r>
      <w:r>
        <w:rPr/>
        <w:t xml:space="preserve"> command lists the models a key can use.</w:t>
      </w:r>
    </w:p>
    <w:p>
      <w:pPr>
        <w:pStyle w:val="Heading1"/>
        <w:rPr/>
      </w:pPr>
      <w:bookmarkStart w:id="7" w:name="__RefHeading___Toc769_772988818"/>
      <w:bookmarkEnd w:id="7"/>
      <w:r>
        <w:rPr/>
        <w:t>8  Example Run</w:t>
      </w:r>
    </w:p>
    <w:p>
      <w:pPr>
        <w:pStyle w:val="Normal"/>
        <w:keepNext w:val="true"/>
        <w:spacing w:lineRule="exact" w:line="276" w:before="0" w:after="120"/>
        <w:jc w:val="both"/>
        <w:rPr/>
      </w:pPr>
      <w:r>
        <w:rPr/>
        <w:t xml:space="preserve">Question: </w:t>
      </w:r>
      <w:r>
        <w:rPr>
          <w:i/>
          <w:iCs/>
        </w:rPr>
        <w:t>Which Lumora model had the highest return rate in 2025, and what caused it?</w:t>
      </w:r>
      <w:r>
        <w:rPr/>
        <w:t xml:space="preserve"> The Planner created two sub-questions; the Researchers kept six verified notes from four sources; the Critic found no problems. The brief:</w:t>
      </w:r>
    </w:p>
    <w:p>
      <w:pPr>
        <w:pStyle w:val="Normal"/>
        <w:keepNext w:val="true"/>
        <w:keepLines/>
        <w:shd w:val="clear" w:color="auto" w:fill="F3F3F3"/>
        <w:spacing w:lineRule="exact" w:line="240" w:before="80" w:after="0"/>
        <w:ind w:left="360" w:right="360"/>
        <w:rPr/>
      </w:pPr>
      <w:r>
        <w:rPr>
          <w:rFonts w:eastAsia="Consolas" w:cs="Consolas" w:ascii="Consolas" w:hAnsi="Consolas"/>
          <w:sz w:val="17"/>
          <w:szCs w:val="17"/>
        </w:rPr>
        <w:t>The Lumora Trail recorded the highest return rate among all models in</w:t>
      </w:r>
    </w:p>
    <w:p>
      <w:pPr>
        <w:pStyle w:val="Normal"/>
        <w:keepNext w:val="true"/>
        <w:keepLines/>
        <w:shd w:val="clear" w:color="auto" w:fill="F3F3F3"/>
        <w:spacing w:lineRule="exact" w:line="240" w:before="0" w:after="0"/>
        <w:ind w:left="360" w:right="360"/>
        <w:rPr/>
      </w:pPr>
      <w:r>
        <w:rPr>
          <w:rFonts w:eastAsia="Consolas" w:cs="Consolas" w:ascii="Consolas" w:hAnsi="Consolas"/>
          <w:sz w:val="17"/>
          <w:szCs w:val="17"/>
        </w:rPr>
        <w:t>2025, reaching 4.8%. [1] Water ingress into the rear hub motor caused 61%</w:t>
      </w:r>
    </w:p>
    <w:p>
      <w:pPr>
        <w:pStyle w:val="Normal"/>
        <w:keepNext w:val="true"/>
        <w:keepLines/>
        <w:shd w:val="clear" w:color="auto" w:fill="F3F3F3"/>
        <w:spacing w:lineRule="exact" w:line="240" w:before="0" w:after="0"/>
        <w:ind w:left="360" w:right="360"/>
        <w:rPr/>
      </w:pPr>
      <w:r>
        <w:rPr>
          <w:rFonts w:eastAsia="Consolas" w:cs="Consolas" w:ascii="Consolas" w:hAnsi="Consolas"/>
          <w:sz w:val="17"/>
          <w:szCs w:val="17"/>
        </w:rPr>
        <w:t>of the returns for the Lumora Trail model in 2025. [1] The root cause of</w:t>
      </w:r>
    </w:p>
    <w:p>
      <w:pPr>
        <w:pStyle w:val="Normal"/>
        <w:keepNext w:val="true"/>
        <w:keepLines/>
        <w:shd w:val="clear" w:color="auto" w:fill="F3F3F3"/>
        <w:spacing w:lineRule="exact" w:line="240" w:before="0" w:after="0"/>
        <w:ind w:left="360" w:right="360"/>
        <w:rPr/>
      </w:pPr>
      <w:r>
        <w:rPr>
          <w:rFonts w:eastAsia="Consolas" w:cs="Consolas" w:ascii="Consolas" w:hAnsi="Consolas"/>
          <w:sz w:val="17"/>
          <w:szCs w:val="17"/>
        </w:rPr>
        <w:t>the water ingress was a cost-cutting change in August 2024 from Kavach</w:t>
      </w:r>
    </w:p>
    <w:p>
      <w:pPr>
        <w:pStyle w:val="Normal"/>
        <w:keepNext w:val="true"/>
        <w:keepLines/>
        <w:shd w:val="clear" w:color="auto" w:fill="F3F3F3"/>
        <w:spacing w:lineRule="exact" w:line="240" w:before="0" w:after="0"/>
        <w:ind w:left="360" w:right="360"/>
        <w:rPr/>
      </w:pPr>
      <w:r>
        <w:rPr>
          <w:rFonts w:eastAsia="Consolas" w:cs="Consolas" w:ascii="Consolas" w:hAnsi="Consolas"/>
          <w:sz w:val="17"/>
          <w:szCs w:val="17"/>
        </w:rPr>
        <w:t>Seals to RubberTech for the motor shaft seal. [2] The new RubberTech seals</w:t>
      </w:r>
    </w:p>
    <w:p>
      <w:pPr>
        <w:pStyle w:val="Normal"/>
        <w:keepNext w:val="true"/>
        <w:keepLines/>
        <w:shd w:val="clear" w:color="auto" w:fill="F3F3F3"/>
        <w:spacing w:lineRule="exact" w:line="240" w:before="0" w:after="0"/>
        <w:ind w:left="360" w:right="360"/>
        <w:rPr/>
      </w:pPr>
      <w:r>
        <w:rPr>
          <w:rFonts w:eastAsia="Consolas" w:cs="Consolas" w:ascii="Consolas" w:hAnsi="Consolas"/>
          <w:sz w:val="17"/>
          <w:szCs w:val="17"/>
        </w:rPr>
        <w:t>failed to maintain the required IP67 rating during pressure washing,</w:t>
      </w:r>
    </w:p>
    <w:p>
      <w:pPr>
        <w:pStyle w:val="Normal"/>
        <w:keepNext w:val="true"/>
        <w:keepLines/>
        <w:shd w:val="clear" w:color="auto" w:fill="F3F3F3"/>
        <w:spacing w:lineRule="exact" w:line="240" w:before="0" w:after="0"/>
        <w:ind w:left="360" w:right="360"/>
        <w:rPr/>
      </w:pPr>
      <w:r>
        <w:rPr>
          <w:rFonts w:eastAsia="Consolas" w:cs="Consolas" w:ascii="Consolas" w:hAnsi="Consolas"/>
          <w:sz w:val="17"/>
          <w:szCs w:val="17"/>
        </w:rPr>
        <w:t>performing closer to IP54. [2]</w:t>
      </w:r>
    </w:p>
    <w:p>
      <w:pPr>
        <w:pStyle w:val="Normal"/>
        <w:keepNext w:val="true"/>
        <w:keepLines/>
        <w:shd w:val="clear" w:color="auto" w:fill="F3F3F3"/>
        <w:spacing w:lineRule="exact" w:line="240" w:before="0" w:after="0"/>
        <w:ind w:left="360" w:right="360"/>
        <w:rPr/>
      </w:pPr>
      <w:r>
        <w:rPr>
          <w:rFonts w:eastAsia="Consolas" w:cs="Consolas" w:ascii="Consolas" w:hAnsi="Consolas"/>
          <w:sz w:val="17"/>
          <w:szCs w:val="17"/>
        </w:rPr>
        <w:t xml:space="preserve"> </w:t>
      </w:r>
    </w:p>
    <w:p>
      <w:pPr>
        <w:pStyle w:val="Normal"/>
        <w:keepNext w:val="false"/>
        <w:keepLines/>
        <w:shd w:val="clear" w:color="auto" w:fill="F3F3F3"/>
        <w:spacing w:lineRule="exact" w:line="240" w:before="0" w:after="160"/>
        <w:ind w:left="360" w:right="360"/>
        <w:rPr/>
      </w:pPr>
      <w:r>
        <w:rPr>
          <w:rFonts w:eastAsia="Consolas" w:cs="Consolas" w:ascii="Consolas" w:hAnsi="Consolas"/>
          <w:sz w:val="17"/>
          <w:szCs w:val="17"/>
        </w:rPr>
        <w:t>Verification: 5 of 5 sentences fully supported. 5 model calls, 3,819 tokens, 4.9 s.</w:t>
      </w:r>
    </w:p>
    <w:p>
      <w:pPr>
        <w:pStyle w:val="Normal"/>
        <w:keepNext w:val="false"/>
        <w:spacing w:lineRule="exact" w:line="276" w:before="0" w:after="120"/>
        <w:jc w:val="both"/>
        <w:rPr/>
      </w:pPr>
      <w:r>
        <w:rPr/>
        <w:t>The answer joins facts from two documents (quality report and postmortem) and states the root cause, each sentence linked to an exact quote.</w:t>
      </w:r>
    </w:p>
    <w:p>
      <w:pPr>
        <w:pStyle w:val="Heading1"/>
        <w:rPr/>
      </w:pPr>
      <w:bookmarkStart w:id="8" w:name="__RefHeading___Toc771_772988818"/>
      <w:bookmarkEnd w:id="8"/>
      <w:r>
        <w:rPr/>
        <w:t>9  Evaluation</w:t>
      </w:r>
    </w:p>
    <w:p>
      <w:pPr>
        <w:pStyle w:val="Heading2"/>
        <w:rPr/>
      </w:pPr>
      <w:bookmarkStart w:id="9" w:name="__RefHeading___Toc773_772988818"/>
      <w:bookmarkEnd w:id="9"/>
      <w:r>
        <w:rPr/>
        <w:t>9.1  Method</w:t>
      </w:r>
    </w:p>
    <w:p>
      <w:pPr>
        <w:pStyle w:val="Normal"/>
        <w:keepNext w:val="true"/>
        <w:spacing w:lineRule="exact" w:line="276" w:before="0" w:after="120"/>
        <w:jc w:val="both"/>
        <w:rPr/>
      </w:pPr>
      <w:r>
        <w:rPr/>
        <w:t>Ten questions were written by hand with the key facts each answer should contain (with accepted spellings, for example 59,400 or 59400). Each question was answered by the team and by a single-call baseline that retrieves eight passages once and asks the model once. The metrics are:</w:t>
      </w:r>
    </w:p>
    <w:tbl>
      <w:tblPr>
        <w:tblW w:w="9360" w:type="dxa"/>
        <w:jc w:val="center"/>
        <w:tblInd w:w="0" w:type="dxa"/>
        <w:tblLayout w:type="fixed"/>
        <w:tblCellMar>
          <w:top w:w="50" w:type="dxa"/>
          <w:left w:w="100" w:type="dxa"/>
          <w:bottom w:w="50" w:type="dxa"/>
          <w:right w:w="100" w:type="dxa"/>
        </w:tblCellMar>
      </w:tblPr>
      <w:tblGrid>
        <w:gridCol w:w="2999"/>
        <w:gridCol w:w="6360"/>
      </w:tblGrid>
      <w:tr>
        <w:trPr>
          <w:tblHeader w:val="true"/>
          <w:cantSplit w:val="true"/>
        </w:trPr>
        <w:tc>
          <w:tcPr>
            <w:tcW w:w="2999" w:type="dxa"/>
            <w:tcBorders>
              <w:top w:val="single" w:sz="12" w:space="0" w:color="000000"/>
              <w:bottom w:val="single" w:sz="6" w:space="0" w:color="000000"/>
            </w:tcBorders>
          </w:tcPr>
          <w:p>
            <w:pPr>
              <w:pStyle w:val="Normal"/>
              <w:keepNext w:val="true"/>
              <w:spacing w:lineRule="exact" w:line="252" w:before="0" w:after="0"/>
              <w:rPr/>
            </w:pPr>
            <w:r>
              <w:rPr>
                <w:b/>
                <w:bCs/>
                <w:sz w:val="20"/>
                <w:szCs w:val="20"/>
              </w:rPr>
              <w:t>Metric</w:t>
            </w:r>
          </w:p>
        </w:tc>
        <w:tc>
          <w:tcPr>
            <w:tcW w:w="6360" w:type="dxa"/>
            <w:tcBorders>
              <w:top w:val="single" w:sz="12" w:space="0" w:color="000000"/>
              <w:bottom w:val="single" w:sz="6" w:space="0" w:color="000000"/>
            </w:tcBorders>
          </w:tcPr>
          <w:p>
            <w:pPr>
              <w:pStyle w:val="Normal"/>
              <w:keepNext w:val="true"/>
              <w:spacing w:lineRule="exact" w:line="252" w:before="0" w:after="0"/>
              <w:rPr/>
            </w:pPr>
            <w:r>
              <w:rPr>
                <w:b/>
                <w:bCs/>
                <w:sz w:val="20"/>
                <w:szCs w:val="20"/>
              </w:rPr>
              <w:t>Measured by</w:t>
            </w:r>
          </w:p>
        </w:tc>
      </w:tr>
      <w:tr>
        <w:trPr>
          <w:cantSplit w:val="true"/>
        </w:trPr>
        <w:tc>
          <w:tcPr>
            <w:tcW w:w="2999" w:type="dxa"/>
            <w:tcBorders/>
          </w:tcPr>
          <w:p>
            <w:pPr>
              <w:pStyle w:val="Normal"/>
              <w:keepNext w:val="true"/>
              <w:spacing w:lineRule="exact" w:line="252" w:before="0" w:after="0"/>
              <w:rPr/>
            </w:pPr>
            <w:r>
              <w:rPr>
                <w:sz w:val="20"/>
                <w:szCs w:val="20"/>
              </w:rPr>
              <w:t>Key-fact recall</w:t>
            </w:r>
          </w:p>
        </w:tc>
        <w:tc>
          <w:tcPr>
            <w:tcW w:w="6360" w:type="dxa"/>
            <w:tcBorders/>
          </w:tcPr>
          <w:p>
            <w:pPr>
              <w:pStyle w:val="Normal"/>
              <w:keepNext w:val="true"/>
              <w:spacing w:lineRule="exact" w:line="252" w:before="0" w:after="0"/>
              <w:rPr/>
            </w:pPr>
            <w:r>
              <w:rPr>
                <w:sz w:val="20"/>
                <w:szCs w:val="20"/>
              </w:rPr>
              <w:t>Code: share of expected facts present in the answer</w:t>
            </w:r>
          </w:p>
        </w:tc>
      </w:tr>
      <w:tr>
        <w:trPr>
          <w:cantSplit w:val="true"/>
        </w:trPr>
        <w:tc>
          <w:tcPr>
            <w:tcW w:w="2999" w:type="dxa"/>
            <w:tcBorders/>
          </w:tcPr>
          <w:p>
            <w:pPr>
              <w:pStyle w:val="Normal"/>
              <w:keepNext w:val="true"/>
              <w:spacing w:lineRule="exact" w:line="252" w:before="0" w:after="0"/>
              <w:rPr/>
            </w:pPr>
            <w:r>
              <w:rPr>
                <w:sz w:val="20"/>
                <w:szCs w:val="20"/>
              </w:rPr>
              <w:t>Valid citations</w:t>
            </w:r>
          </w:p>
        </w:tc>
        <w:tc>
          <w:tcPr>
            <w:tcW w:w="6360" w:type="dxa"/>
            <w:tcBorders/>
          </w:tcPr>
          <w:p>
            <w:pPr>
              <w:pStyle w:val="Normal"/>
              <w:keepNext w:val="true"/>
              <w:spacing w:lineRule="exact" w:line="252" w:before="0" w:after="0"/>
              <w:rPr/>
            </w:pPr>
            <w:r>
              <w:rPr>
                <w:sz w:val="20"/>
                <w:szCs w:val="20"/>
              </w:rPr>
              <w:t>Code: share of sentences citing existing notes</w:t>
            </w:r>
          </w:p>
        </w:tc>
      </w:tr>
      <w:tr>
        <w:trPr>
          <w:cantSplit w:val="true"/>
        </w:trPr>
        <w:tc>
          <w:tcPr>
            <w:tcW w:w="2999" w:type="dxa"/>
            <w:tcBorders/>
          </w:tcPr>
          <w:p>
            <w:pPr>
              <w:pStyle w:val="Normal"/>
              <w:keepNext w:val="true"/>
              <w:spacing w:lineRule="exact" w:line="252" w:before="0" w:after="0"/>
              <w:rPr/>
            </w:pPr>
            <w:r>
              <w:rPr>
                <w:sz w:val="20"/>
                <w:szCs w:val="20"/>
              </w:rPr>
              <w:t>Judged supported</w:t>
            </w:r>
          </w:p>
        </w:tc>
        <w:tc>
          <w:tcPr>
            <w:tcW w:w="6360" w:type="dxa"/>
            <w:tcBorders/>
          </w:tcPr>
          <w:p>
            <w:pPr>
              <w:pStyle w:val="Normal"/>
              <w:keepNext w:val="true"/>
              <w:spacing w:lineRule="exact" w:line="252" w:before="0" w:after="0"/>
              <w:rPr/>
            </w:pPr>
            <w:r>
              <w:rPr>
                <w:sz w:val="20"/>
                <w:szCs w:val="20"/>
              </w:rPr>
              <w:t>The Critic model (same model for both systems, so indicative only)</w:t>
            </w:r>
          </w:p>
        </w:tc>
      </w:tr>
      <w:tr>
        <w:trPr>
          <w:cantSplit w:val="true"/>
        </w:trPr>
        <w:tc>
          <w:tcPr>
            <w:tcW w:w="2999" w:type="dxa"/>
            <w:tcBorders/>
          </w:tcPr>
          <w:p>
            <w:pPr>
              <w:pStyle w:val="Normal"/>
              <w:keepNext w:val="true"/>
              <w:spacing w:lineRule="exact" w:line="252" w:before="0" w:after="0"/>
              <w:rPr/>
            </w:pPr>
            <w:r>
              <w:rPr>
                <w:sz w:val="20"/>
                <w:szCs w:val="20"/>
              </w:rPr>
              <w:t>Honest on unanswerable</w:t>
            </w:r>
          </w:p>
        </w:tc>
        <w:tc>
          <w:tcPr>
            <w:tcW w:w="6360" w:type="dxa"/>
            <w:tcBorders/>
          </w:tcPr>
          <w:p>
            <w:pPr>
              <w:pStyle w:val="Normal"/>
              <w:keepNext w:val="true"/>
              <w:spacing w:lineRule="exact" w:line="252" w:before="0" w:after="0"/>
              <w:rPr/>
            </w:pPr>
            <w:r>
              <w:rPr>
                <w:sz w:val="20"/>
                <w:szCs w:val="20"/>
              </w:rPr>
              <w:t>Code: listed as unanswered and no invented figure</w:t>
            </w:r>
          </w:p>
        </w:tc>
      </w:tr>
      <w:tr>
        <w:trPr>
          <w:cantSplit w:val="true"/>
        </w:trPr>
        <w:tc>
          <w:tcPr>
            <w:tcW w:w="2999" w:type="dxa"/>
            <w:tcBorders>
              <w:bottom w:val="single" w:sz="12" w:space="0" w:color="000000"/>
            </w:tcBorders>
          </w:tcPr>
          <w:p>
            <w:pPr>
              <w:pStyle w:val="Normal"/>
              <w:keepNext w:val="false"/>
              <w:spacing w:lineRule="exact" w:line="252" w:before="0" w:after="0"/>
              <w:rPr/>
            </w:pPr>
            <w:r>
              <w:rPr>
                <w:sz w:val="20"/>
                <w:szCs w:val="20"/>
              </w:rPr>
              <w:t>Calls, tokens, seconds</w:t>
            </w:r>
          </w:p>
        </w:tc>
        <w:tc>
          <w:tcPr>
            <w:tcW w:w="6360" w:type="dxa"/>
            <w:tcBorders>
              <w:bottom w:val="single" w:sz="12" w:space="0" w:color="000000"/>
            </w:tcBorders>
          </w:tcPr>
          <w:p>
            <w:pPr>
              <w:pStyle w:val="Normal"/>
              <w:keepNext w:val="false"/>
              <w:spacing w:lineRule="exact" w:line="252" w:before="0" w:after="0"/>
              <w:rPr/>
            </w:pPr>
            <w:r>
              <w:rPr>
                <w:sz w:val="20"/>
                <w:szCs w:val="20"/>
              </w:rPr>
              <w:t>Measured per question</w:t>
            </w:r>
          </w:p>
        </w:tc>
      </w:tr>
    </w:tbl>
    <w:p>
      <w:pPr>
        <w:pStyle w:val="Normal"/>
        <w:spacing w:before="80" w:after="240"/>
        <w:jc w:val="center"/>
        <w:rPr/>
      </w:pPr>
      <w:r>
        <w:rPr>
          <w:sz w:val="20"/>
          <w:szCs w:val="20"/>
        </w:rPr>
        <w:t>Table 6: Metrics</w:t>
      </w:r>
    </w:p>
    <w:p>
      <w:pPr>
        <w:pStyle w:val="Heading2"/>
        <w:rPr/>
      </w:pPr>
      <w:bookmarkStart w:id="10" w:name="__RefHeading___Toc775_772988818"/>
      <w:bookmarkEnd w:id="10"/>
      <w:r>
        <w:rPr/>
        <w:t>9.2  Results</w:t>
      </w:r>
    </w:p>
    <w:p>
      <w:pPr>
        <w:pStyle w:val="Normal"/>
        <w:keepNext w:val="true"/>
        <w:spacing w:lineRule="exact" w:line="276" w:before="0" w:after="120"/>
        <w:jc w:val="both"/>
        <w:rPr/>
      </w:pPr>
      <w:r>
        <w:rPr/>
        <w:t>Run on 17 October 2026 with gemini-3.5-flash-lite on the free tier:</w:t>
      </w:r>
    </w:p>
    <w:tbl>
      <w:tblPr>
        <w:tblW w:w="9360" w:type="dxa"/>
        <w:jc w:val="center"/>
        <w:tblInd w:w="0" w:type="dxa"/>
        <w:tblLayout w:type="fixed"/>
        <w:tblCellMar>
          <w:top w:w="50" w:type="dxa"/>
          <w:left w:w="100" w:type="dxa"/>
          <w:bottom w:w="50" w:type="dxa"/>
          <w:right w:w="100" w:type="dxa"/>
        </w:tblCellMar>
      </w:tblPr>
      <w:tblGrid>
        <w:gridCol w:w="4359"/>
        <w:gridCol w:w="2500"/>
        <w:gridCol w:w="2501"/>
      </w:tblGrid>
      <w:tr>
        <w:trPr>
          <w:tblHeader w:val="true"/>
          <w:cantSplit w:val="true"/>
        </w:trPr>
        <w:tc>
          <w:tcPr>
            <w:tcW w:w="4359" w:type="dxa"/>
            <w:tcBorders>
              <w:top w:val="single" w:sz="12" w:space="0" w:color="000000"/>
              <w:bottom w:val="single" w:sz="6" w:space="0" w:color="000000"/>
            </w:tcBorders>
          </w:tcPr>
          <w:p>
            <w:pPr>
              <w:pStyle w:val="Normal"/>
              <w:keepNext w:val="true"/>
              <w:spacing w:lineRule="exact" w:line="252" w:before="0" w:after="0"/>
              <w:rPr/>
            </w:pPr>
            <w:r>
              <w:rPr>
                <w:b/>
                <w:bCs/>
                <w:sz w:val="20"/>
                <w:szCs w:val="20"/>
              </w:rPr>
              <w:t>Metric</w:t>
            </w:r>
          </w:p>
        </w:tc>
        <w:tc>
          <w:tcPr>
            <w:tcW w:w="2500" w:type="dxa"/>
            <w:tcBorders>
              <w:top w:val="single" w:sz="12" w:space="0" w:color="000000"/>
              <w:bottom w:val="single" w:sz="6" w:space="0" w:color="000000"/>
            </w:tcBorders>
          </w:tcPr>
          <w:p>
            <w:pPr>
              <w:pStyle w:val="Normal"/>
              <w:keepNext w:val="true"/>
              <w:spacing w:lineRule="exact" w:line="252" w:before="0" w:after="0"/>
              <w:rPr/>
            </w:pPr>
            <w:r>
              <w:rPr>
                <w:b/>
                <w:bCs/>
                <w:sz w:val="20"/>
                <w:szCs w:val="20"/>
              </w:rPr>
              <w:t>Team</w:t>
            </w:r>
          </w:p>
        </w:tc>
        <w:tc>
          <w:tcPr>
            <w:tcW w:w="2501" w:type="dxa"/>
            <w:tcBorders>
              <w:top w:val="single" w:sz="12" w:space="0" w:color="000000"/>
              <w:bottom w:val="single" w:sz="6" w:space="0" w:color="000000"/>
            </w:tcBorders>
          </w:tcPr>
          <w:p>
            <w:pPr>
              <w:pStyle w:val="Normal"/>
              <w:keepNext w:val="true"/>
              <w:spacing w:lineRule="exact" w:line="252" w:before="0" w:after="0"/>
              <w:rPr/>
            </w:pPr>
            <w:r>
              <w:rPr>
                <w:b/>
                <w:bCs/>
                <w:sz w:val="20"/>
                <w:szCs w:val="20"/>
              </w:rPr>
              <w:t>Single call</w:t>
            </w:r>
          </w:p>
        </w:tc>
      </w:tr>
      <w:tr>
        <w:trPr>
          <w:cantSplit w:val="true"/>
        </w:trPr>
        <w:tc>
          <w:tcPr>
            <w:tcW w:w="4359" w:type="dxa"/>
            <w:tcBorders/>
          </w:tcPr>
          <w:p>
            <w:pPr>
              <w:pStyle w:val="Normal"/>
              <w:keepNext w:val="true"/>
              <w:spacing w:lineRule="exact" w:line="252" w:before="0" w:after="0"/>
              <w:rPr/>
            </w:pPr>
            <w:r>
              <w:rPr>
                <w:sz w:val="20"/>
                <w:szCs w:val="20"/>
              </w:rPr>
              <w:t>Key-fact recall</w:t>
            </w:r>
          </w:p>
        </w:tc>
        <w:tc>
          <w:tcPr>
            <w:tcW w:w="2500" w:type="dxa"/>
            <w:tcBorders/>
          </w:tcPr>
          <w:p>
            <w:pPr>
              <w:pStyle w:val="Normal"/>
              <w:keepNext w:val="true"/>
              <w:spacing w:lineRule="exact" w:line="252" w:before="0" w:after="0"/>
              <w:rPr/>
            </w:pPr>
            <w:r>
              <w:rPr>
                <w:sz w:val="20"/>
                <w:szCs w:val="20"/>
              </w:rPr>
              <w:t>0.969</w:t>
            </w:r>
          </w:p>
        </w:tc>
        <w:tc>
          <w:tcPr>
            <w:tcW w:w="2501" w:type="dxa"/>
            <w:tcBorders/>
          </w:tcPr>
          <w:p>
            <w:pPr>
              <w:pStyle w:val="Normal"/>
              <w:keepNext w:val="true"/>
              <w:spacing w:lineRule="exact" w:line="252" w:before="0" w:after="0"/>
              <w:rPr/>
            </w:pPr>
            <w:r>
              <w:rPr>
                <w:sz w:val="20"/>
                <w:szCs w:val="20"/>
              </w:rPr>
              <w:t>0.844</w:t>
            </w:r>
          </w:p>
        </w:tc>
      </w:tr>
      <w:tr>
        <w:trPr>
          <w:cantSplit w:val="true"/>
        </w:trPr>
        <w:tc>
          <w:tcPr>
            <w:tcW w:w="4359" w:type="dxa"/>
            <w:tcBorders/>
          </w:tcPr>
          <w:p>
            <w:pPr>
              <w:pStyle w:val="Normal"/>
              <w:keepNext w:val="true"/>
              <w:spacing w:lineRule="exact" w:line="252" w:before="0" w:after="0"/>
              <w:rPr/>
            </w:pPr>
            <w:r>
              <w:rPr>
                <w:sz w:val="20"/>
                <w:szCs w:val="20"/>
              </w:rPr>
              <w:t>Sentences with valid citations</w:t>
            </w:r>
          </w:p>
        </w:tc>
        <w:tc>
          <w:tcPr>
            <w:tcW w:w="2500" w:type="dxa"/>
            <w:tcBorders/>
          </w:tcPr>
          <w:p>
            <w:pPr>
              <w:pStyle w:val="Normal"/>
              <w:keepNext w:val="true"/>
              <w:spacing w:lineRule="exact" w:line="252" w:before="0" w:after="0"/>
              <w:rPr/>
            </w:pPr>
            <w:r>
              <w:rPr>
                <w:sz w:val="20"/>
                <w:szCs w:val="20"/>
              </w:rPr>
              <w:t>1.000</w:t>
            </w:r>
          </w:p>
        </w:tc>
        <w:tc>
          <w:tcPr>
            <w:tcW w:w="2501" w:type="dxa"/>
            <w:tcBorders/>
          </w:tcPr>
          <w:p>
            <w:pPr>
              <w:pStyle w:val="Normal"/>
              <w:keepNext w:val="true"/>
              <w:spacing w:lineRule="exact" w:line="252" w:before="0" w:after="0"/>
              <w:rPr/>
            </w:pPr>
            <w:r>
              <w:rPr>
                <w:sz w:val="20"/>
                <w:szCs w:val="20"/>
              </w:rPr>
              <w:t>1.000</w:t>
            </w:r>
          </w:p>
        </w:tc>
      </w:tr>
      <w:tr>
        <w:trPr>
          <w:cantSplit w:val="true"/>
        </w:trPr>
        <w:tc>
          <w:tcPr>
            <w:tcW w:w="4359" w:type="dxa"/>
            <w:tcBorders/>
          </w:tcPr>
          <w:p>
            <w:pPr>
              <w:pStyle w:val="Normal"/>
              <w:keepNext w:val="true"/>
              <w:spacing w:lineRule="exact" w:line="252" w:before="0" w:after="0"/>
              <w:rPr/>
            </w:pPr>
            <w:r>
              <w:rPr>
                <w:sz w:val="20"/>
                <w:szCs w:val="20"/>
              </w:rPr>
              <w:t>Sentences judged supported</w:t>
            </w:r>
          </w:p>
        </w:tc>
        <w:tc>
          <w:tcPr>
            <w:tcW w:w="2500" w:type="dxa"/>
            <w:tcBorders/>
          </w:tcPr>
          <w:p>
            <w:pPr>
              <w:pStyle w:val="Normal"/>
              <w:keepNext w:val="true"/>
              <w:spacing w:lineRule="exact" w:line="252" w:before="0" w:after="0"/>
              <w:rPr/>
            </w:pPr>
            <w:r>
              <w:rPr>
                <w:sz w:val="20"/>
                <w:szCs w:val="20"/>
              </w:rPr>
              <w:t>0.958</w:t>
            </w:r>
          </w:p>
        </w:tc>
        <w:tc>
          <w:tcPr>
            <w:tcW w:w="2501" w:type="dxa"/>
            <w:tcBorders/>
          </w:tcPr>
          <w:p>
            <w:pPr>
              <w:pStyle w:val="Normal"/>
              <w:keepNext w:val="true"/>
              <w:spacing w:lineRule="exact" w:line="252" w:before="0" w:after="0"/>
              <w:rPr/>
            </w:pPr>
            <w:r>
              <w:rPr>
                <w:sz w:val="20"/>
                <w:szCs w:val="20"/>
              </w:rPr>
              <w:t>0.964</w:t>
            </w:r>
          </w:p>
        </w:tc>
      </w:tr>
      <w:tr>
        <w:trPr>
          <w:cantSplit w:val="true"/>
        </w:trPr>
        <w:tc>
          <w:tcPr>
            <w:tcW w:w="4359" w:type="dxa"/>
            <w:tcBorders/>
          </w:tcPr>
          <w:p>
            <w:pPr>
              <w:pStyle w:val="Normal"/>
              <w:keepNext w:val="true"/>
              <w:spacing w:lineRule="exact" w:line="252" w:before="0" w:after="0"/>
              <w:rPr/>
            </w:pPr>
            <w:r>
              <w:rPr>
                <w:sz w:val="20"/>
                <w:szCs w:val="20"/>
              </w:rPr>
              <w:t>Unanswerable handled honestly</w:t>
            </w:r>
          </w:p>
        </w:tc>
        <w:tc>
          <w:tcPr>
            <w:tcW w:w="2500" w:type="dxa"/>
            <w:tcBorders/>
          </w:tcPr>
          <w:p>
            <w:pPr>
              <w:pStyle w:val="Normal"/>
              <w:keepNext w:val="true"/>
              <w:spacing w:lineRule="exact" w:line="252" w:before="0" w:after="0"/>
              <w:rPr/>
            </w:pPr>
            <w:r>
              <w:rPr>
                <w:sz w:val="20"/>
                <w:szCs w:val="20"/>
              </w:rPr>
              <w:t>2/2</w:t>
            </w:r>
          </w:p>
        </w:tc>
        <w:tc>
          <w:tcPr>
            <w:tcW w:w="2501" w:type="dxa"/>
            <w:tcBorders/>
          </w:tcPr>
          <w:p>
            <w:pPr>
              <w:pStyle w:val="Normal"/>
              <w:keepNext w:val="true"/>
              <w:spacing w:lineRule="exact" w:line="252" w:before="0" w:after="0"/>
              <w:rPr/>
            </w:pPr>
            <w:r>
              <w:rPr>
                <w:sz w:val="20"/>
                <w:szCs w:val="20"/>
              </w:rPr>
              <w:t>2/2</w:t>
            </w:r>
          </w:p>
        </w:tc>
      </w:tr>
      <w:tr>
        <w:trPr>
          <w:cantSplit w:val="true"/>
        </w:trPr>
        <w:tc>
          <w:tcPr>
            <w:tcW w:w="4359" w:type="dxa"/>
            <w:tcBorders/>
          </w:tcPr>
          <w:p>
            <w:pPr>
              <w:pStyle w:val="Normal"/>
              <w:keepNext w:val="true"/>
              <w:spacing w:lineRule="exact" w:line="252" w:before="0" w:after="0"/>
              <w:rPr/>
            </w:pPr>
            <w:r>
              <w:rPr>
                <w:sz w:val="20"/>
                <w:szCs w:val="20"/>
              </w:rPr>
              <w:t>LLM calls per question</w:t>
            </w:r>
          </w:p>
        </w:tc>
        <w:tc>
          <w:tcPr>
            <w:tcW w:w="2500" w:type="dxa"/>
            <w:tcBorders/>
          </w:tcPr>
          <w:p>
            <w:pPr>
              <w:pStyle w:val="Normal"/>
              <w:keepNext w:val="true"/>
              <w:spacing w:lineRule="exact" w:line="252" w:before="0" w:after="0"/>
              <w:rPr/>
            </w:pPr>
            <w:r>
              <w:rPr>
                <w:sz w:val="20"/>
                <w:szCs w:val="20"/>
              </w:rPr>
              <w:t>6.1</w:t>
            </w:r>
          </w:p>
        </w:tc>
        <w:tc>
          <w:tcPr>
            <w:tcW w:w="2501" w:type="dxa"/>
            <w:tcBorders/>
          </w:tcPr>
          <w:p>
            <w:pPr>
              <w:pStyle w:val="Normal"/>
              <w:keepNext w:val="true"/>
              <w:spacing w:lineRule="exact" w:line="252" w:before="0" w:after="0"/>
              <w:rPr/>
            </w:pPr>
            <w:r>
              <w:rPr>
                <w:sz w:val="20"/>
                <w:szCs w:val="20"/>
              </w:rPr>
              <w:t>1.0</w:t>
            </w:r>
          </w:p>
        </w:tc>
      </w:tr>
      <w:tr>
        <w:trPr>
          <w:cantSplit w:val="true"/>
        </w:trPr>
        <w:tc>
          <w:tcPr>
            <w:tcW w:w="4359" w:type="dxa"/>
            <w:tcBorders/>
          </w:tcPr>
          <w:p>
            <w:pPr>
              <w:pStyle w:val="Normal"/>
              <w:keepNext w:val="true"/>
              <w:spacing w:lineRule="exact" w:line="252" w:before="0" w:after="0"/>
              <w:rPr/>
            </w:pPr>
            <w:r>
              <w:rPr>
                <w:sz w:val="20"/>
                <w:szCs w:val="20"/>
              </w:rPr>
              <w:t>Tokens per question</w:t>
            </w:r>
          </w:p>
        </w:tc>
        <w:tc>
          <w:tcPr>
            <w:tcW w:w="2500" w:type="dxa"/>
            <w:tcBorders/>
          </w:tcPr>
          <w:p>
            <w:pPr>
              <w:pStyle w:val="Normal"/>
              <w:keepNext w:val="true"/>
              <w:spacing w:lineRule="exact" w:line="252" w:before="0" w:after="0"/>
              <w:rPr/>
            </w:pPr>
            <w:r>
              <w:rPr>
                <w:sz w:val="20"/>
                <w:szCs w:val="20"/>
              </w:rPr>
              <w:t>4,181</w:t>
            </w:r>
          </w:p>
        </w:tc>
        <w:tc>
          <w:tcPr>
            <w:tcW w:w="2501" w:type="dxa"/>
            <w:tcBorders/>
          </w:tcPr>
          <w:p>
            <w:pPr>
              <w:pStyle w:val="Normal"/>
              <w:keepNext w:val="true"/>
              <w:spacing w:lineRule="exact" w:line="252" w:before="0" w:after="0"/>
              <w:rPr/>
            </w:pPr>
            <w:r>
              <w:rPr>
                <w:sz w:val="20"/>
                <w:szCs w:val="20"/>
              </w:rPr>
              <w:t>1,075</w:t>
            </w:r>
          </w:p>
        </w:tc>
      </w:tr>
      <w:tr>
        <w:trPr>
          <w:cantSplit w:val="true"/>
        </w:trPr>
        <w:tc>
          <w:tcPr>
            <w:tcW w:w="4359" w:type="dxa"/>
            <w:tcBorders>
              <w:bottom w:val="single" w:sz="12" w:space="0" w:color="000000"/>
            </w:tcBorders>
          </w:tcPr>
          <w:p>
            <w:pPr>
              <w:pStyle w:val="Normal"/>
              <w:keepNext w:val="false"/>
              <w:spacing w:lineRule="exact" w:line="252" w:before="0" w:after="0"/>
              <w:rPr/>
            </w:pPr>
            <w:r>
              <w:rPr>
                <w:sz w:val="20"/>
                <w:szCs w:val="20"/>
              </w:rPr>
              <w:t>Seconds per question</w:t>
            </w:r>
          </w:p>
        </w:tc>
        <w:tc>
          <w:tcPr>
            <w:tcW w:w="2500" w:type="dxa"/>
            <w:tcBorders>
              <w:bottom w:val="single" w:sz="12" w:space="0" w:color="000000"/>
            </w:tcBorders>
          </w:tcPr>
          <w:p>
            <w:pPr>
              <w:pStyle w:val="Normal"/>
              <w:keepNext w:val="false"/>
              <w:spacing w:lineRule="exact" w:line="252" w:before="0" w:after="0"/>
              <w:rPr/>
            </w:pPr>
            <w:r>
              <w:rPr>
                <w:sz w:val="20"/>
                <w:szCs w:val="20"/>
              </w:rPr>
              <w:t>9.6</w:t>
            </w:r>
          </w:p>
        </w:tc>
        <w:tc>
          <w:tcPr>
            <w:tcW w:w="2501" w:type="dxa"/>
            <w:tcBorders>
              <w:bottom w:val="single" w:sz="12" w:space="0" w:color="000000"/>
            </w:tcBorders>
          </w:tcPr>
          <w:p>
            <w:pPr>
              <w:pStyle w:val="Normal"/>
              <w:keepNext w:val="false"/>
              <w:spacing w:lineRule="exact" w:line="252" w:before="0" w:after="0"/>
              <w:rPr/>
            </w:pPr>
            <w:r>
              <w:rPr>
                <w:sz w:val="20"/>
                <w:szCs w:val="20"/>
              </w:rPr>
              <w:t>1.2</w:t>
            </w:r>
          </w:p>
        </w:tc>
      </w:tr>
    </w:tbl>
    <w:p>
      <w:pPr>
        <w:pStyle w:val="Normal"/>
        <w:spacing w:before="80" w:after="240"/>
        <w:jc w:val="center"/>
        <w:rPr/>
      </w:pPr>
      <w:r>
        <w:rPr>
          <w:sz w:val="20"/>
          <w:szCs w:val="20"/>
        </w:rPr>
        <w:t>Table 7: Team versus Single Call</w:t>
      </w:r>
    </w:p>
    <w:tbl>
      <w:tblPr>
        <w:tblW w:w="9360" w:type="dxa"/>
        <w:jc w:val="center"/>
        <w:tblInd w:w="0" w:type="dxa"/>
        <w:tblLayout w:type="fixed"/>
        <w:tblCellMar>
          <w:top w:w="50" w:type="dxa"/>
          <w:left w:w="100" w:type="dxa"/>
          <w:bottom w:w="50" w:type="dxa"/>
          <w:right w:w="100" w:type="dxa"/>
        </w:tblCellMar>
      </w:tblPr>
      <w:tblGrid>
        <w:gridCol w:w="2600"/>
        <w:gridCol w:w="2199"/>
        <w:gridCol w:w="2280"/>
        <w:gridCol w:w="2280"/>
      </w:tblGrid>
      <w:tr>
        <w:trPr>
          <w:tblHeader w:val="true"/>
          <w:cantSplit w:val="true"/>
        </w:trPr>
        <w:tc>
          <w:tcPr>
            <w:tcW w:w="2600" w:type="dxa"/>
            <w:tcBorders>
              <w:top w:val="single" w:sz="12" w:space="0" w:color="000000"/>
              <w:bottom w:val="single" w:sz="6" w:space="0" w:color="000000"/>
            </w:tcBorders>
          </w:tcPr>
          <w:p>
            <w:pPr>
              <w:pStyle w:val="Normal"/>
              <w:keepNext w:val="true"/>
              <w:spacing w:lineRule="exact" w:line="252" w:before="0" w:after="0"/>
              <w:rPr/>
            </w:pPr>
            <w:r>
              <w:rPr>
                <w:b/>
                <w:bCs/>
                <w:sz w:val="20"/>
                <w:szCs w:val="20"/>
              </w:rPr>
              <w:t>Question</w:t>
            </w:r>
          </w:p>
        </w:tc>
        <w:tc>
          <w:tcPr>
            <w:tcW w:w="2199" w:type="dxa"/>
            <w:tcBorders>
              <w:top w:val="single" w:sz="12" w:space="0" w:color="000000"/>
              <w:bottom w:val="single" w:sz="6" w:space="0" w:color="000000"/>
            </w:tcBorders>
          </w:tcPr>
          <w:p>
            <w:pPr>
              <w:pStyle w:val="Normal"/>
              <w:keepNext w:val="true"/>
              <w:spacing w:lineRule="exact" w:line="252" w:before="0" w:after="0"/>
              <w:rPr/>
            </w:pPr>
            <w:r>
              <w:rPr>
                <w:b/>
                <w:bCs/>
                <w:sz w:val="20"/>
                <w:szCs w:val="20"/>
              </w:rPr>
              <w:t>Type</w:t>
            </w:r>
          </w:p>
        </w:tc>
        <w:tc>
          <w:tcPr>
            <w:tcW w:w="2280" w:type="dxa"/>
            <w:tcBorders>
              <w:top w:val="single" w:sz="12" w:space="0" w:color="000000"/>
              <w:bottom w:val="single" w:sz="6" w:space="0" w:color="000000"/>
            </w:tcBorders>
          </w:tcPr>
          <w:p>
            <w:pPr>
              <w:pStyle w:val="Normal"/>
              <w:keepNext w:val="true"/>
              <w:spacing w:lineRule="exact" w:line="252" w:before="0" w:after="0"/>
              <w:rPr/>
            </w:pPr>
            <w:r>
              <w:rPr>
                <w:b/>
                <w:bCs/>
                <w:sz w:val="20"/>
                <w:szCs w:val="20"/>
              </w:rPr>
              <w:t>Team recall</w:t>
            </w:r>
          </w:p>
        </w:tc>
        <w:tc>
          <w:tcPr>
            <w:tcW w:w="2280" w:type="dxa"/>
            <w:tcBorders>
              <w:top w:val="single" w:sz="12" w:space="0" w:color="000000"/>
              <w:bottom w:val="single" w:sz="6" w:space="0" w:color="000000"/>
            </w:tcBorders>
          </w:tcPr>
          <w:p>
            <w:pPr>
              <w:pStyle w:val="Normal"/>
              <w:keepNext w:val="true"/>
              <w:spacing w:lineRule="exact" w:line="252" w:before="0" w:after="0"/>
              <w:rPr/>
            </w:pPr>
            <w:r>
              <w:rPr>
                <w:b/>
                <w:bCs/>
                <w:sz w:val="20"/>
                <w:szCs w:val="20"/>
              </w:rPr>
              <w:t>Single recall</w:t>
            </w:r>
          </w:p>
        </w:tc>
      </w:tr>
      <w:tr>
        <w:trPr>
          <w:cantSplit w:val="true"/>
        </w:trPr>
        <w:tc>
          <w:tcPr>
            <w:tcW w:w="2600" w:type="dxa"/>
            <w:tcBorders/>
          </w:tcPr>
          <w:p>
            <w:pPr>
              <w:pStyle w:val="Normal"/>
              <w:keepNext w:val="true"/>
              <w:spacing w:lineRule="exact" w:line="252" w:before="0" w:after="0"/>
              <w:rPr/>
            </w:pPr>
            <w:r>
              <w:rPr>
                <w:sz w:val="20"/>
                <w:szCs w:val="20"/>
              </w:rPr>
              <w:t>q1 returns</w:t>
            </w:r>
          </w:p>
        </w:tc>
        <w:tc>
          <w:tcPr>
            <w:tcW w:w="2199" w:type="dxa"/>
            <w:tcBorders/>
          </w:tcPr>
          <w:p>
            <w:pPr>
              <w:pStyle w:val="Normal"/>
              <w:keepNext w:val="true"/>
              <w:spacing w:lineRule="exact" w:line="252" w:before="0" w:after="0"/>
              <w:rPr/>
            </w:pPr>
            <w:r>
              <w:rPr>
                <w:sz w:val="20"/>
                <w:szCs w:val="20"/>
              </w:rPr>
              <w:t>multi-hop</w:t>
            </w:r>
          </w:p>
        </w:tc>
        <w:tc>
          <w:tcPr>
            <w:tcW w:w="2280" w:type="dxa"/>
            <w:tcBorders/>
          </w:tcPr>
          <w:p>
            <w:pPr>
              <w:pStyle w:val="Normal"/>
              <w:keepNext w:val="true"/>
              <w:spacing w:lineRule="exact" w:line="252" w:before="0" w:after="0"/>
              <w:rPr/>
            </w:pPr>
            <w:r>
              <w:rPr>
                <w:sz w:val="20"/>
                <w:szCs w:val="20"/>
              </w:rPr>
              <w:t>1.00</w:t>
            </w:r>
          </w:p>
        </w:tc>
        <w:tc>
          <w:tcPr>
            <w:tcW w:w="2280" w:type="dxa"/>
            <w:tcBorders/>
          </w:tcPr>
          <w:p>
            <w:pPr>
              <w:pStyle w:val="Normal"/>
              <w:keepNext w:val="true"/>
              <w:spacing w:lineRule="exact" w:line="252" w:before="0" w:after="0"/>
              <w:rPr/>
            </w:pPr>
            <w:r>
              <w:rPr>
                <w:sz w:val="20"/>
                <w:szCs w:val="20"/>
              </w:rPr>
              <w:t>1.00</w:t>
            </w:r>
          </w:p>
        </w:tc>
      </w:tr>
      <w:tr>
        <w:trPr>
          <w:cantSplit w:val="true"/>
        </w:trPr>
        <w:tc>
          <w:tcPr>
            <w:tcW w:w="2600" w:type="dxa"/>
            <w:tcBorders/>
          </w:tcPr>
          <w:p>
            <w:pPr>
              <w:pStyle w:val="Normal"/>
              <w:keepNext w:val="true"/>
              <w:spacing w:lineRule="exact" w:line="252" w:before="0" w:after="0"/>
              <w:rPr/>
            </w:pPr>
            <w:r>
              <w:rPr>
                <w:sz w:val="20"/>
                <w:szCs w:val="20"/>
              </w:rPr>
              <w:t>q2 revenue</w:t>
            </w:r>
          </w:p>
        </w:tc>
        <w:tc>
          <w:tcPr>
            <w:tcW w:w="2199" w:type="dxa"/>
            <w:tcBorders/>
          </w:tcPr>
          <w:p>
            <w:pPr>
              <w:pStyle w:val="Normal"/>
              <w:keepNext w:val="true"/>
              <w:spacing w:lineRule="exact" w:line="252" w:before="0" w:after="0"/>
              <w:rPr/>
            </w:pPr>
            <w:r>
              <w:rPr>
                <w:sz w:val="20"/>
                <w:szCs w:val="20"/>
              </w:rPr>
              <w:t>conflict</w:t>
            </w:r>
          </w:p>
        </w:tc>
        <w:tc>
          <w:tcPr>
            <w:tcW w:w="2280" w:type="dxa"/>
            <w:tcBorders/>
          </w:tcPr>
          <w:p>
            <w:pPr>
              <w:pStyle w:val="Normal"/>
              <w:keepNext w:val="true"/>
              <w:spacing w:lineRule="exact" w:line="252" w:before="0" w:after="0"/>
              <w:rPr/>
            </w:pPr>
            <w:r>
              <w:rPr>
                <w:sz w:val="20"/>
                <w:szCs w:val="20"/>
              </w:rPr>
              <w:t>0.75</w:t>
            </w:r>
          </w:p>
        </w:tc>
        <w:tc>
          <w:tcPr>
            <w:tcW w:w="2280" w:type="dxa"/>
            <w:tcBorders/>
          </w:tcPr>
          <w:p>
            <w:pPr>
              <w:pStyle w:val="Normal"/>
              <w:keepNext w:val="true"/>
              <w:spacing w:lineRule="exact" w:line="252" w:before="0" w:after="0"/>
              <w:rPr/>
            </w:pPr>
            <w:r>
              <w:rPr>
                <w:sz w:val="20"/>
                <w:szCs w:val="20"/>
              </w:rPr>
              <w:t>0.75</w:t>
            </w:r>
          </w:p>
        </w:tc>
      </w:tr>
      <w:tr>
        <w:trPr>
          <w:cantSplit w:val="true"/>
        </w:trPr>
        <w:tc>
          <w:tcPr>
            <w:tcW w:w="2600" w:type="dxa"/>
            <w:tcBorders/>
          </w:tcPr>
          <w:p>
            <w:pPr>
              <w:pStyle w:val="Normal"/>
              <w:keepNext w:val="true"/>
              <w:spacing w:lineRule="exact" w:line="252" w:before="0" w:after="0"/>
              <w:rPr/>
            </w:pPr>
            <w:r>
              <w:rPr>
                <w:sz w:val="20"/>
                <w:szCs w:val="20"/>
              </w:rPr>
              <w:t>q3 service</w:t>
            </w:r>
          </w:p>
        </w:tc>
        <w:tc>
          <w:tcPr>
            <w:tcW w:w="2199" w:type="dxa"/>
            <w:tcBorders/>
          </w:tcPr>
          <w:p>
            <w:pPr>
              <w:pStyle w:val="Normal"/>
              <w:keepNext w:val="true"/>
              <w:spacing w:lineRule="exact" w:line="252" w:before="0" w:after="0"/>
              <w:rPr/>
            </w:pPr>
            <w:r>
              <w:rPr>
                <w:sz w:val="20"/>
                <w:szCs w:val="20"/>
              </w:rPr>
              <w:t>multi-hop</w:t>
            </w:r>
          </w:p>
        </w:tc>
        <w:tc>
          <w:tcPr>
            <w:tcW w:w="2280" w:type="dxa"/>
            <w:tcBorders/>
          </w:tcPr>
          <w:p>
            <w:pPr>
              <w:pStyle w:val="Normal"/>
              <w:keepNext w:val="true"/>
              <w:spacing w:lineRule="exact" w:line="252" w:before="0" w:after="0"/>
              <w:rPr/>
            </w:pPr>
            <w:r>
              <w:rPr>
                <w:sz w:val="20"/>
                <w:szCs w:val="20"/>
              </w:rPr>
              <w:t>1.00</w:t>
            </w:r>
          </w:p>
        </w:tc>
        <w:tc>
          <w:tcPr>
            <w:tcW w:w="2280" w:type="dxa"/>
            <w:tcBorders/>
          </w:tcPr>
          <w:p>
            <w:pPr>
              <w:pStyle w:val="Normal"/>
              <w:keepNext w:val="true"/>
              <w:spacing w:lineRule="exact" w:line="252" w:before="0" w:after="0"/>
              <w:rPr/>
            </w:pPr>
            <w:r>
              <w:rPr>
                <w:sz w:val="20"/>
                <w:szCs w:val="20"/>
              </w:rPr>
              <w:t>1.00</w:t>
            </w:r>
          </w:p>
        </w:tc>
      </w:tr>
      <w:tr>
        <w:trPr>
          <w:cantSplit w:val="true"/>
        </w:trPr>
        <w:tc>
          <w:tcPr>
            <w:tcW w:w="2600" w:type="dxa"/>
            <w:tcBorders/>
          </w:tcPr>
          <w:p>
            <w:pPr>
              <w:pStyle w:val="Normal"/>
              <w:keepNext w:val="true"/>
              <w:spacing w:lineRule="exact" w:line="252" w:before="0" w:after="0"/>
              <w:rPr/>
            </w:pPr>
            <w:r>
              <w:rPr>
                <w:sz w:val="20"/>
                <w:szCs w:val="20"/>
              </w:rPr>
              <w:t>q4 models</w:t>
            </w:r>
          </w:p>
        </w:tc>
        <w:tc>
          <w:tcPr>
            <w:tcW w:w="2199" w:type="dxa"/>
            <w:tcBorders/>
          </w:tcPr>
          <w:p>
            <w:pPr>
              <w:pStyle w:val="Normal"/>
              <w:keepNext w:val="true"/>
              <w:spacing w:lineRule="exact" w:line="252" w:before="0" w:after="0"/>
              <w:rPr/>
            </w:pPr>
            <w:r>
              <w:rPr>
                <w:sz w:val="20"/>
                <w:szCs w:val="20"/>
              </w:rPr>
              <w:t>comparison</w:t>
            </w:r>
          </w:p>
        </w:tc>
        <w:tc>
          <w:tcPr>
            <w:tcW w:w="2280" w:type="dxa"/>
            <w:tcBorders/>
          </w:tcPr>
          <w:p>
            <w:pPr>
              <w:pStyle w:val="Normal"/>
              <w:keepNext w:val="true"/>
              <w:spacing w:lineRule="exact" w:line="252" w:before="0" w:after="0"/>
              <w:rPr/>
            </w:pPr>
            <w:r>
              <w:rPr>
                <w:sz w:val="20"/>
                <w:szCs w:val="20"/>
              </w:rPr>
              <w:t>1.00</w:t>
            </w:r>
          </w:p>
        </w:tc>
        <w:tc>
          <w:tcPr>
            <w:tcW w:w="2280" w:type="dxa"/>
            <w:tcBorders/>
          </w:tcPr>
          <w:p>
            <w:pPr>
              <w:pStyle w:val="Normal"/>
              <w:keepNext w:val="true"/>
              <w:spacing w:lineRule="exact" w:line="252" w:before="0" w:after="0"/>
              <w:rPr/>
            </w:pPr>
            <w:r>
              <w:rPr>
                <w:sz w:val="20"/>
                <w:szCs w:val="20"/>
              </w:rPr>
              <w:t>1.00</w:t>
            </w:r>
          </w:p>
        </w:tc>
      </w:tr>
      <w:tr>
        <w:trPr>
          <w:cantSplit w:val="true"/>
        </w:trPr>
        <w:tc>
          <w:tcPr>
            <w:tcW w:w="2600" w:type="dxa"/>
            <w:tcBorders/>
          </w:tcPr>
          <w:p>
            <w:pPr>
              <w:pStyle w:val="Normal"/>
              <w:keepNext w:val="true"/>
              <w:spacing w:lineRule="exact" w:line="252" w:before="0" w:after="0"/>
              <w:rPr/>
            </w:pPr>
            <w:r>
              <w:rPr>
                <w:sz w:val="20"/>
                <w:szCs w:val="20"/>
              </w:rPr>
              <w:t>q5 cells</w:t>
            </w:r>
          </w:p>
        </w:tc>
        <w:tc>
          <w:tcPr>
            <w:tcW w:w="2199" w:type="dxa"/>
            <w:tcBorders/>
          </w:tcPr>
          <w:p>
            <w:pPr>
              <w:pStyle w:val="Normal"/>
              <w:keepNext w:val="true"/>
              <w:spacing w:lineRule="exact" w:line="252" w:before="0" w:after="0"/>
              <w:rPr/>
            </w:pPr>
            <w:r>
              <w:rPr>
                <w:sz w:val="20"/>
                <w:szCs w:val="20"/>
              </w:rPr>
              <w:t>single</w:t>
            </w:r>
          </w:p>
        </w:tc>
        <w:tc>
          <w:tcPr>
            <w:tcW w:w="2280" w:type="dxa"/>
            <w:tcBorders/>
          </w:tcPr>
          <w:p>
            <w:pPr>
              <w:pStyle w:val="Normal"/>
              <w:keepNext w:val="true"/>
              <w:spacing w:lineRule="exact" w:line="252" w:before="0" w:after="0"/>
              <w:rPr/>
            </w:pPr>
            <w:r>
              <w:rPr>
                <w:sz w:val="20"/>
                <w:szCs w:val="20"/>
              </w:rPr>
              <w:t>1.00</w:t>
            </w:r>
          </w:p>
        </w:tc>
        <w:tc>
          <w:tcPr>
            <w:tcW w:w="2280" w:type="dxa"/>
            <w:tcBorders/>
          </w:tcPr>
          <w:p>
            <w:pPr>
              <w:pStyle w:val="Normal"/>
              <w:keepNext w:val="true"/>
              <w:spacing w:lineRule="exact" w:line="252" w:before="0" w:after="0"/>
              <w:rPr/>
            </w:pPr>
            <w:r>
              <w:rPr>
                <w:sz w:val="20"/>
                <w:szCs w:val="20"/>
              </w:rPr>
              <w:t>1.00</w:t>
            </w:r>
          </w:p>
        </w:tc>
      </w:tr>
      <w:tr>
        <w:trPr>
          <w:cantSplit w:val="true"/>
        </w:trPr>
        <w:tc>
          <w:tcPr>
            <w:tcW w:w="2600" w:type="dxa"/>
            <w:tcBorders/>
          </w:tcPr>
          <w:p>
            <w:pPr>
              <w:pStyle w:val="Normal"/>
              <w:keepNext w:val="true"/>
              <w:spacing w:lineRule="exact" w:line="252" w:before="0" w:after="0"/>
              <w:rPr/>
            </w:pPr>
            <w:r>
              <w:rPr>
                <w:sz w:val="20"/>
                <w:szCs w:val="20"/>
              </w:rPr>
              <w:t>q6 cargo</w:t>
            </w:r>
          </w:p>
        </w:tc>
        <w:tc>
          <w:tcPr>
            <w:tcW w:w="2199" w:type="dxa"/>
            <w:tcBorders/>
          </w:tcPr>
          <w:p>
            <w:pPr>
              <w:pStyle w:val="Normal"/>
              <w:keepNext w:val="true"/>
              <w:spacing w:lineRule="exact" w:line="252" w:before="0" w:after="0"/>
              <w:rPr/>
            </w:pPr>
            <w:r>
              <w:rPr>
                <w:sz w:val="20"/>
                <w:szCs w:val="20"/>
              </w:rPr>
              <w:t>multi-hop</w:t>
            </w:r>
          </w:p>
        </w:tc>
        <w:tc>
          <w:tcPr>
            <w:tcW w:w="2280" w:type="dxa"/>
            <w:tcBorders/>
          </w:tcPr>
          <w:p>
            <w:pPr>
              <w:pStyle w:val="Normal"/>
              <w:keepNext w:val="true"/>
              <w:spacing w:lineRule="exact" w:line="252" w:before="0" w:after="0"/>
              <w:rPr/>
            </w:pPr>
            <w:r>
              <w:rPr>
                <w:sz w:val="20"/>
                <w:szCs w:val="20"/>
              </w:rPr>
              <w:t>1.00</w:t>
            </w:r>
          </w:p>
        </w:tc>
        <w:tc>
          <w:tcPr>
            <w:tcW w:w="2280" w:type="dxa"/>
            <w:tcBorders/>
          </w:tcPr>
          <w:p>
            <w:pPr>
              <w:pStyle w:val="Normal"/>
              <w:keepNext w:val="true"/>
              <w:spacing w:lineRule="exact" w:line="252" w:before="0" w:after="0"/>
              <w:rPr/>
            </w:pPr>
            <w:r>
              <w:rPr>
                <w:sz w:val="20"/>
                <w:szCs w:val="20"/>
              </w:rPr>
              <w:t>1.00</w:t>
            </w:r>
          </w:p>
        </w:tc>
      </w:tr>
      <w:tr>
        <w:trPr>
          <w:cantSplit w:val="true"/>
        </w:trPr>
        <w:tc>
          <w:tcPr>
            <w:tcW w:w="2600" w:type="dxa"/>
            <w:tcBorders/>
          </w:tcPr>
          <w:p>
            <w:pPr>
              <w:pStyle w:val="Normal"/>
              <w:keepNext w:val="true"/>
              <w:spacing w:lineRule="exact" w:line="252" w:before="0" w:after="0"/>
              <w:rPr/>
            </w:pPr>
            <w:r>
              <w:rPr>
                <w:sz w:val="20"/>
                <w:szCs w:val="20"/>
              </w:rPr>
              <w:t>q7 trail cost</w:t>
            </w:r>
          </w:p>
        </w:tc>
        <w:tc>
          <w:tcPr>
            <w:tcW w:w="2199" w:type="dxa"/>
            <w:tcBorders/>
          </w:tcPr>
          <w:p>
            <w:pPr>
              <w:pStyle w:val="Normal"/>
              <w:keepNext w:val="true"/>
              <w:spacing w:lineRule="exact" w:line="252" w:before="0" w:after="0"/>
              <w:rPr/>
            </w:pPr>
            <w:r>
              <w:rPr>
                <w:sz w:val="20"/>
                <w:szCs w:val="20"/>
              </w:rPr>
              <w:t>single</w:t>
            </w:r>
          </w:p>
        </w:tc>
        <w:tc>
          <w:tcPr>
            <w:tcW w:w="2280" w:type="dxa"/>
            <w:tcBorders/>
          </w:tcPr>
          <w:p>
            <w:pPr>
              <w:pStyle w:val="Normal"/>
              <w:keepNext w:val="true"/>
              <w:spacing w:lineRule="exact" w:line="252" w:before="0" w:after="0"/>
              <w:rPr/>
            </w:pPr>
            <w:r>
              <w:rPr>
                <w:sz w:val="20"/>
                <w:szCs w:val="20"/>
              </w:rPr>
              <w:t>1.00</w:t>
            </w:r>
          </w:p>
        </w:tc>
        <w:tc>
          <w:tcPr>
            <w:tcW w:w="2280" w:type="dxa"/>
            <w:tcBorders/>
          </w:tcPr>
          <w:p>
            <w:pPr>
              <w:pStyle w:val="Normal"/>
              <w:keepNext w:val="true"/>
              <w:spacing w:lineRule="exact" w:line="252" w:before="0" w:after="0"/>
              <w:rPr/>
            </w:pPr>
            <w:r>
              <w:rPr>
                <w:sz w:val="20"/>
                <w:szCs w:val="20"/>
              </w:rPr>
              <w:t>1.00</w:t>
            </w:r>
          </w:p>
        </w:tc>
      </w:tr>
      <w:tr>
        <w:trPr>
          <w:cantSplit w:val="true"/>
        </w:trPr>
        <w:tc>
          <w:tcPr>
            <w:tcW w:w="2600" w:type="dxa"/>
            <w:tcBorders/>
          </w:tcPr>
          <w:p>
            <w:pPr>
              <w:pStyle w:val="Normal"/>
              <w:keepNext w:val="true"/>
              <w:spacing w:lineRule="exact" w:line="252" w:before="0" w:after="0"/>
              <w:rPr/>
            </w:pPr>
            <w:r>
              <w:rPr>
                <w:sz w:val="20"/>
                <w:szCs w:val="20"/>
              </w:rPr>
              <w:t>q8 europe</w:t>
            </w:r>
          </w:p>
        </w:tc>
        <w:tc>
          <w:tcPr>
            <w:tcW w:w="2199" w:type="dxa"/>
            <w:tcBorders/>
          </w:tcPr>
          <w:p>
            <w:pPr>
              <w:pStyle w:val="Normal"/>
              <w:keepNext w:val="true"/>
              <w:spacing w:lineRule="exact" w:line="252" w:before="0" w:after="0"/>
              <w:rPr/>
            </w:pPr>
            <w:r>
              <w:rPr>
                <w:sz w:val="20"/>
                <w:szCs w:val="20"/>
              </w:rPr>
              <w:t>single</w:t>
            </w:r>
          </w:p>
        </w:tc>
        <w:tc>
          <w:tcPr>
            <w:tcW w:w="2280" w:type="dxa"/>
            <w:tcBorders/>
          </w:tcPr>
          <w:p>
            <w:pPr>
              <w:pStyle w:val="Normal"/>
              <w:keepNext w:val="true"/>
              <w:spacing w:lineRule="exact" w:line="252" w:before="0" w:after="0"/>
              <w:rPr/>
            </w:pPr>
            <w:r>
              <w:rPr>
                <w:sz w:val="20"/>
                <w:szCs w:val="20"/>
              </w:rPr>
              <w:t>1.00</w:t>
            </w:r>
          </w:p>
        </w:tc>
        <w:tc>
          <w:tcPr>
            <w:tcW w:w="2280" w:type="dxa"/>
            <w:tcBorders/>
          </w:tcPr>
          <w:p>
            <w:pPr>
              <w:pStyle w:val="Normal"/>
              <w:keepNext w:val="true"/>
              <w:spacing w:lineRule="exact" w:line="252" w:before="0" w:after="0"/>
              <w:rPr/>
            </w:pPr>
            <w:r>
              <w:rPr>
                <w:sz w:val="20"/>
                <w:szCs w:val="20"/>
              </w:rPr>
              <w:t>0.00</w:t>
            </w:r>
          </w:p>
        </w:tc>
      </w:tr>
      <w:tr>
        <w:trPr>
          <w:cantSplit w:val="true"/>
        </w:trPr>
        <w:tc>
          <w:tcPr>
            <w:tcW w:w="2600" w:type="dxa"/>
            <w:tcBorders/>
          </w:tcPr>
          <w:p>
            <w:pPr>
              <w:pStyle w:val="Normal"/>
              <w:keepNext w:val="true"/>
              <w:spacing w:lineRule="exact" w:line="252" w:before="0" w:after="0"/>
              <w:rPr/>
            </w:pPr>
            <w:r>
              <w:rPr>
                <w:sz w:val="20"/>
                <w:szCs w:val="20"/>
              </w:rPr>
              <w:t>q9 market share</w:t>
            </w:r>
          </w:p>
        </w:tc>
        <w:tc>
          <w:tcPr>
            <w:tcW w:w="2199" w:type="dxa"/>
            <w:tcBorders/>
          </w:tcPr>
          <w:p>
            <w:pPr>
              <w:pStyle w:val="Normal"/>
              <w:keepNext w:val="true"/>
              <w:spacing w:lineRule="exact" w:line="252" w:before="0" w:after="0"/>
              <w:rPr/>
            </w:pPr>
            <w:r>
              <w:rPr>
                <w:sz w:val="20"/>
                <w:szCs w:val="20"/>
              </w:rPr>
              <w:t>unanswerable</w:t>
            </w:r>
          </w:p>
        </w:tc>
        <w:tc>
          <w:tcPr>
            <w:tcW w:w="2280" w:type="dxa"/>
            <w:tcBorders/>
          </w:tcPr>
          <w:p>
            <w:pPr>
              <w:pStyle w:val="Normal"/>
              <w:keepNext w:val="true"/>
              <w:spacing w:lineRule="exact" w:line="252" w:before="0" w:after="0"/>
              <w:rPr/>
            </w:pPr>
            <w:r>
              <w:rPr>
                <w:sz w:val="20"/>
                <w:szCs w:val="20"/>
              </w:rPr>
              <w:t>honest</w:t>
            </w:r>
          </w:p>
        </w:tc>
        <w:tc>
          <w:tcPr>
            <w:tcW w:w="2280" w:type="dxa"/>
            <w:tcBorders/>
          </w:tcPr>
          <w:p>
            <w:pPr>
              <w:pStyle w:val="Normal"/>
              <w:keepNext w:val="true"/>
              <w:spacing w:lineRule="exact" w:line="252" w:before="0" w:after="0"/>
              <w:rPr/>
            </w:pPr>
            <w:r>
              <w:rPr>
                <w:sz w:val="20"/>
                <w:szCs w:val="20"/>
              </w:rPr>
              <w:t>honest</w:t>
            </w:r>
          </w:p>
        </w:tc>
      </w:tr>
      <w:tr>
        <w:trPr>
          <w:cantSplit w:val="true"/>
        </w:trPr>
        <w:tc>
          <w:tcPr>
            <w:tcW w:w="2600" w:type="dxa"/>
            <w:tcBorders>
              <w:bottom w:val="single" w:sz="12" w:space="0" w:color="000000"/>
            </w:tcBorders>
          </w:tcPr>
          <w:p>
            <w:pPr>
              <w:pStyle w:val="Normal"/>
              <w:keepNext w:val="false"/>
              <w:spacing w:lineRule="exact" w:line="252" w:before="0" w:after="0"/>
              <w:rPr/>
            </w:pPr>
            <w:r>
              <w:rPr>
                <w:sz w:val="20"/>
                <w:szCs w:val="20"/>
              </w:rPr>
              <w:t>q10 CEO pay</w:t>
            </w:r>
          </w:p>
        </w:tc>
        <w:tc>
          <w:tcPr>
            <w:tcW w:w="2199" w:type="dxa"/>
            <w:tcBorders>
              <w:bottom w:val="single" w:sz="12" w:space="0" w:color="000000"/>
            </w:tcBorders>
          </w:tcPr>
          <w:p>
            <w:pPr>
              <w:pStyle w:val="Normal"/>
              <w:keepNext w:val="false"/>
              <w:spacing w:lineRule="exact" w:line="252" w:before="0" w:after="0"/>
              <w:rPr/>
            </w:pPr>
            <w:r>
              <w:rPr>
                <w:sz w:val="20"/>
                <w:szCs w:val="20"/>
              </w:rPr>
              <w:t>unanswerable</w:t>
            </w:r>
          </w:p>
        </w:tc>
        <w:tc>
          <w:tcPr>
            <w:tcW w:w="2280" w:type="dxa"/>
            <w:tcBorders>
              <w:bottom w:val="single" w:sz="12" w:space="0" w:color="000000"/>
            </w:tcBorders>
          </w:tcPr>
          <w:p>
            <w:pPr>
              <w:pStyle w:val="Normal"/>
              <w:keepNext w:val="false"/>
              <w:spacing w:lineRule="exact" w:line="252" w:before="0" w:after="0"/>
              <w:rPr/>
            </w:pPr>
            <w:r>
              <w:rPr>
                <w:sz w:val="20"/>
                <w:szCs w:val="20"/>
              </w:rPr>
              <w:t>honest</w:t>
            </w:r>
          </w:p>
        </w:tc>
        <w:tc>
          <w:tcPr>
            <w:tcW w:w="2280" w:type="dxa"/>
            <w:tcBorders>
              <w:bottom w:val="single" w:sz="12" w:space="0" w:color="000000"/>
            </w:tcBorders>
          </w:tcPr>
          <w:p>
            <w:pPr>
              <w:pStyle w:val="Normal"/>
              <w:keepNext w:val="false"/>
              <w:spacing w:lineRule="exact" w:line="252" w:before="0" w:after="0"/>
              <w:rPr/>
            </w:pPr>
            <w:r>
              <w:rPr>
                <w:sz w:val="20"/>
                <w:szCs w:val="20"/>
              </w:rPr>
              <w:t>honest</w:t>
            </w:r>
          </w:p>
        </w:tc>
      </w:tr>
    </w:tbl>
    <w:p>
      <w:pPr>
        <w:pStyle w:val="Normal"/>
        <w:spacing w:before="80" w:after="240"/>
        <w:jc w:val="center"/>
        <w:rPr/>
      </w:pPr>
      <w:r>
        <w:rPr>
          <w:sz w:val="20"/>
          <w:szCs w:val="20"/>
        </w:rPr>
        <w:t>Table 8: Results per Question</w:t>
      </w:r>
    </w:p>
    <w:p>
      <w:pPr>
        <w:pStyle w:val="Heading2"/>
        <w:rPr/>
      </w:pPr>
      <w:bookmarkStart w:id="11" w:name="__RefHeading___Toc777_772988818"/>
      <w:bookmarkEnd w:id="11"/>
      <w:r>
        <w:rPr/>
        <w:t>9.3  Interpretation</w:t>
      </w:r>
    </w:p>
    <w:p>
      <w:pPr>
        <w:pStyle w:val="ListParagraph"/>
        <w:numPr>
          <w:ilvl w:val="0"/>
          <w:numId w:val="1"/>
        </w:numPr>
        <w:spacing w:lineRule="exact" w:line="264" w:before="0" w:after="60"/>
        <w:rPr/>
      </w:pPr>
      <w:r>
        <w:rPr/>
        <w:t>The whole recall difference comes from one question (q8). The single call searched once with the full question and missed the investor update about the Netherlands; the Planner's narrower sub-queries found it. The team's advantage here is better retrieval, not better writing.</w:t>
      </w:r>
    </w:p>
    <w:p>
      <w:pPr>
        <w:pStyle w:val="ListParagraph"/>
        <w:numPr>
          <w:ilvl w:val="0"/>
          <w:numId w:val="1"/>
        </w:numPr>
        <w:spacing w:lineRule="exact" w:line="264" w:before="0" w:after="60"/>
        <w:rPr/>
      </w:pPr>
      <w:r>
        <w:rPr/>
        <w:t>Grounding quality was the same: both systems cited correctly, were judged supported at about 0.96, and declined to answer the two unanswerable questions.</w:t>
      </w:r>
    </w:p>
    <w:p>
      <w:pPr>
        <w:pStyle w:val="ListParagraph"/>
        <w:numPr>
          <w:ilvl w:val="0"/>
          <w:numId w:val="1"/>
        </w:numPr>
        <w:spacing w:lineRule="exact" w:line="264" w:before="0" w:after="60"/>
        <w:rPr/>
      </w:pPr>
      <w:r>
        <w:rPr/>
        <w:t>Both systems scored 0.75 on the conflict question (q2), each missing one of the four facts. Neither handled the restated figure fully.</w:t>
      </w:r>
    </w:p>
    <w:p>
      <w:pPr>
        <w:pStyle w:val="ListParagraph"/>
        <w:numPr>
          <w:ilvl w:val="0"/>
          <w:numId w:val="1"/>
        </w:numPr>
        <w:spacing w:lineRule="exact" w:line="264" w:before="0" w:after="60"/>
        <w:rPr/>
      </w:pPr>
      <w:r>
        <w:rPr/>
        <w:t>The team costs about 6 times the calls, 4 times the tokens and 8 times the time.</w:t>
      </w:r>
    </w:p>
    <w:p>
      <w:pPr>
        <w:pStyle w:val="ListParagraph"/>
        <w:numPr>
          <w:ilvl w:val="0"/>
          <w:numId w:val="1"/>
        </w:numPr>
        <w:spacing w:lineRule="exact" w:line="264" w:before="0" w:after="60"/>
        <w:rPr/>
      </w:pPr>
      <w:r>
        <w:rPr/>
        <w:t>With eight answerable questions, a 0.125 recall difference is not statistically meaningful. The result is a direction, not proof.</w:t>
      </w:r>
    </w:p>
    <w:p>
      <w:pPr>
        <w:pStyle w:val="Normal"/>
        <w:keepNext w:val="false"/>
        <w:spacing w:lineRule="exact" w:line="276" w:before="0" w:after="120"/>
        <w:jc w:val="both"/>
        <w:rPr/>
      </w:pPr>
      <w:r>
        <w:rPr/>
        <w:t>A fair conclusion: the team pays off when the answer is spread across documents that a single search would miss, and it costs roughly four times as much. A cheaper alternative worth testing is a single call with multi-query retrieval.</w:t>
      </w:r>
    </w:p>
    <w:p>
      <w:pPr>
        <w:pStyle w:val="Heading1"/>
        <w:rPr/>
      </w:pPr>
      <w:bookmarkStart w:id="12" w:name="__RefHeading___Toc779_772988818"/>
      <w:bookmarkEnd w:id="12"/>
      <w:r>
        <w:rPr/>
        <w:t>10  Problems Found and Fixes</w:t>
      </w:r>
    </w:p>
    <w:tbl>
      <w:tblPr>
        <w:tblW w:w="9360" w:type="dxa"/>
        <w:jc w:val="center"/>
        <w:tblInd w:w="0" w:type="dxa"/>
        <w:tblLayout w:type="fixed"/>
        <w:tblCellMar>
          <w:top w:w="50" w:type="dxa"/>
          <w:left w:w="100" w:type="dxa"/>
          <w:bottom w:w="50" w:type="dxa"/>
          <w:right w:w="100" w:type="dxa"/>
        </w:tblCellMar>
      </w:tblPr>
      <w:tblGrid>
        <w:gridCol w:w="2799"/>
        <w:gridCol w:w="3001"/>
        <w:gridCol w:w="3560"/>
      </w:tblGrid>
      <w:tr>
        <w:trPr>
          <w:tblHeader w:val="true"/>
          <w:cantSplit w:val="true"/>
        </w:trPr>
        <w:tc>
          <w:tcPr>
            <w:tcW w:w="2799" w:type="dxa"/>
            <w:tcBorders>
              <w:top w:val="single" w:sz="12" w:space="0" w:color="000000"/>
              <w:bottom w:val="single" w:sz="6" w:space="0" w:color="000000"/>
            </w:tcBorders>
          </w:tcPr>
          <w:p>
            <w:pPr>
              <w:pStyle w:val="Normal"/>
              <w:keepNext w:val="true"/>
              <w:spacing w:lineRule="exact" w:line="252" w:before="0" w:after="0"/>
              <w:rPr/>
            </w:pPr>
            <w:r>
              <w:rPr>
                <w:b/>
                <w:bCs/>
                <w:sz w:val="19"/>
                <w:szCs w:val="19"/>
              </w:rPr>
              <w:t>Problem</w:t>
            </w:r>
          </w:p>
        </w:tc>
        <w:tc>
          <w:tcPr>
            <w:tcW w:w="3001" w:type="dxa"/>
            <w:tcBorders>
              <w:top w:val="single" w:sz="12" w:space="0" w:color="000000"/>
              <w:bottom w:val="single" w:sz="6" w:space="0" w:color="000000"/>
            </w:tcBorders>
          </w:tcPr>
          <w:p>
            <w:pPr>
              <w:pStyle w:val="Normal"/>
              <w:keepNext w:val="true"/>
              <w:spacing w:lineRule="exact" w:line="252" w:before="0" w:after="0"/>
              <w:rPr/>
            </w:pPr>
            <w:r>
              <w:rPr>
                <w:b/>
                <w:bCs/>
                <w:sz w:val="19"/>
                <w:szCs w:val="19"/>
              </w:rPr>
              <w:t>Cause</w:t>
            </w:r>
          </w:p>
        </w:tc>
        <w:tc>
          <w:tcPr>
            <w:tcW w:w="3560" w:type="dxa"/>
            <w:tcBorders>
              <w:top w:val="single" w:sz="12" w:space="0" w:color="000000"/>
              <w:bottom w:val="single" w:sz="6" w:space="0" w:color="000000"/>
            </w:tcBorders>
          </w:tcPr>
          <w:p>
            <w:pPr>
              <w:pStyle w:val="Normal"/>
              <w:keepNext w:val="true"/>
              <w:spacing w:lineRule="exact" w:line="252" w:before="0" w:after="0"/>
              <w:rPr/>
            </w:pPr>
            <w:r>
              <w:rPr>
                <w:b/>
                <w:bCs/>
                <w:sz w:val="19"/>
                <w:szCs w:val="19"/>
              </w:rPr>
              <w:t>Fix</w:t>
            </w:r>
          </w:p>
        </w:tc>
      </w:tr>
      <w:tr>
        <w:trPr>
          <w:cantSplit w:val="true"/>
        </w:trPr>
        <w:tc>
          <w:tcPr>
            <w:tcW w:w="2799" w:type="dxa"/>
            <w:tcBorders/>
          </w:tcPr>
          <w:p>
            <w:pPr>
              <w:pStyle w:val="Normal"/>
              <w:keepNext w:val="true"/>
              <w:spacing w:lineRule="exact" w:line="252" w:before="0" w:after="0"/>
              <w:rPr/>
            </w:pPr>
            <w:r>
              <w:rPr>
                <w:sz w:val="19"/>
                <w:szCs w:val="19"/>
              </w:rPr>
              <w:t>First live answer missed 4.8% and the root cause</w:t>
            </w:r>
          </w:p>
        </w:tc>
        <w:tc>
          <w:tcPr>
            <w:tcW w:w="3001" w:type="dxa"/>
            <w:tcBorders/>
          </w:tcPr>
          <w:p>
            <w:pPr>
              <w:pStyle w:val="Normal"/>
              <w:keepNext w:val="true"/>
              <w:spacing w:lineRule="exact" w:line="252" w:before="0" w:after="0"/>
              <w:rPr/>
            </w:pPr>
            <w:r>
              <w:rPr>
                <w:sz w:val="19"/>
                <w:szCs w:val="19"/>
              </w:rPr>
              <w:t>Prompts did not ask for figures or causes; revision deleted good sentences</w:t>
            </w:r>
          </w:p>
        </w:tc>
        <w:tc>
          <w:tcPr>
            <w:tcW w:w="3560" w:type="dxa"/>
            <w:tcBorders/>
          </w:tcPr>
          <w:p>
            <w:pPr>
              <w:pStyle w:val="Normal"/>
              <w:keepNext w:val="true"/>
              <w:spacing w:lineRule="exact" w:line="252" w:before="0" w:after="0"/>
              <w:rPr/>
            </w:pPr>
            <w:r>
              <w:rPr>
                <w:sz w:val="19"/>
                <w:szCs w:val="19"/>
              </w:rPr>
              <w:t>Researcher asked for specific facts and root causes; Writer leads with figures and fixes only flagged sentences</w:t>
            </w:r>
          </w:p>
        </w:tc>
      </w:tr>
      <w:tr>
        <w:trPr>
          <w:cantSplit w:val="true"/>
        </w:trPr>
        <w:tc>
          <w:tcPr>
            <w:tcW w:w="2799" w:type="dxa"/>
            <w:tcBorders/>
          </w:tcPr>
          <w:p>
            <w:pPr>
              <w:pStyle w:val="Normal"/>
              <w:keepNext w:val="true"/>
              <w:spacing w:lineRule="exact" w:line="252" w:before="0" w:after="0"/>
              <w:rPr/>
            </w:pPr>
            <w:r>
              <w:rPr>
                <w:sz w:val="19"/>
                <w:szCs w:val="19"/>
              </w:rPr>
              <w:t>Unanswered list contained questions already answered</w:t>
            </w:r>
          </w:p>
        </w:tc>
        <w:tc>
          <w:tcPr>
            <w:tcW w:w="3001" w:type="dxa"/>
            <w:tcBorders/>
          </w:tcPr>
          <w:p>
            <w:pPr>
              <w:pStyle w:val="Normal"/>
              <w:keepNext w:val="true"/>
              <w:spacing w:lineRule="exact" w:line="252" w:before="0" w:after="0"/>
              <w:rPr/>
            </w:pPr>
            <w:r>
              <w:rPr>
                <w:sz w:val="19"/>
                <w:szCs w:val="19"/>
              </w:rPr>
              <w:t>Writer listed sub-questions</w:t>
            </w:r>
          </w:p>
        </w:tc>
        <w:tc>
          <w:tcPr>
            <w:tcW w:w="3560" w:type="dxa"/>
            <w:tcBorders/>
          </w:tcPr>
          <w:p>
            <w:pPr>
              <w:pStyle w:val="Normal"/>
              <w:keepNext w:val="true"/>
              <w:spacing w:lineRule="exact" w:line="252" w:before="0" w:after="0"/>
              <w:rPr/>
            </w:pPr>
            <w:r>
              <w:rPr>
                <w:sz w:val="19"/>
                <w:szCs w:val="19"/>
              </w:rPr>
              <w:t>Prompt: only parts of the user's question not covered</w:t>
            </w:r>
          </w:p>
        </w:tc>
      </w:tr>
      <w:tr>
        <w:trPr>
          <w:cantSplit w:val="true"/>
        </w:trPr>
        <w:tc>
          <w:tcPr>
            <w:tcW w:w="2799" w:type="dxa"/>
            <w:tcBorders/>
          </w:tcPr>
          <w:p>
            <w:pPr>
              <w:pStyle w:val="Normal"/>
              <w:keepNext w:val="true"/>
              <w:spacing w:lineRule="exact" w:line="252" w:before="0" w:after="0"/>
              <w:rPr/>
            </w:pPr>
            <w:r>
              <w:rPr>
                <w:sz w:val="19"/>
                <w:szCs w:val="19"/>
              </w:rPr>
              <w:t>Fuzzy quote match accepted a changed number</w:t>
            </w:r>
          </w:p>
        </w:tc>
        <w:tc>
          <w:tcPr>
            <w:tcW w:w="3001" w:type="dxa"/>
            <w:tcBorders/>
          </w:tcPr>
          <w:p>
            <w:pPr>
              <w:pStyle w:val="Normal"/>
              <w:keepNext w:val="true"/>
              <w:spacing w:lineRule="exact" w:line="252" w:before="0" w:after="0"/>
              <w:rPr/>
            </w:pPr>
            <w:r>
              <w:rPr>
                <w:sz w:val="19"/>
                <w:szCs w:val="19"/>
              </w:rPr>
              <w:t>Similarity ratio ignores numbers</w:t>
            </w:r>
          </w:p>
        </w:tc>
        <w:tc>
          <w:tcPr>
            <w:tcW w:w="3560" w:type="dxa"/>
            <w:tcBorders/>
          </w:tcPr>
          <w:p>
            <w:pPr>
              <w:pStyle w:val="Normal"/>
              <w:keepNext w:val="true"/>
              <w:spacing w:lineRule="exact" w:line="252" w:before="0" w:after="0"/>
              <w:rPr/>
            </w:pPr>
            <w:r>
              <w:rPr>
                <w:sz w:val="19"/>
                <w:szCs w:val="19"/>
              </w:rPr>
              <w:t>Numbers in a quote must exist exactly in the source</w:t>
            </w:r>
          </w:p>
        </w:tc>
      </w:tr>
      <w:tr>
        <w:trPr>
          <w:cantSplit w:val="true"/>
        </w:trPr>
        <w:tc>
          <w:tcPr>
            <w:tcW w:w="2799" w:type="dxa"/>
            <w:tcBorders/>
          </w:tcPr>
          <w:p>
            <w:pPr>
              <w:pStyle w:val="Normal"/>
              <w:keepNext w:val="true"/>
              <w:spacing w:lineRule="exact" w:line="252" w:before="0" w:after="0"/>
              <w:rPr/>
            </w:pPr>
            <w:r>
              <w:rPr>
                <w:sz w:val="19"/>
                <w:szCs w:val="19"/>
              </w:rPr>
              <w:t>models command failed: client closed</w:t>
            </w:r>
          </w:p>
        </w:tc>
        <w:tc>
          <w:tcPr>
            <w:tcW w:w="3001" w:type="dxa"/>
            <w:tcBorders/>
          </w:tcPr>
          <w:p>
            <w:pPr>
              <w:pStyle w:val="Normal"/>
              <w:keepNext w:val="true"/>
              <w:spacing w:lineRule="exact" w:line="252" w:before="0" w:after="0"/>
              <w:rPr/>
            </w:pPr>
            <w:r>
              <w:rPr>
                <w:sz w:val="19"/>
                <w:szCs w:val="19"/>
              </w:rPr>
              <w:t>Client object discarded before the list was read</w:t>
            </w:r>
          </w:p>
        </w:tc>
        <w:tc>
          <w:tcPr>
            <w:tcW w:w="3560" w:type="dxa"/>
            <w:tcBorders/>
          </w:tcPr>
          <w:p>
            <w:pPr>
              <w:pStyle w:val="Normal"/>
              <w:keepNext w:val="true"/>
              <w:spacing w:lineRule="exact" w:line="252" w:before="0" w:after="0"/>
              <w:rPr/>
            </w:pPr>
            <w:r>
              <w:rPr>
                <w:sz w:val="19"/>
                <w:szCs w:val="19"/>
              </w:rPr>
              <w:t>Keep a reference while iterating</w:t>
            </w:r>
          </w:p>
        </w:tc>
      </w:tr>
      <w:tr>
        <w:trPr>
          <w:cantSplit w:val="true"/>
        </w:trPr>
        <w:tc>
          <w:tcPr>
            <w:tcW w:w="2799" w:type="dxa"/>
            <w:tcBorders/>
          </w:tcPr>
          <w:p>
            <w:pPr>
              <w:pStyle w:val="Normal"/>
              <w:keepNext w:val="true"/>
              <w:spacing w:lineRule="exact" w:line="252" w:before="0" w:after="0"/>
              <w:rPr/>
            </w:pPr>
            <w:r>
              <w:rPr>
                <w:sz w:val="19"/>
                <w:szCs w:val="19"/>
              </w:rPr>
              <w:t>Model setting in .env ignored</w:t>
            </w:r>
          </w:p>
        </w:tc>
        <w:tc>
          <w:tcPr>
            <w:tcW w:w="3001" w:type="dxa"/>
            <w:tcBorders/>
          </w:tcPr>
          <w:p>
            <w:pPr>
              <w:pStyle w:val="Normal"/>
              <w:keepNext w:val="true"/>
              <w:spacing w:lineRule="exact" w:line="252" w:before="0" w:after="0"/>
              <w:rPr/>
            </w:pPr>
            <w:r>
              <w:rPr>
                <w:sz w:val="19"/>
                <w:szCs w:val="19"/>
              </w:rPr>
              <w:t>An older Windows variable won, and the model list was read at import time</w:t>
            </w:r>
          </w:p>
        </w:tc>
        <w:tc>
          <w:tcPr>
            <w:tcW w:w="3560" w:type="dxa"/>
            <w:tcBorders/>
          </w:tcPr>
          <w:p>
            <w:pPr>
              <w:pStyle w:val="Normal"/>
              <w:keepNext w:val="true"/>
              <w:spacing w:lineRule="exact" w:line="252" w:before="0" w:after="0"/>
              <w:rPr/>
            </w:pPr>
            <w:r>
              <w:rPr>
                <w:sz w:val="19"/>
                <w:szCs w:val="19"/>
              </w:rPr>
              <w:t>.env values now override; model read when the client is created</w:t>
            </w:r>
          </w:p>
        </w:tc>
      </w:tr>
      <w:tr>
        <w:trPr>
          <w:cantSplit w:val="true"/>
        </w:trPr>
        <w:tc>
          <w:tcPr>
            <w:tcW w:w="2799" w:type="dxa"/>
            <w:tcBorders>
              <w:bottom w:val="single" w:sz="12" w:space="0" w:color="000000"/>
            </w:tcBorders>
          </w:tcPr>
          <w:p>
            <w:pPr>
              <w:pStyle w:val="Normal"/>
              <w:keepNext w:val="false"/>
              <w:spacing w:lineRule="exact" w:line="252" w:before="0" w:after="0"/>
              <w:rPr/>
            </w:pPr>
            <w:r>
              <w:rPr>
                <w:sz w:val="19"/>
                <w:szCs w:val="19"/>
              </w:rPr>
              <w:t>Offline mode produced broken sentences</w:t>
            </w:r>
          </w:p>
        </w:tc>
        <w:tc>
          <w:tcPr>
            <w:tcW w:w="3001" w:type="dxa"/>
            <w:tcBorders>
              <w:bottom w:val="single" w:sz="12" w:space="0" w:color="000000"/>
            </w:tcBorders>
          </w:tcPr>
          <w:p>
            <w:pPr>
              <w:pStyle w:val="Normal"/>
              <w:keepNext w:val="false"/>
              <w:spacing w:lineRule="exact" w:line="252" w:before="0" w:after="0"/>
              <w:rPr/>
            </w:pPr>
            <w:r>
              <w:rPr>
                <w:sz w:val="19"/>
                <w:szCs w:val="19"/>
              </w:rPr>
              <w:t>Chunks cut through list items</w:t>
            </w:r>
          </w:p>
        </w:tc>
        <w:tc>
          <w:tcPr>
            <w:tcW w:w="3560" w:type="dxa"/>
            <w:tcBorders>
              <w:bottom w:val="single" w:sz="12" w:space="0" w:color="000000"/>
            </w:tcBorders>
          </w:tcPr>
          <w:p>
            <w:pPr>
              <w:pStyle w:val="Normal"/>
              <w:keepNext w:val="false"/>
              <w:spacing w:lineRule="exact" w:line="252" w:before="0" w:after="0"/>
              <w:rPr/>
            </w:pPr>
            <w:r>
              <w:rPr>
                <w:sz w:val="19"/>
                <w:szCs w:val="19"/>
              </w:rPr>
              <w:t>Chunks are built from whole lines</w:t>
            </w:r>
          </w:p>
        </w:tc>
      </w:tr>
    </w:tbl>
    <w:p>
      <w:pPr>
        <w:pStyle w:val="Normal"/>
        <w:spacing w:before="80" w:after="240"/>
        <w:jc w:val="center"/>
        <w:rPr/>
      </w:pPr>
      <w:r>
        <w:rPr>
          <w:sz w:val="20"/>
          <w:szCs w:val="20"/>
        </w:rPr>
        <w:t>Table 9: Problems and Fixes</w:t>
      </w:r>
    </w:p>
    <w:p>
      <w:pPr>
        <w:pStyle w:val="Heading1"/>
        <w:rPr/>
      </w:pPr>
      <w:bookmarkStart w:id="13" w:name="__RefHeading___Toc781_772988818"/>
      <w:bookmarkEnd w:id="13"/>
      <w:r>
        <w:rPr/>
        <w:t>11  Testing</w:t>
      </w:r>
    </w:p>
    <w:p>
      <w:pPr>
        <w:pStyle w:val="Normal"/>
        <w:keepNext w:val="false"/>
        <w:spacing w:lineRule="exact" w:line="276" w:before="0" w:after="120"/>
        <w:jc w:val="both"/>
        <w:rPr/>
      </w:pPr>
      <w:r>
        <w:rPr/>
        <w:t>The 15 pytest tests run without a key or internet. The most important uses a scripted fake model that makes the mistakes real models make: it invents a quote, cites a source that does not exist, and writes an uncited sentence. The test checks that both bad notes are dropped with the right reason, that the Writer is forced to revise, and that only the supported sentence survives. Other tests cover quote matching, the number rule, BM25 retrieval, JSON parsing, rate-limit retries, model fallback, missing-key messages, .env precedence, the evaluation metrics, and that every expected fact really exists in the corpus.</w:t>
      </w:r>
    </w:p>
    <w:p>
      <w:pPr>
        <w:pStyle w:val="Heading1"/>
        <w:rPr/>
      </w:pPr>
      <w:bookmarkStart w:id="14" w:name="__RefHeading___Toc783_772988818"/>
      <w:bookmarkEnd w:id="14"/>
      <w:r>
        <w:rPr/>
        <w:t>12  User Interfaces</w:t>
      </w:r>
    </w:p>
    <w:p>
      <w:pPr>
        <w:pStyle w:val="Normal"/>
        <w:keepNext w:val="false"/>
        <w:spacing w:lineRule="exact" w:line="276" w:before="0" w:after="120"/>
        <w:jc w:val="both"/>
        <w:rPr/>
      </w:pPr>
      <w:r>
        <w:rPr/>
        <w:t>The Streamlit app lets the user choose a provider, choose sources (sample documents, uploaded files, or web search), and run the team while a graph shows each agent's state: waiting, working, done or warning. Results appear in three tabs: the report, sources with quotes, and the full agent trace. Reports can be downloaded as HTML (hover a citation to see its quote) or Markdown.</w:t>
      </w:r>
    </w:p>
    <w:p>
      <w:pPr>
        <w:pStyle w:val="Normal"/>
        <w:keepNext w:val="true"/>
        <w:keepLines/>
        <w:shd w:val="clear" w:color="auto" w:fill="F3F3F3"/>
        <w:spacing w:lineRule="exact" w:line="240" w:before="80" w:after="0"/>
        <w:ind w:left="360" w:right="360"/>
        <w:rPr/>
      </w:pPr>
      <w:r>
        <w:rPr>
          <w:rFonts w:eastAsia="Consolas" w:cs="Consolas" w:ascii="Consolas" w:hAnsi="Consolas"/>
          <w:sz w:val="17"/>
          <w:szCs w:val="17"/>
        </w:rPr>
        <w:t>streamlit run app.py</w:t>
      </w:r>
    </w:p>
    <w:p>
      <w:pPr>
        <w:pStyle w:val="Normal"/>
        <w:keepNext w:val="true"/>
        <w:keepLines/>
        <w:shd w:val="clear" w:color="auto" w:fill="F3F3F3"/>
        <w:spacing w:lineRule="exact" w:line="240" w:before="0" w:after="0"/>
        <w:ind w:left="360" w:right="360"/>
        <w:rPr/>
      </w:pPr>
      <w:r>
        <w:rPr>
          <w:rFonts w:eastAsia="Consolas" w:cs="Consolas" w:ascii="Consolas" w:hAnsi="Consolas"/>
          <w:sz w:val="17"/>
          <w:szCs w:val="17"/>
        </w:rPr>
        <w:t>python -m research_team ask "question" [--web] [--out folder]</w:t>
      </w:r>
    </w:p>
    <w:p>
      <w:pPr>
        <w:pStyle w:val="Normal"/>
        <w:keepNext w:val="true"/>
        <w:keepLines/>
        <w:shd w:val="clear" w:color="auto" w:fill="F3F3F3"/>
        <w:spacing w:lineRule="exact" w:line="240" w:before="0" w:after="0"/>
        <w:ind w:left="360" w:right="360"/>
        <w:rPr/>
      </w:pPr>
      <w:r>
        <w:rPr>
          <w:rFonts w:eastAsia="Consolas" w:cs="Consolas" w:ascii="Consolas" w:hAnsi="Consolas"/>
          <w:sz w:val="17"/>
          <w:szCs w:val="17"/>
        </w:rPr>
        <w:t>python -m research_team evaluate</w:t>
      </w:r>
    </w:p>
    <w:p>
      <w:pPr>
        <w:pStyle w:val="Normal"/>
        <w:keepNext w:val="false"/>
        <w:keepLines/>
        <w:shd w:val="clear" w:color="auto" w:fill="F3F3F3"/>
        <w:spacing w:lineRule="exact" w:line="240" w:before="0" w:after="160"/>
        <w:ind w:left="360" w:right="360"/>
        <w:rPr/>
      </w:pPr>
      <w:r>
        <w:rPr>
          <w:rFonts w:eastAsia="Consolas" w:cs="Consolas" w:ascii="Consolas" w:hAnsi="Consolas"/>
          <w:sz w:val="17"/>
          <w:szCs w:val="17"/>
        </w:rPr>
        <w:t>python -m research_team models</w:t>
      </w:r>
    </w:p>
    <w:p>
      <w:pPr>
        <w:pStyle w:val="Heading1"/>
        <w:rPr/>
      </w:pPr>
      <w:bookmarkStart w:id="15" w:name="__RefHeading___Toc785_772988818"/>
      <w:bookmarkEnd w:id="15"/>
      <w:r>
        <w:rPr/>
        <w:t>13  Project Limitations</w:t>
      </w:r>
    </w:p>
    <w:p>
      <w:pPr>
        <w:pStyle w:val="ListParagraph"/>
        <w:numPr>
          <w:ilvl w:val="0"/>
          <w:numId w:val="1"/>
        </w:numPr>
        <w:spacing w:lineRule="exact" w:line="264" w:before="0" w:after="60"/>
        <w:rPr/>
      </w:pPr>
      <w:r>
        <w:rPr/>
        <w:t>Ten questions on a small fictional corpus written by the author.</w:t>
      </w:r>
    </w:p>
    <w:p>
      <w:pPr>
        <w:pStyle w:val="ListParagraph"/>
        <w:numPr>
          <w:ilvl w:val="0"/>
          <w:numId w:val="1"/>
        </w:numPr>
        <w:spacing w:lineRule="exact" w:line="264" w:before="0" w:after="60"/>
        <w:rPr/>
      </w:pPr>
      <w:r>
        <w:rPr/>
        <w:t>The support score is judged by the same model that wrote the answers.</w:t>
      </w:r>
    </w:p>
    <w:p>
      <w:pPr>
        <w:pStyle w:val="ListParagraph"/>
        <w:numPr>
          <w:ilvl w:val="0"/>
          <w:numId w:val="1"/>
        </w:numPr>
        <w:spacing w:lineRule="exact" w:line="264" w:before="0" w:after="60"/>
        <w:rPr/>
      </w:pPr>
      <w:r>
        <w:rPr/>
        <w:t>Code verifies quotes, not meaning; the Critic can miss a misleading paraphrase.</w:t>
      </w:r>
    </w:p>
    <w:p>
      <w:pPr>
        <w:pStyle w:val="ListParagraph"/>
        <w:numPr>
          <w:ilvl w:val="0"/>
          <w:numId w:val="1"/>
        </w:numPr>
        <w:spacing w:lineRule="exact" w:line="264" w:before="0" w:after="60"/>
        <w:rPr/>
      </w:pPr>
      <w:r>
        <w:rPr/>
        <w:t>Only the free Flash-Lite model was evaluated; stronger models were not compared.</w:t>
      </w:r>
    </w:p>
    <w:p>
      <w:pPr>
        <w:pStyle w:val="ListParagraph"/>
        <w:numPr>
          <w:ilvl w:val="0"/>
          <w:numId w:val="1"/>
        </w:numPr>
        <w:spacing w:lineRule="exact" w:line="264" w:before="0" w:after="60"/>
        <w:rPr/>
      </w:pPr>
      <w:r>
        <w:rPr/>
        <w:t>Web mode depends on search results and on pages that allow fetching.</w:t>
      </w:r>
    </w:p>
    <w:p>
      <w:pPr>
        <w:pStyle w:val="ListParagraph"/>
        <w:numPr>
          <w:ilvl w:val="0"/>
          <w:numId w:val="1"/>
        </w:numPr>
        <w:spacing w:lineRule="exact" w:line="264" w:before="0" w:after="60"/>
        <w:rPr/>
      </w:pPr>
      <w:r>
        <w:rPr/>
        <w:t>BM25 matches words, not meaning; synonyms can be missed.</w:t>
      </w:r>
    </w:p>
    <w:p>
      <w:pPr>
        <w:pStyle w:val="Heading1"/>
        <w:rPr/>
      </w:pPr>
      <w:bookmarkStart w:id="16" w:name="__RefHeading___Toc787_772988818"/>
      <w:bookmarkEnd w:id="16"/>
      <w:r>
        <w:rPr/>
        <w:t>14  Weekly Review Checklist</w:t>
      </w:r>
    </w:p>
    <w:tbl>
      <w:tblPr>
        <w:tblW w:w="9360" w:type="dxa"/>
        <w:jc w:val="center"/>
        <w:tblInd w:w="0" w:type="dxa"/>
        <w:tblLayout w:type="fixed"/>
        <w:tblCellMar>
          <w:top w:w="50" w:type="dxa"/>
          <w:left w:w="100" w:type="dxa"/>
          <w:bottom w:w="50" w:type="dxa"/>
          <w:right w:w="100" w:type="dxa"/>
        </w:tblCellMar>
      </w:tblPr>
      <w:tblGrid>
        <w:gridCol w:w="2999"/>
        <w:gridCol w:w="6360"/>
      </w:tblGrid>
      <w:tr>
        <w:trPr>
          <w:tblHeader w:val="true"/>
          <w:cantSplit w:val="true"/>
        </w:trPr>
        <w:tc>
          <w:tcPr>
            <w:tcW w:w="2999" w:type="dxa"/>
            <w:tcBorders>
              <w:top w:val="single" w:sz="12" w:space="0" w:color="000000"/>
              <w:bottom w:val="single" w:sz="6" w:space="0" w:color="000000"/>
            </w:tcBorders>
          </w:tcPr>
          <w:p>
            <w:pPr>
              <w:pStyle w:val="Normal"/>
              <w:keepNext w:val="true"/>
              <w:spacing w:lineRule="exact" w:line="252" w:before="0" w:after="0"/>
              <w:rPr/>
            </w:pPr>
            <w:r>
              <w:rPr>
                <w:b/>
                <w:bCs/>
                <w:sz w:val="20"/>
                <w:szCs w:val="20"/>
              </w:rPr>
              <w:t>Question</w:t>
            </w:r>
          </w:p>
        </w:tc>
        <w:tc>
          <w:tcPr>
            <w:tcW w:w="6360" w:type="dxa"/>
            <w:tcBorders>
              <w:top w:val="single" w:sz="12" w:space="0" w:color="000000"/>
              <w:bottom w:val="single" w:sz="6" w:space="0" w:color="000000"/>
            </w:tcBorders>
          </w:tcPr>
          <w:p>
            <w:pPr>
              <w:pStyle w:val="Normal"/>
              <w:keepNext w:val="true"/>
              <w:spacing w:lineRule="exact" w:line="252" w:before="0" w:after="0"/>
              <w:rPr/>
            </w:pPr>
            <w:r>
              <w:rPr>
                <w:b/>
                <w:bCs/>
                <w:sz w:val="20"/>
                <w:szCs w:val="20"/>
              </w:rPr>
              <w:t>Answer</w:t>
            </w:r>
          </w:p>
        </w:tc>
      </w:tr>
      <w:tr>
        <w:trPr>
          <w:cantSplit w:val="true"/>
        </w:trPr>
        <w:tc>
          <w:tcPr>
            <w:tcW w:w="2999" w:type="dxa"/>
            <w:tcBorders/>
          </w:tcPr>
          <w:p>
            <w:pPr>
              <w:pStyle w:val="Normal"/>
              <w:keepNext w:val="true"/>
              <w:spacing w:lineRule="exact" w:line="252" w:before="0" w:after="0"/>
              <w:rPr/>
            </w:pPr>
            <w:r>
              <w:rPr>
                <w:sz w:val="20"/>
                <w:szCs w:val="20"/>
              </w:rPr>
              <w:t>What problem was solved?</w:t>
            </w:r>
          </w:p>
        </w:tc>
        <w:tc>
          <w:tcPr>
            <w:tcW w:w="6360" w:type="dxa"/>
            <w:tcBorders/>
          </w:tcPr>
          <w:p>
            <w:pPr>
              <w:pStyle w:val="Normal"/>
              <w:keepNext w:val="true"/>
              <w:spacing w:lineRule="exact" w:line="252" w:before="0" w:after="0"/>
              <w:rPr/>
            </w:pPr>
            <w:r>
              <w:rPr>
                <w:sz w:val="20"/>
                <w:szCs w:val="20"/>
              </w:rPr>
              <w:t>Producing research answers whose every claim can be checked against a source.</w:t>
            </w:r>
          </w:p>
        </w:tc>
      </w:tr>
      <w:tr>
        <w:trPr>
          <w:cantSplit w:val="true"/>
        </w:trPr>
        <w:tc>
          <w:tcPr>
            <w:tcW w:w="2999" w:type="dxa"/>
            <w:tcBorders/>
          </w:tcPr>
          <w:p>
            <w:pPr>
              <w:pStyle w:val="Normal"/>
              <w:keepNext w:val="true"/>
              <w:spacing w:lineRule="exact" w:line="252" w:before="0" w:after="0"/>
              <w:rPr/>
            </w:pPr>
            <w:r>
              <w:rPr>
                <w:sz w:val="20"/>
                <w:szCs w:val="20"/>
              </w:rPr>
              <w:t>What was built?</w:t>
            </w:r>
          </w:p>
        </w:tc>
        <w:tc>
          <w:tcPr>
            <w:tcW w:w="6360" w:type="dxa"/>
            <w:tcBorders/>
          </w:tcPr>
          <w:p>
            <w:pPr>
              <w:pStyle w:val="Normal"/>
              <w:keepNext w:val="true"/>
              <w:spacing w:lineRule="exact" w:line="252" w:before="0" w:after="0"/>
              <w:rPr/>
            </w:pPr>
            <w:r>
              <w:rPr>
                <w:sz w:val="20"/>
                <w:szCs w:val="20"/>
              </w:rPr>
              <w:t>Four cooperating agents with code guardrails, a live-graph web app, a CLI and an evaluation.</w:t>
            </w:r>
          </w:p>
        </w:tc>
      </w:tr>
      <w:tr>
        <w:trPr>
          <w:cantSplit w:val="true"/>
        </w:trPr>
        <w:tc>
          <w:tcPr>
            <w:tcW w:w="2999" w:type="dxa"/>
            <w:tcBorders/>
          </w:tcPr>
          <w:p>
            <w:pPr>
              <w:pStyle w:val="Normal"/>
              <w:keepNext w:val="true"/>
              <w:spacing w:lineRule="exact" w:line="252" w:before="0" w:after="0"/>
              <w:rPr/>
            </w:pPr>
            <w:r>
              <w:rPr>
                <w:sz w:val="20"/>
                <w:szCs w:val="20"/>
              </w:rPr>
              <w:t>What is the architecture?</w:t>
            </w:r>
          </w:p>
        </w:tc>
        <w:tc>
          <w:tcPr>
            <w:tcW w:w="6360" w:type="dxa"/>
            <w:tcBorders/>
          </w:tcPr>
          <w:p>
            <w:pPr>
              <w:pStyle w:val="Normal"/>
              <w:keepNext w:val="true"/>
              <w:spacing w:lineRule="exact" w:line="252" w:before="0" w:after="0"/>
              <w:rPr/>
            </w:pPr>
            <w:r>
              <w:rPr>
                <w:sz w:val="20"/>
                <w:szCs w:val="20"/>
              </w:rPr>
              <w:t>Planner, parallel Researchers, Writer and Critic with code checks between them (Section 4).</w:t>
            </w:r>
          </w:p>
        </w:tc>
      </w:tr>
      <w:tr>
        <w:trPr>
          <w:cantSplit w:val="true"/>
        </w:trPr>
        <w:tc>
          <w:tcPr>
            <w:tcW w:w="2999" w:type="dxa"/>
            <w:tcBorders/>
          </w:tcPr>
          <w:p>
            <w:pPr>
              <w:pStyle w:val="Normal"/>
              <w:keepNext w:val="true"/>
              <w:spacing w:lineRule="exact" w:line="252" w:before="0" w:after="0"/>
              <w:rPr/>
            </w:pPr>
            <w:r>
              <w:rPr>
                <w:sz w:val="20"/>
                <w:szCs w:val="20"/>
              </w:rPr>
              <w:t>What did not work and why?</w:t>
            </w:r>
          </w:p>
        </w:tc>
        <w:tc>
          <w:tcPr>
            <w:tcW w:w="6360" w:type="dxa"/>
            <w:tcBorders/>
          </w:tcPr>
          <w:p>
            <w:pPr>
              <w:pStyle w:val="Normal"/>
              <w:keepNext w:val="true"/>
              <w:spacing w:lineRule="exact" w:line="252" w:before="0" w:after="0"/>
              <w:rPr/>
            </w:pPr>
            <w:r>
              <w:rPr>
                <w:sz w:val="20"/>
                <w:szCs w:val="20"/>
              </w:rPr>
              <w:t>Thin first answers, a fuzzy match that ignored numbers, configuration precedence (Section 10).</w:t>
            </w:r>
          </w:p>
        </w:tc>
      </w:tr>
      <w:tr>
        <w:trPr>
          <w:cantSplit w:val="true"/>
        </w:trPr>
        <w:tc>
          <w:tcPr>
            <w:tcW w:w="2999" w:type="dxa"/>
            <w:tcBorders/>
          </w:tcPr>
          <w:p>
            <w:pPr>
              <w:pStyle w:val="Normal"/>
              <w:keepNext w:val="true"/>
              <w:spacing w:lineRule="exact" w:line="252" w:before="0" w:after="0"/>
              <w:rPr/>
            </w:pPr>
            <w:r>
              <w:rPr>
                <w:sz w:val="20"/>
                <w:szCs w:val="20"/>
              </w:rPr>
              <w:t>How was it fixed?</w:t>
            </w:r>
          </w:p>
        </w:tc>
        <w:tc>
          <w:tcPr>
            <w:tcW w:w="6360" w:type="dxa"/>
            <w:tcBorders/>
          </w:tcPr>
          <w:p>
            <w:pPr>
              <w:pStyle w:val="Normal"/>
              <w:keepNext w:val="true"/>
              <w:spacing w:lineRule="exact" w:line="252" w:before="0" w:after="0"/>
              <w:rPr/>
            </w:pPr>
            <w:r>
              <w:rPr>
                <w:sz w:val="20"/>
                <w:szCs w:val="20"/>
              </w:rPr>
              <w:t>Prompt changes, an exact-number rule, and loading .env correctly.</w:t>
            </w:r>
          </w:p>
        </w:tc>
      </w:tr>
      <w:tr>
        <w:trPr>
          <w:cantSplit w:val="true"/>
        </w:trPr>
        <w:tc>
          <w:tcPr>
            <w:tcW w:w="2999" w:type="dxa"/>
            <w:tcBorders/>
          </w:tcPr>
          <w:p>
            <w:pPr>
              <w:pStyle w:val="Normal"/>
              <w:keepNext w:val="true"/>
              <w:spacing w:lineRule="exact" w:line="252" w:before="0" w:after="0"/>
              <w:rPr/>
            </w:pPr>
            <w:r>
              <w:rPr>
                <w:sz w:val="20"/>
                <w:szCs w:val="20"/>
              </w:rPr>
              <w:t>How was it tested?</w:t>
            </w:r>
          </w:p>
        </w:tc>
        <w:tc>
          <w:tcPr>
            <w:tcW w:w="6360" w:type="dxa"/>
            <w:tcBorders/>
          </w:tcPr>
          <w:p>
            <w:pPr>
              <w:pStyle w:val="Normal"/>
              <w:keepNext w:val="true"/>
              <w:spacing w:lineRule="exact" w:line="252" w:before="0" w:after="0"/>
              <w:rPr/>
            </w:pPr>
            <w:r>
              <w:rPr>
                <w:sz w:val="20"/>
                <w:szCs w:val="20"/>
              </w:rPr>
              <w:t>15 unit tests with a faulty fake model, and a live evaluation against a baseline.</w:t>
            </w:r>
          </w:p>
        </w:tc>
      </w:tr>
      <w:tr>
        <w:trPr>
          <w:cantSplit w:val="true"/>
        </w:trPr>
        <w:tc>
          <w:tcPr>
            <w:tcW w:w="2999" w:type="dxa"/>
            <w:tcBorders/>
          </w:tcPr>
          <w:p>
            <w:pPr>
              <w:pStyle w:val="Normal"/>
              <w:keepNext w:val="true"/>
              <w:spacing w:lineRule="exact" w:line="252" w:before="0" w:after="0"/>
              <w:rPr/>
            </w:pPr>
            <w:r>
              <w:rPr>
                <w:sz w:val="20"/>
                <w:szCs w:val="20"/>
              </w:rPr>
              <w:t>What was learned?</w:t>
            </w:r>
          </w:p>
        </w:tc>
        <w:tc>
          <w:tcPr>
            <w:tcW w:w="6360" w:type="dxa"/>
            <w:tcBorders/>
          </w:tcPr>
          <w:p>
            <w:pPr>
              <w:pStyle w:val="Normal"/>
              <w:keepNext w:val="true"/>
              <w:spacing w:lineRule="exact" w:line="252" w:before="0" w:after="0"/>
              <w:rPr/>
            </w:pPr>
            <w:r>
              <w:rPr>
                <w:sz w:val="20"/>
                <w:szCs w:val="20"/>
              </w:rPr>
              <w:t>More agents do not automatically mean better answers; here they mainly improved retrieval, at four times the cost.</w:t>
            </w:r>
          </w:p>
        </w:tc>
      </w:tr>
      <w:tr>
        <w:trPr>
          <w:cantSplit w:val="true"/>
        </w:trPr>
        <w:tc>
          <w:tcPr>
            <w:tcW w:w="2999" w:type="dxa"/>
            <w:tcBorders>
              <w:bottom w:val="single" w:sz="12" w:space="0" w:color="000000"/>
            </w:tcBorders>
          </w:tcPr>
          <w:p>
            <w:pPr>
              <w:pStyle w:val="Normal"/>
              <w:keepNext w:val="false"/>
              <w:spacing w:lineRule="exact" w:line="252" w:before="0" w:after="0"/>
              <w:rPr/>
            </w:pPr>
            <w:r>
              <w:rPr>
                <w:sz w:val="20"/>
                <w:szCs w:val="20"/>
              </w:rPr>
              <w:t>What to improve in production?</w:t>
            </w:r>
          </w:p>
        </w:tc>
        <w:tc>
          <w:tcPr>
            <w:tcW w:w="6360" w:type="dxa"/>
            <w:tcBorders>
              <w:bottom w:val="single" w:sz="12" w:space="0" w:color="000000"/>
            </w:tcBorders>
          </w:tcPr>
          <w:p>
            <w:pPr>
              <w:pStyle w:val="Normal"/>
              <w:keepNext w:val="false"/>
              <w:spacing w:lineRule="exact" w:line="252" w:before="0" w:after="0"/>
              <w:rPr/>
            </w:pPr>
            <w:r>
              <w:rPr>
                <w:sz w:val="20"/>
                <w:szCs w:val="20"/>
              </w:rPr>
              <w:t>Embedding search, a stronger independent judge, a larger question set, caching and cost limits.</w:t>
            </w:r>
          </w:p>
        </w:tc>
      </w:tr>
    </w:tbl>
    <w:p>
      <w:pPr>
        <w:pStyle w:val="Normal"/>
        <w:spacing w:before="80" w:after="240"/>
        <w:jc w:val="center"/>
        <w:rPr/>
      </w:pPr>
      <w:r>
        <w:rPr>
          <w:sz w:val="20"/>
          <w:szCs w:val="20"/>
        </w:rPr>
        <w:t>Table 10: Weekly Review</w:t>
      </w:r>
    </w:p>
    <w:p>
      <w:pPr>
        <w:pStyle w:val="Heading1"/>
        <w:rPr/>
      </w:pPr>
      <w:bookmarkStart w:id="17" w:name="__RefHeading___Toc789_772988818"/>
      <w:bookmarkEnd w:id="17"/>
      <w:r>
        <w:rPr/>
        <w:t>15  Possible Interview Questions</w:t>
      </w:r>
    </w:p>
    <w:p>
      <w:pPr>
        <w:pStyle w:val="Normal"/>
        <w:keepNext w:val="true"/>
        <w:spacing w:before="120" w:after="40"/>
        <w:rPr/>
      </w:pPr>
      <w:r>
        <w:rPr>
          <w:b/>
          <w:bCs/>
        </w:rPr>
        <w:t>Q: Why use several agents instead of one prompt?</w:t>
      </w:r>
    </w:p>
    <w:p>
      <w:pPr>
        <w:pStyle w:val="Normal"/>
        <w:keepNext w:val="false"/>
        <w:spacing w:lineRule="exact" w:line="276" w:before="0" w:after="120"/>
        <w:ind w:left="360"/>
        <w:jc w:val="both"/>
        <w:rPr/>
      </w:pPr>
      <w:r>
        <w:rPr/>
        <w:t>Each step produces something that can be checked. In the evaluation the main benefit was retrieval: sub-questions found a document that one search missed. It also costs about four times as much, so it is a trade-off.</w:t>
      </w:r>
    </w:p>
    <w:p>
      <w:pPr>
        <w:pStyle w:val="Normal"/>
        <w:keepNext w:val="true"/>
        <w:spacing w:before="120" w:after="40"/>
        <w:rPr/>
      </w:pPr>
      <w:r>
        <w:rPr>
          <w:b/>
          <w:bCs/>
        </w:rPr>
        <w:t>Q: How do you stop hallucinated citations?</w:t>
      </w:r>
    </w:p>
    <w:p>
      <w:pPr>
        <w:pStyle w:val="Normal"/>
        <w:keepNext w:val="false"/>
        <w:spacing w:lineRule="exact" w:line="276" w:before="0" w:after="120"/>
        <w:ind w:left="360"/>
        <w:jc w:val="both"/>
        <w:rPr/>
      </w:pPr>
      <w:r>
        <w:rPr/>
        <w:t>Every note must carry an exact quote, and code checks that the quote exists in the cited source, with numbers matching exactly. Unverifiable notes are dropped before the Writer sees them.</w:t>
      </w:r>
    </w:p>
    <w:p>
      <w:pPr>
        <w:pStyle w:val="Normal"/>
        <w:keepNext w:val="true"/>
        <w:spacing w:before="120" w:after="40"/>
        <w:rPr/>
      </w:pPr>
      <w:r>
        <w:rPr>
          <w:b/>
          <w:bCs/>
        </w:rPr>
        <w:t>Q: Why a fictional company?</w:t>
      </w:r>
    </w:p>
    <w:p>
      <w:pPr>
        <w:pStyle w:val="Normal"/>
        <w:keepNext w:val="false"/>
        <w:spacing w:lineRule="exact" w:line="276" w:before="0" w:after="120"/>
        <w:ind w:left="360"/>
        <w:jc w:val="both"/>
        <w:rPr/>
      </w:pPr>
      <w:r>
        <w:rPr/>
        <w:t>So the model cannot answer from memory. Any correct fact must have come from retrieval, which makes grounding measurable.</w:t>
      </w:r>
    </w:p>
    <w:p>
      <w:pPr>
        <w:pStyle w:val="Normal"/>
        <w:keepNext w:val="true"/>
        <w:spacing w:before="120" w:after="40"/>
        <w:rPr/>
      </w:pPr>
      <w:r>
        <w:rPr>
          <w:b/>
          <w:bCs/>
        </w:rPr>
        <w:t>Q: What would you change first?</w:t>
      </w:r>
    </w:p>
    <w:p>
      <w:pPr>
        <w:pStyle w:val="Normal"/>
        <w:keepNext w:val="false"/>
        <w:spacing w:lineRule="exact" w:line="276" w:before="0" w:after="120"/>
        <w:ind w:left="360"/>
        <w:jc w:val="both"/>
        <w:rPr/>
      </w:pPr>
      <w:r>
        <w:rPr/>
        <w:t>Test a single call with multi-query retrieval. If it matches the team's recall, the cheaper design wins.</w:t>
      </w:r>
    </w:p>
    <w:p>
      <w:pPr>
        <w:pStyle w:val="Heading1"/>
        <w:rPr/>
      </w:pPr>
      <w:bookmarkStart w:id="18" w:name="__RefHeading___Toc791_772988818"/>
      <w:bookmarkEnd w:id="18"/>
      <w:r>
        <w:rPr/>
        <w:t>16  Future Improvements</w:t>
      </w:r>
    </w:p>
    <w:p>
      <w:pPr>
        <w:pStyle w:val="ListParagraph"/>
        <w:numPr>
          <w:ilvl w:val="0"/>
          <w:numId w:val="1"/>
        </w:numPr>
        <w:spacing w:lineRule="exact" w:line="264" w:before="0" w:after="60"/>
        <w:rPr/>
      </w:pPr>
      <w:r>
        <w:rPr/>
        <w:t>Compare against a single call with multi-query retrieval.</w:t>
      </w:r>
    </w:p>
    <w:p>
      <w:pPr>
        <w:pStyle w:val="ListParagraph"/>
        <w:numPr>
          <w:ilvl w:val="0"/>
          <w:numId w:val="1"/>
        </w:numPr>
        <w:spacing w:lineRule="exact" w:line="264" w:before="0" w:after="60"/>
        <w:rPr/>
      </w:pPr>
      <w:r>
        <w:rPr/>
        <w:t>Use embedding search alongside BM25 (hybrid retrieval).</w:t>
      </w:r>
    </w:p>
    <w:p>
      <w:pPr>
        <w:pStyle w:val="ListParagraph"/>
        <w:numPr>
          <w:ilvl w:val="0"/>
          <w:numId w:val="1"/>
        </w:numPr>
        <w:spacing w:lineRule="exact" w:line="264" w:before="0" w:after="60"/>
        <w:rPr/>
      </w:pPr>
      <w:r>
        <w:rPr/>
        <w:t>Use a different, stronger model as an independent judge.</w:t>
      </w:r>
    </w:p>
    <w:p>
      <w:pPr>
        <w:pStyle w:val="ListParagraph"/>
        <w:numPr>
          <w:ilvl w:val="0"/>
          <w:numId w:val="1"/>
        </w:numPr>
        <w:spacing w:lineRule="exact" w:line="264" w:before="0" w:after="60"/>
        <w:rPr/>
      </w:pPr>
      <w:r>
        <w:rPr/>
        <w:t>Grow the question set and add real public documents.</w:t>
      </w:r>
    </w:p>
    <w:p>
      <w:pPr>
        <w:pStyle w:val="ListParagraph"/>
        <w:numPr>
          <w:ilvl w:val="0"/>
          <w:numId w:val="1"/>
        </w:numPr>
        <w:spacing w:lineRule="exact" w:line="264" w:before="0" w:after="60"/>
        <w:rPr/>
      </w:pPr>
      <w:r>
        <w:rPr/>
        <w:t>Cache search results and set a per-question cost limit.</w:t>
      </w:r>
    </w:p>
    <w:p>
      <w:pPr>
        <w:pStyle w:val="ListParagraph"/>
        <w:numPr>
          <w:ilvl w:val="0"/>
          <w:numId w:val="1"/>
        </w:numPr>
        <w:spacing w:lineRule="exact" w:line="264" w:before="0" w:after="60"/>
        <w:rPr/>
      </w:pPr>
      <w:r>
        <w:rPr/>
        <w:t>Let the Critic request extra research, not only rewriting.</w:t>
      </w:r>
    </w:p>
    <w:p>
      <w:pPr>
        <w:pStyle w:val="Heading1"/>
        <w:rPr/>
      </w:pPr>
      <w:bookmarkStart w:id="19" w:name="__RefHeading___Toc793_772988818"/>
      <w:bookmarkEnd w:id="19"/>
      <w:r>
        <w:rPr/>
        <w:t>17  Conclusion</w:t>
      </w:r>
    </w:p>
    <w:p>
      <w:pPr>
        <w:pStyle w:val="Normal"/>
        <w:keepNext w:val="false"/>
        <w:spacing w:lineRule="exact" w:line="276" w:before="0" w:after="120"/>
        <w:jc w:val="both"/>
        <w:rPr/>
      </w:pPr>
      <w:r>
        <w:rPr/>
        <w:t>The project delivers a working multi-agent research system in which every claim is linked to a verified quote, with a live view of the agents at work. The evaluation gave an honest answer: on this test set the team found more of the key facts because its planning improved retrieval, matched the single call on grounding, and cost about four times as much. Knowing when the extra agents are worth their cost is the main lesson of the project.</w:t>
      </w:r>
    </w:p>
    <w:sectPr>
      <w:footerReference w:type="even" r:id="rId3"/>
      <w:footerReference w:type="default" r:id="rId4"/>
      <w:footerReference w:type="first" r:id="rId5"/>
      <w:type w:val="nextPage"/>
      <w:pgSz w:w="11906" w:h="16838"/>
      <w:pgMar w:left="1273" w:right="1273" w:gutter="0" w:header="0"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9</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auto"/>
      <w:kern w:val="0"/>
      <w:sz w:val="22"/>
      <w:szCs w:val="22"/>
      <w:lang w:val="en-US" w:eastAsia="zh-CN" w:bidi="hi-IN"/>
    </w:rPr>
  </w:style>
  <w:style w:type="paragraph" w:styleId="Heading1">
    <w:name w:val="Heading 1"/>
    <w:basedOn w:val="Heading"/>
    <w:qFormat/>
    <w:pPr>
      <w:keepNext w:val="true"/>
      <w:spacing w:before="360" w:after="160"/>
      <w:outlineLvl w:val="0"/>
    </w:pPr>
    <w:rPr>
      <w:rFonts w:ascii="Calibri" w:hAnsi="Calibri" w:eastAsia="Calibri" w:cs="Calibri"/>
      <w:b/>
      <w:bCs/>
      <w:color w:val="000000"/>
      <w:sz w:val="29"/>
      <w:szCs w:val="29"/>
    </w:rPr>
  </w:style>
  <w:style w:type="paragraph" w:styleId="Heading2">
    <w:name w:val="Heading 2"/>
    <w:basedOn w:val="Heading"/>
    <w:qFormat/>
    <w:pPr>
      <w:keepNext w:val="true"/>
      <w:spacing w:before="240" w:after="120"/>
      <w:outlineLvl w:val="1"/>
    </w:pPr>
    <w:rPr>
      <w:rFonts w:ascii="Calibri" w:hAnsi="Calibri" w:eastAsia="Calibri" w:cs="Calibri"/>
      <w:b/>
      <w:bCs/>
      <w:color w:val="000000"/>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Calibri" w:hAnsi="Calibri" w:eastAsia="Calibri" w:cs="Calibri"/>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Calibri" w:hAnsi="Calibri" w:eastAsia="Calibri" w:cs="Calibri"/>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2026-10-17T14:12:33Z</dcterms:created>
  <dc:creator>Portfolio Project</dc:creator>
  <dc:description/>
  <dc:language>en-US</dc:language>
  <cp:lastModifiedBy/>
  <dcterms:modified xsi:type="dcterms:W3CDTF">2026-10-17T16:12:36Z</dcterms:modified>
  <cp:revision>2</cp:revision>
  <dc:subject/>
  <dc:title>Multi-Agent Research Team</dc:title>
</cp:coreProperties>
</file>