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复盘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一、指数：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224280"/>
            <wp:effectExtent l="0" t="0" r="508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均线粘合，变盘信号。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最近的两根下影线，结合之前的来看，是变盘向上的信号。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指数变盘向上，看权重股，方向不明。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同花顺全</w:t>
      </w:r>
      <w:r>
        <w:rPr>
          <w:rFonts w:hint="eastAsia"/>
          <w:lang w:val="en-US" w:eastAsia="zh-CN"/>
        </w:rPr>
        <w:t>A指数还是一样的。</w:t>
      </w:r>
    </w:p>
    <w:p/>
    <w:p>
      <w:r>
        <w:drawing>
          <wp:inline distT="0" distB="0" distL="114300" distR="114300">
            <wp:extent cx="5269230" cy="1673225"/>
            <wp:effectExtent l="0" t="0" r="762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962150" cy="145732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创业板趋势没有改变。</w:t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还是和下图一样。</w:t>
      </w:r>
    </w:p>
    <w:p/>
    <w:p>
      <w:r>
        <w:drawing>
          <wp:inline distT="0" distB="0" distL="114300" distR="114300">
            <wp:extent cx="5268595" cy="214312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板块异动：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1589405"/>
            <wp:effectExtent l="0" t="0" r="1270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二、涨跌停比：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4420" cy="7832725"/>
            <wp:effectExtent l="0" t="0" r="5080" b="15875"/>
            <wp:docPr id="7" name="图片 7" descr="2007821f1c56b1ee4bdead2397c40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07821f1c56b1ee4bdead2397c405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三、涨跌停连续比：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0175" cy="2352675"/>
            <wp:effectExtent l="0" t="0" r="952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四、个股涨跌比：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五、情绪指标：</w:t>
      </w:r>
    </w:p>
    <w:p>
      <w:r>
        <w:drawing>
          <wp:inline distT="0" distB="0" distL="114300" distR="114300">
            <wp:extent cx="3533775" cy="4562475"/>
            <wp:effectExtent l="0" t="0" r="952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综上几个指标，短线情绪很差，要比这个情绪指标显示的更差。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还有一点，看上面的连板情况，</w:t>
      </w:r>
      <w:r>
        <w:rPr>
          <w:rFonts w:hint="eastAsia"/>
          <w:lang w:val="en-US" w:eastAsia="zh-CN"/>
        </w:rPr>
        <w:t>2板个股仅剩3个。。。。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如果没有上面一个4板顶着，我都怀疑到了17年。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短线情绪很差的时候</w:t>
      </w:r>
      <w:r>
        <w:rPr>
          <w:rFonts w:hint="eastAsia"/>
          <w:lang w:val="en-US" w:eastAsia="zh-CN"/>
        </w:rPr>
        <w:t>+</w:t>
      </w:r>
      <w:r>
        <w:rPr>
          <w:rFonts w:hint="eastAsia"/>
          <w:lang w:eastAsia="zh-CN"/>
        </w:rPr>
        <w:t>万亿成交量，明天看修复，明天大跌，满仓做，权重，但方向还是不明。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六、北向资金：</w:t>
      </w:r>
    </w:p>
    <w:p/>
    <w:p>
      <w:r>
        <w:drawing>
          <wp:inline distT="0" distB="0" distL="114300" distR="114300">
            <wp:extent cx="5269230" cy="4968875"/>
            <wp:effectExtent l="0" t="0" r="7620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没什么参考性。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七、领涨板块：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81500" cy="436245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没有一个前期热门，很明显的题材概念混乱期，明天没有修复，市场会很难做，加速轮动。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成交量逐渐降低</w:t>
      </w:r>
      <w:r>
        <w:rPr>
          <w:rFonts w:hint="eastAsia"/>
          <w:lang w:val="en-US" w:eastAsia="zh-CN"/>
        </w:rPr>
        <w:t>--冰点。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八、领跌板块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619625" cy="431482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跌的都是核心强势板块，但没有光伏，可回顾昨天的复盘。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想要全部修复几乎不可能。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又一轮抱团行情结束，但新能源车的结构性行情还会有很多。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下半年还会出现新的题材炒作机会。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红框是看修复的。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涨停板块及涨停个股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72590"/>
            <wp:effectExtent l="0" t="0" r="7620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12345,又是5个新能源产业链上的方向。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一个思考：之前新能源车产业链炒作的所有的题材，具有什么共性，我暂时还没有复盘这么深，我也不知道，但如果想通了这个逻辑，下一个新能源车题材的龙头你可能就抓的住。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172210"/>
            <wp:effectExtent l="0" t="0" r="8890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6220"/>
            <wp:effectExtent l="0" t="0" r="3810" b="50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大起大落的长阳长阴，搞心态，随便看看。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只有广誉远需要重点关注：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217795"/>
            <wp:effectExtent l="0" t="0" r="6985" b="190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注意几个题材和两个个股，有没有战法的买点，会成为补涨。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39775"/>
            <wp:effectExtent l="0" t="0" r="952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跟基本面没什么关系。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91895"/>
            <wp:effectExtent l="0" t="0" r="762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世华科技：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60120"/>
            <wp:effectExtent l="0" t="0" r="8255" b="1143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高度捆绑了。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790825"/>
            <wp:effectExtent l="0" t="0" r="698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苹果又走了一波行情。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688,20cm，没什么搞头了、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bookmarkStart w:id="0" w:name="_GoBack"/>
      <w:r>
        <w:drawing>
          <wp:inline distT="0" distB="0" distL="114300" distR="114300">
            <wp:extent cx="5262880" cy="1175385"/>
            <wp:effectExtent l="0" t="0" r="13970" b="571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一直还有，看新高走。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参考新洁能：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58850"/>
            <wp:effectExtent l="0" t="0" r="7620" b="1270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71855"/>
            <wp:effectExtent l="0" t="0" r="4445" b="44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71420"/>
            <wp:effectExtent l="0" t="0" r="508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这个走势很强。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加上光伏今天的不跟跌，</w:t>
      </w:r>
      <w:r>
        <w:rPr>
          <w:rFonts w:hint="eastAsia"/>
          <w:lang w:val="en-US" w:eastAsia="zh-CN"/>
        </w:rPr>
        <w:t>5日线低吸。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364105"/>
            <wp:effectExtent l="0" t="0" r="10160" b="1714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光伏玻璃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256530"/>
            <wp:effectExtent l="0" t="0" r="5715" b="127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7960" cy="1097280"/>
            <wp:effectExtent l="0" t="0" r="889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713865"/>
            <wp:effectExtent l="0" t="0" r="12700" b="63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53895"/>
            <wp:effectExtent l="0" t="0" r="10160" b="825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66035"/>
            <wp:effectExtent l="0" t="0" r="5080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趋势都强，看龙头三峡新材。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0500" cy="795020"/>
            <wp:effectExtent l="0" t="0" r="6350" b="508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620645"/>
            <wp:effectExtent l="0" t="0" r="5080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18105"/>
            <wp:effectExtent l="0" t="0" r="5715" b="1079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04720"/>
            <wp:effectExtent l="0" t="0" r="7620" b="508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全是低位。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对比军工板块与晨曦航空，板块出现了高切低。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再联系上面的光伏涨停个股，主要的都是低位。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十、总结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看修复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看权重--证券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核心强势板块的高切低：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光伏，军工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default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C79AFA"/>
    <w:multiLevelType w:val="singleLevel"/>
    <w:tmpl w:val="BDC79AFA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C27DA"/>
    <w:rsid w:val="11057A3A"/>
    <w:rsid w:val="160C27DA"/>
    <w:rsid w:val="33D462F6"/>
    <w:rsid w:val="408B1FC4"/>
    <w:rsid w:val="413C0E18"/>
    <w:rsid w:val="4D6A4A6A"/>
    <w:rsid w:val="504F556D"/>
    <w:rsid w:val="508E0324"/>
    <w:rsid w:val="594B5398"/>
    <w:rsid w:val="60B85879"/>
    <w:rsid w:val="69217D81"/>
    <w:rsid w:val="70D75358"/>
    <w:rsid w:val="777A6027"/>
    <w:rsid w:val="D4D5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8"/>
      <w:szCs w:val="36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WWO_aliyun_20201019112421-9bb9c296e6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2021-03-01T22:10:00Z</dcterms:created>
  <dc:creator>WPS_1479449092</dc:creator>
  <cp:lastModifiedBy>Administrator</cp:lastModifiedBy>
  <dcterms:modified xsi:type="dcterms:W3CDTF">2021-07-20T21:29:54Z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B7D0A93142704777B7A07146419005B9</vt:lpwstr>
  </property>
</Properties>
</file>