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SOUTH INDIAN MOVIE BOX OFFICE</w:t>
        <w:br/>
        <w:t>&amp; REVENUE INTELLIGENCE</w:t>
      </w:r>
    </w:p>
    <w:p>
      <w:pPr>
        <w:jc w:val="center"/>
      </w:pPr>
      <w:r>
        <w:rPr>
          <w:b/>
          <w:sz w:val="30"/>
        </w:rPr>
        <w:t>End-to-End Data Analytics Project Documentation</w:t>
      </w:r>
    </w:p>
    <w:p/>
    <w:p>
      <w:pPr>
        <w:jc w:val="center"/>
      </w:pPr>
      <w:r>
        <w:rPr>
          <w:sz w:val="22"/>
        </w:rPr>
        <w:t>Python • Pandas • MySQL • SQL • Excel • Power BI • Git/GitHub</w:t>
      </w:r>
    </w:p>
    <w:p/>
    <w:p/>
    <w:p>
      <w:pPr>
        <w:jc w:val="center"/>
      </w:pPr>
      <w:r>
        <w:rPr>
          <w:b/>
          <w:sz w:val="32"/>
        </w:rPr>
        <w:t>Project Documentation</w:t>
      </w:r>
    </w:p>
    <w:p>
      <w:pPr>
        <w:jc w:val="center"/>
      </w:pPr>
      <w:r>
        <w:rPr>
          <w:i/>
        </w:rPr>
        <w:t>Repository: YasinMohmmad/South-Indian-Movie-BoxOffice-Intelligence</w:t>
      </w:r>
    </w:p>
    <w:p/>
    <w:p>
      <w:pPr>
        <w:jc w:val="center"/>
      </w:pPr>
      <w:r>
        <w:t>Prepared as a complete portfolio documentation of the movie box-office analytics workflow.</w:t>
      </w:r>
    </w:p>
    <w:p>
      <w:r>
        <w:br w:type="page"/>
      </w:r>
    </w:p>
    <w:p>
      <w:pPr>
        <w:pStyle w:val="Heading1"/>
      </w:pPr>
      <w:r>
        <w:t>1. Executive Overview</w:t>
      </w:r>
    </w:p>
    <w:p>
      <w:r>
        <w:t>This project is an end-to-end data analytics solution designed to transform a movie box-office dataset into a cleaned analytical dataset, SQL analysis outputs, an interactive Power BI dashboard, and business-oriented strategic insights. The workflow demonstrates the complete analytics lifecycle from raw data inspection through cleaning, database loading, analysis, visualization, reporting, and Git/GitHub version control.</w:t>
      </w:r>
    </w:p>
    <w:p>
      <w:pPr>
        <w:pStyle w:val="Heading2"/>
      </w:pPr>
      <w:r>
        <w:t>Project Objectives</w:t>
      </w:r>
    </w:p>
    <w:p>
      <w:pPr>
        <w:pStyle w:val="ListBullet"/>
      </w:pPr>
      <w:r>
        <w:t>Inspect and understand the raw movie dataset.</w:t>
      </w:r>
    </w:p>
    <w:p>
      <w:pPr>
        <w:pStyle w:val="ListBullet"/>
      </w:pPr>
      <w:r>
        <w:t>Clean and standardize the dataset while preserving valid source information.</w:t>
      </w:r>
    </w:p>
    <w:p>
      <w:pPr>
        <w:pStyle w:val="ListBullet"/>
      </w:pPr>
      <w:r>
        <w:t>Create business-ready calculated fields such as Profit, ROI, Revenue Status, and Hit/Flop.</w:t>
      </w:r>
    </w:p>
    <w:p>
      <w:pPr>
        <w:pStyle w:val="ListBullet"/>
      </w:pPr>
      <w:r>
        <w:t>Load the cleaned data into MySQL and perform analytical SQL queries.</w:t>
      </w:r>
    </w:p>
    <w:p>
      <w:pPr>
        <w:pStyle w:val="ListBullet"/>
      </w:pPr>
      <w:r>
        <w:t>Create Excel outputs from the analytical results.</w:t>
      </w:r>
    </w:p>
    <w:p>
      <w:pPr>
        <w:pStyle w:val="ListBullet"/>
      </w:pPr>
      <w:r>
        <w:t>Build a three-page Power BI dashboard for executive, genre/star, and profitability/risk analysis.</w:t>
      </w:r>
    </w:p>
    <w:p>
      <w:pPr>
        <w:pStyle w:val="ListBullet"/>
      </w:pPr>
      <w:r>
        <w:t>Produce data-quality and strategic-insight reports.</w:t>
      </w:r>
    </w:p>
    <w:p>
      <w:pPr>
        <w:pStyle w:val="ListBullet"/>
      </w:pPr>
      <w:r>
        <w:t>Organize the complete project in Git and publish it to GitHub.</w:t>
      </w:r>
    </w:p>
    <w:p>
      <w:pPr>
        <w:pStyle w:val="Heading2"/>
      </w:pPr>
      <w:r>
        <w:t>Business Context</w:t>
      </w:r>
    </w:p>
    <w:p>
      <w:r>
        <w:t>Movie performance can be influenced by opening performance, star power, genre popularity, budget, audience interest, and other factors. The project therefore focuses on understanding revenue, profitability, ROI, ratings, success-rate indicators, trailer views, and hit/flop outcomes.</w:t>
      </w:r>
    </w:p>
    <w:p>
      <w:pPr>
        <w:pStyle w:val="Heading2"/>
      </w:pPr>
      <w:r>
        <w:t>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Technology</w:t>
            </w:r>
          </w:p>
        </w:tc>
        <w:tc>
          <w:tcPr>
            <w:tcW w:type="dxa" w:w="4968"/>
            <w:vAlign w:val="center"/>
            <w:shd w:fill="1F4E78"/>
          </w:tcPr>
          <w:p>
            <w:r/>
            <w:r>
              <w:rPr>
                <w:b/>
                <w:color w:val="FFFFFF"/>
              </w:rPr>
              <w:t>Purpose</w:t>
            </w:r>
          </w:p>
        </w:tc>
      </w:tr>
      <w:tr>
        <w:tc>
          <w:tcPr>
            <w:tcW w:type="dxa" w:w="4968"/>
            <w:vAlign w:val="center"/>
          </w:tcPr>
          <w:p>
            <w:r/>
            <w:r>
              <w:rPr>
                <w:b w:val="0"/>
              </w:rPr>
              <w:t>Python</w:t>
            </w:r>
          </w:p>
        </w:tc>
        <w:tc>
          <w:tcPr>
            <w:tcW w:type="dxa" w:w="4968"/>
            <w:vAlign w:val="center"/>
          </w:tcPr>
          <w:p>
            <w:r/>
            <w:r>
              <w:rPr>
                <w:b w:val="0"/>
              </w:rPr>
              <w:t>Data inspection, cleaning, transformation, validation, and MySQL loading</w:t>
            </w:r>
          </w:p>
        </w:tc>
      </w:tr>
      <w:tr>
        <w:tc>
          <w:tcPr>
            <w:tcW w:type="dxa" w:w="4968"/>
            <w:vAlign w:val="center"/>
          </w:tcPr>
          <w:p>
            <w:r/>
            <w:r>
              <w:rPr>
                <w:b w:val="0"/>
              </w:rPr>
              <w:t>Pandas</w:t>
            </w:r>
          </w:p>
        </w:tc>
        <w:tc>
          <w:tcPr>
            <w:tcW w:type="dxa" w:w="4968"/>
            <w:vAlign w:val="center"/>
          </w:tcPr>
          <w:p>
            <w:r/>
            <w:r>
              <w:rPr>
                <w:b w:val="0"/>
              </w:rPr>
              <w:t>Tabular data manipulation and quality checks</w:t>
            </w:r>
          </w:p>
        </w:tc>
      </w:tr>
      <w:tr>
        <w:tc>
          <w:tcPr>
            <w:tcW w:type="dxa" w:w="4968"/>
            <w:vAlign w:val="center"/>
          </w:tcPr>
          <w:p>
            <w:r/>
            <w:r>
              <w:rPr>
                <w:b w:val="0"/>
              </w:rPr>
              <w:t>MySQL</w:t>
            </w:r>
          </w:p>
        </w:tc>
        <w:tc>
          <w:tcPr>
            <w:tcW w:type="dxa" w:w="4968"/>
            <w:vAlign w:val="center"/>
          </w:tcPr>
          <w:p>
            <w:r/>
            <w:r>
              <w:rPr>
                <w:b w:val="0"/>
              </w:rPr>
              <w:t>Relational storage and SQL-based business analysis</w:t>
            </w:r>
          </w:p>
        </w:tc>
      </w:tr>
      <w:tr>
        <w:tc>
          <w:tcPr>
            <w:tcW w:type="dxa" w:w="4968"/>
            <w:vAlign w:val="center"/>
          </w:tcPr>
          <w:p>
            <w:r/>
            <w:r>
              <w:rPr>
                <w:b w:val="0"/>
              </w:rPr>
              <w:t>Excel</w:t>
            </w:r>
          </w:p>
        </w:tc>
        <w:tc>
          <w:tcPr>
            <w:tcW w:type="dxa" w:w="4968"/>
            <w:vAlign w:val="center"/>
          </w:tcPr>
          <w:p>
            <w:r/>
            <w:r>
              <w:rPr>
                <w:b w:val="0"/>
              </w:rPr>
              <w:t>Structured presentation of SQL-style analytical outputs</w:t>
            </w:r>
          </w:p>
        </w:tc>
      </w:tr>
      <w:tr>
        <w:tc>
          <w:tcPr>
            <w:tcW w:type="dxa" w:w="4968"/>
            <w:vAlign w:val="center"/>
          </w:tcPr>
          <w:p>
            <w:r/>
            <w:r>
              <w:rPr>
                <w:b w:val="0"/>
              </w:rPr>
              <w:t>Power BI</w:t>
            </w:r>
          </w:p>
        </w:tc>
        <w:tc>
          <w:tcPr>
            <w:tcW w:type="dxa" w:w="4968"/>
            <w:vAlign w:val="center"/>
          </w:tcPr>
          <w:p>
            <w:r/>
            <w:r>
              <w:rPr>
                <w:b w:val="0"/>
              </w:rPr>
              <w:t>Interactive dashboarding and business visualization</w:t>
            </w:r>
          </w:p>
        </w:tc>
      </w:tr>
      <w:tr>
        <w:tc>
          <w:tcPr>
            <w:tcW w:type="dxa" w:w="4968"/>
            <w:vAlign w:val="center"/>
          </w:tcPr>
          <w:p>
            <w:r/>
            <w:r>
              <w:rPr>
                <w:b w:val="0"/>
              </w:rPr>
              <w:t>Git / GitHub</w:t>
            </w:r>
          </w:p>
        </w:tc>
        <w:tc>
          <w:tcPr>
            <w:tcW w:type="dxa" w:w="4968"/>
            <w:vAlign w:val="center"/>
          </w:tcPr>
          <w:p>
            <w:r/>
            <w:r>
              <w:rPr>
                <w:b w:val="0"/>
              </w:rPr>
              <w:t>Version control, project organization, and portfolio publishing</w:t>
            </w:r>
          </w:p>
        </w:tc>
      </w:tr>
    </w:tbl>
    <w:p/>
    <w:p>
      <w:pPr>
        <w:pStyle w:val="Heading1"/>
      </w:pPr>
      <w:r>
        <w:t>2. Dataset Description</w:t>
      </w:r>
    </w:p>
    <w:p>
      <w:r>
        <w:t>The authoritative raw dataset used for the final project contains 560 movie records and 9 source columns. The project uses this dataset as the source of truth for the cleaning and analysis workflow.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Source Column</w:t>
            </w:r>
          </w:p>
        </w:tc>
        <w:tc>
          <w:tcPr>
            <w:tcW w:type="dxa" w:w="4968"/>
            <w:vAlign w:val="center"/>
            <w:shd w:fill="1F4E78"/>
          </w:tcPr>
          <w:p>
            <w:r/>
            <w:r>
              <w:rPr>
                <w:b/>
                <w:color w:val="FFFFFF"/>
              </w:rPr>
              <w:t>Description / Role</w:t>
            </w:r>
          </w:p>
        </w:tc>
      </w:tr>
      <w:tr>
        <w:tc>
          <w:tcPr>
            <w:tcW w:type="dxa" w:w="4968"/>
            <w:vAlign w:val="center"/>
          </w:tcPr>
          <w:p>
            <w:r/>
            <w:r>
              <w:rPr>
                <w:b w:val="0"/>
              </w:rPr>
              <w:t>S.no</w:t>
            </w:r>
          </w:p>
        </w:tc>
        <w:tc>
          <w:tcPr>
            <w:tcW w:type="dxa" w:w="4968"/>
            <w:vAlign w:val="center"/>
          </w:tcPr>
          <w:p>
            <w:r/>
            <w:r>
              <w:rPr>
                <w:b w:val="0"/>
              </w:rPr>
              <w:t>Source serial number</w:t>
            </w:r>
          </w:p>
        </w:tc>
      </w:tr>
      <w:tr>
        <w:tc>
          <w:tcPr>
            <w:tcW w:type="dxa" w:w="4968"/>
            <w:vAlign w:val="center"/>
          </w:tcPr>
          <w:p>
            <w:r/>
            <w:r>
              <w:rPr>
                <w:b w:val="0"/>
              </w:rPr>
              <w:t>Movie Title</w:t>
            </w:r>
          </w:p>
        </w:tc>
        <w:tc>
          <w:tcPr>
            <w:tcW w:type="dxa" w:w="4968"/>
            <w:vAlign w:val="center"/>
          </w:tcPr>
          <w:p>
            <w:r/>
            <w:r>
              <w:rPr>
                <w:b w:val="0"/>
              </w:rPr>
              <w:t>Movie title</w:t>
            </w:r>
          </w:p>
        </w:tc>
      </w:tr>
      <w:tr>
        <w:tc>
          <w:tcPr>
            <w:tcW w:type="dxa" w:w="4968"/>
            <w:vAlign w:val="center"/>
          </w:tcPr>
          <w:p>
            <w:r/>
            <w:r>
              <w:rPr>
                <w:b w:val="0"/>
              </w:rPr>
              <w:t>Genre</w:t>
            </w:r>
          </w:p>
        </w:tc>
        <w:tc>
          <w:tcPr>
            <w:tcW w:type="dxa" w:w="4968"/>
            <w:vAlign w:val="center"/>
          </w:tcPr>
          <w:p>
            <w:r/>
            <w:r>
              <w:rPr>
                <w:b w:val="0"/>
              </w:rPr>
              <w:t>Movie genre</w:t>
            </w:r>
          </w:p>
        </w:tc>
      </w:tr>
      <w:tr>
        <w:tc>
          <w:tcPr>
            <w:tcW w:type="dxa" w:w="4968"/>
            <w:vAlign w:val="center"/>
          </w:tcPr>
          <w:p>
            <w:r/>
            <w:r>
              <w:rPr>
                <w:b w:val="0"/>
              </w:rPr>
              <w:t>Budget (Cr)</w:t>
            </w:r>
          </w:p>
        </w:tc>
        <w:tc>
          <w:tcPr>
            <w:tcW w:type="dxa" w:w="4968"/>
            <w:vAlign w:val="center"/>
          </w:tcPr>
          <w:p>
            <w:r/>
            <w:r>
              <w:rPr>
                <w:b w:val="0"/>
              </w:rPr>
              <w:t>Movie budget in crore units</w:t>
            </w:r>
          </w:p>
        </w:tc>
      </w:tr>
      <w:tr>
        <w:tc>
          <w:tcPr>
            <w:tcW w:type="dxa" w:w="4968"/>
            <w:vAlign w:val="center"/>
          </w:tcPr>
          <w:p>
            <w:r/>
            <w:r>
              <w:rPr>
                <w:b w:val="0"/>
              </w:rPr>
              <w:t>Director Success Rate</w:t>
            </w:r>
          </w:p>
        </w:tc>
        <w:tc>
          <w:tcPr>
            <w:tcW w:type="dxa" w:w="4968"/>
            <w:vAlign w:val="center"/>
          </w:tcPr>
          <w:p>
            <w:r/>
            <w:r>
              <w:rPr>
                <w:b w:val="0"/>
              </w:rPr>
              <w:t>Director success indicator</w:t>
            </w:r>
          </w:p>
        </w:tc>
      </w:tr>
      <w:tr>
        <w:tc>
          <w:tcPr>
            <w:tcW w:type="dxa" w:w="4968"/>
            <w:vAlign w:val="center"/>
          </w:tcPr>
          <w:p>
            <w:r/>
            <w:r>
              <w:rPr>
                <w:b w:val="0"/>
              </w:rPr>
              <w:t>Lead Actor Success Rate</w:t>
            </w:r>
          </w:p>
        </w:tc>
        <w:tc>
          <w:tcPr>
            <w:tcW w:type="dxa" w:w="4968"/>
            <w:vAlign w:val="center"/>
          </w:tcPr>
          <w:p>
            <w:r/>
            <w:r>
              <w:rPr>
                <w:b w:val="0"/>
              </w:rPr>
              <w:t>Lead actor success indicator</w:t>
            </w:r>
          </w:p>
        </w:tc>
      </w:tr>
      <w:tr>
        <w:tc>
          <w:tcPr>
            <w:tcW w:type="dxa" w:w="4968"/>
            <w:vAlign w:val="center"/>
          </w:tcPr>
          <w:p>
            <w:r/>
            <w:r>
              <w:rPr>
                <w:b w:val="0"/>
              </w:rPr>
              <w:t>IMDb</w:t>
            </w:r>
          </w:p>
        </w:tc>
        <w:tc>
          <w:tcPr>
            <w:tcW w:type="dxa" w:w="4968"/>
            <w:vAlign w:val="center"/>
          </w:tcPr>
          <w:p>
            <w:r/>
            <w:r>
              <w:rPr>
                <w:b w:val="0"/>
              </w:rPr>
              <w:t>IMDb rating field</w:t>
            </w:r>
          </w:p>
        </w:tc>
      </w:tr>
      <w:tr>
        <w:tc>
          <w:tcPr>
            <w:tcW w:type="dxa" w:w="4968"/>
            <w:vAlign w:val="center"/>
          </w:tcPr>
          <w:p>
            <w:r/>
            <w:r>
              <w:rPr>
                <w:b w:val="0"/>
              </w:rPr>
              <w:t>Trailer Views (M)</w:t>
            </w:r>
          </w:p>
        </w:tc>
        <w:tc>
          <w:tcPr>
            <w:tcW w:type="dxa" w:w="4968"/>
            <w:vAlign w:val="center"/>
          </w:tcPr>
          <w:p>
            <w:r/>
            <w:r>
              <w:rPr>
                <w:b w:val="0"/>
              </w:rPr>
              <w:t>Trailer views in millions</w:t>
            </w:r>
          </w:p>
        </w:tc>
      </w:tr>
      <w:tr>
        <w:tc>
          <w:tcPr>
            <w:tcW w:type="dxa" w:w="4968"/>
            <w:vAlign w:val="center"/>
          </w:tcPr>
          <w:p>
            <w:r/>
            <w:r>
              <w:rPr>
                <w:b w:val="0"/>
              </w:rPr>
              <w:t>Box Office Revenue</w:t>
            </w:r>
          </w:p>
        </w:tc>
        <w:tc>
          <w:tcPr>
            <w:tcW w:type="dxa" w:w="4968"/>
            <w:vAlign w:val="center"/>
          </w:tcPr>
          <w:p>
            <w:r/>
            <w:r>
              <w:rPr>
                <w:b w:val="0"/>
              </w:rPr>
              <w:t>Box-office revenue in crore units</w:t>
            </w:r>
          </w:p>
        </w:tc>
      </w:tr>
    </w:tbl>
    <w:p/>
    <w:p>
      <w:pPr>
        <w:pStyle w:val="Heading2"/>
      </w:pPr>
      <w:r>
        <w:t>Source Data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Metric</w:t>
            </w:r>
          </w:p>
        </w:tc>
        <w:tc>
          <w:tcPr>
            <w:tcW w:type="dxa" w:w="4968"/>
            <w:vAlign w:val="center"/>
            <w:shd w:fill="1F4E78"/>
          </w:tcPr>
          <w:p>
            <w:r/>
            <w:r>
              <w:rPr>
                <w:b/>
                <w:color w:val="FFFFFF"/>
              </w:rPr>
              <w:t>Value</w:t>
            </w:r>
          </w:p>
        </w:tc>
      </w:tr>
      <w:tr>
        <w:tc>
          <w:tcPr>
            <w:tcW w:type="dxa" w:w="4968"/>
            <w:vAlign w:val="center"/>
          </w:tcPr>
          <w:p>
            <w:r/>
            <w:r>
              <w:rPr>
                <w:b w:val="0"/>
              </w:rPr>
              <w:t>Rows</w:t>
            </w:r>
          </w:p>
        </w:tc>
        <w:tc>
          <w:tcPr>
            <w:tcW w:type="dxa" w:w="4968"/>
            <w:vAlign w:val="center"/>
          </w:tcPr>
          <w:p>
            <w:r/>
            <w:r>
              <w:rPr>
                <w:b w:val="0"/>
              </w:rPr>
              <w:t>560</w:t>
            </w:r>
          </w:p>
        </w:tc>
      </w:tr>
      <w:tr>
        <w:tc>
          <w:tcPr>
            <w:tcW w:type="dxa" w:w="4968"/>
            <w:vAlign w:val="center"/>
          </w:tcPr>
          <w:p>
            <w:r/>
            <w:r>
              <w:rPr>
                <w:b w:val="0"/>
              </w:rPr>
              <w:t>Columns</w:t>
            </w:r>
          </w:p>
        </w:tc>
        <w:tc>
          <w:tcPr>
            <w:tcW w:type="dxa" w:w="4968"/>
            <w:vAlign w:val="center"/>
          </w:tcPr>
          <w:p>
            <w:r/>
            <w:r>
              <w:rPr>
                <w:b w:val="0"/>
              </w:rPr>
              <w:t>9</w:t>
            </w:r>
          </w:p>
        </w:tc>
      </w:tr>
      <w:tr>
        <w:tc>
          <w:tcPr>
            <w:tcW w:type="dxa" w:w="4968"/>
            <w:vAlign w:val="center"/>
          </w:tcPr>
          <w:p>
            <w:r/>
            <w:r>
              <w:rPr>
                <w:b w:val="0"/>
              </w:rPr>
              <w:t>Duplicate rows</w:t>
            </w:r>
          </w:p>
        </w:tc>
        <w:tc>
          <w:tcPr>
            <w:tcW w:type="dxa" w:w="4968"/>
            <w:vAlign w:val="center"/>
          </w:tcPr>
          <w:p>
            <w:r/>
            <w:r>
              <w:rPr>
                <w:b w:val="0"/>
              </w:rPr>
              <w:t>0</w:t>
            </w:r>
          </w:p>
        </w:tc>
      </w:tr>
      <w:tr>
        <w:tc>
          <w:tcPr>
            <w:tcW w:type="dxa" w:w="4968"/>
            <w:vAlign w:val="center"/>
          </w:tcPr>
          <w:p>
            <w:r/>
            <w:r>
              <w:rPr>
                <w:b w:val="0"/>
              </w:rPr>
              <w:t>Genres</w:t>
            </w:r>
          </w:p>
        </w:tc>
        <w:tc>
          <w:tcPr>
            <w:tcW w:type="dxa" w:w="4968"/>
            <w:vAlign w:val="center"/>
          </w:tcPr>
          <w:p>
            <w:r/>
            <w:r>
              <w:rPr>
                <w:b w:val="0"/>
              </w:rPr>
              <w:t>Action, Romance, Comedy, Thriller, Drama</w:t>
            </w:r>
          </w:p>
        </w:tc>
      </w:tr>
      <w:tr>
        <w:tc>
          <w:tcPr>
            <w:tcW w:type="dxa" w:w="4968"/>
            <w:vAlign w:val="center"/>
          </w:tcPr>
          <w:p>
            <w:r/>
            <w:r>
              <w:rPr>
                <w:b w:val="0"/>
              </w:rPr>
              <w:t>Most represented genre</w:t>
            </w:r>
          </w:p>
        </w:tc>
        <w:tc>
          <w:tcPr>
            <w:tcW w:type="dxa" w:w="4968"/>
            <w:vAlign w:val="center"/>
          </w:tcPr>
          <w:p>
            <w:r/>
            <w:r>
              <w:rPr>
                <w:b w:val="0"/>
              </w:rPr>
              <w:t>Romance — 145 movies</w:t>
            </w:r>
          </w:p>
        </w:tc>
      </w:tr>
      <w:tr>
        <w:tc>
          <w:tcPr>
            <w:tcW w:type="dxa" w:w="4968"/>
            <w:vAlign w:val="center"/>
          </w:tcPr>
          <w:p>
            <w:r/>
            <w:r>
              <w:rPr>
                <w:b w:val="0"/>
              </w:rPr>
              <w:t>Raw budget range</w:t>
            </w:r>
          </w:p>
        </w:tc>
        <w:tc>
          <w:tcPr>
            <w:tcW w:type="dxa" w:w="4968"/>
            <w:vAlign w:val="center"/>
          </w:tcPr>
          <w:p>
            <w:r/>
            <w:r>
              <w:rPr>
                <w:b w:val="0"/>
              </w:rPr>
              <w:t>₹0.0025 Cr to ₹700 Cr</w:t>
            </w:r>
          </w:p>
        </w:tc>
      </w:tr>
      <w:tr>
        <w:tc>
          <w:tcPr>
            <w:tcW w:type="dxa" w:w="4968"/>
            <w:vAlign w:val="center"/>
          </w:tcPr>
          <w:p>
            <w:r/>
            <w:r>
              <w:rPr>
                <w:b w:val="0"/>
              </w:rPr>
              <w:t>Raw revenue range</w:t>
            </w:r>
          </w:p>
        </w:tc>
        <w:tc>
          <w:tcPr>
            <w:tcW w:type="dxa" w:w="4968"/>
            <w:vAlign w:val="center"/>
          </w:tcPr>
          <w:p>
            <w:r/>
            <w:r>
              <w:rPr>
                <w:b w:val="0"/>
              </w:rPr>
              <w:t>₹0 Cr to ₹1,996 Cr</w:t>
            </w:r>
          </w:p>
        </w:tc>
      </w:tr>
    </w:tbl>
    <w:p/>
    <w:p>
      <w:pPr>
        <w:pStyle w:val="Heading2"/>
      </w:pPr>
      <w:r>
        <w:t>Important Scope Note</w:t>
      </w:r>
    </w:p>
    <w:p>
      <w:r>
        <w:t>The project title uses the term 'South Indian Movie Box Office', while the supplied dataset contains a broader set of Indian movie records. The analysis therefore follows the authoritative supplied dataset rather than inventing or manually changing geographic classifications.</w:t>
      </w:r>
    </w:p>
    <w:p>
      <w:pPr>
        <w:pStyle w:val="Heading1"/>
      </w:pPr>
      <w:r>
        <w:t>3. Project Architecture &amp; Folder Structure</w:t>
      </w:r>
    </w:p>
    <w:p>
      <w:r>
        <w:t>The project was organized into separate folders for raw data, Python processing, cleaned data, SQL, Excel, Power BI, reports, and final submission.</w:t>
      </w:r>
    </w:p>
    <w:p>
      <w:pPr>
        <w:ind w:left="360"/>
      </w:pPr>
      <w:r>
        <w:rPr>
          <w:rFonts w:ascii="Consolas" w:hAnsi="Consolas"/>
        </w:rPr>
        <w:t>Movie_BoxOffice_Intelligence/</w:t>
      </w:r>
    </w:p>
    <w:p>
      <w:pPr>
        <w:ind w:left="360"/>
      </w:pPr>
      <w:r>
        <w:rPr>
          <w:rFonts w:ascii="Consolas" w:hAnsi="Consolas"/>
        </w:rPr>
        <w:t>├── .venv/</w:t>
      </w:r>
    </w:p>
    <w:p>
      <w:pPr>
        <w:ind w:left="360"/>
      </w:pPr>
      <w:r>
        <w:rPr>
          <w:rFonts w:ascii="Consolas" w:hAnsi="Consolas"/>
        </w:rPr>
        <w:t>├── 01_Raw_Data/</w:t>
      </w:r>
    </w:p>
    <w:p>
      <w:pPr>
        <w:ind w:left="360"/>
      </w:pPr>
      <w:r>
        <w:rPr>
          <w:rFonts w:ascii="Consolas" w:hAnsi="Consolas"/>
        </w:rPr>
        <w:t>│   └── imdb_movies.csv</w:t>
      </w:r>
    </w:p>
    <w:p>
      <w:pPr>
        <w:ind w:left="360"/>
      </w:pPr>
      <w:r>
        <w:rPr>
          <w:rFonts w:ascii="Consolas" w:hAnsi="Consolas"/>
        </w:rPr>
        <w:t>├── 02_Python/</w:t>
      </w:r>
    </w:p>
    <w:p>
      <w:pPr>
        <w:ind w:left="360"/>
      </w:pPr>
      <w:r>
        <w:rPr>
          <w:rFonts w:ascii="Consolas" w:hAnsi="Consolas"/>
        </w:rPr>
        <w:t>│   ├── 01_data_inspection.py</w:t>
      </w:r>
    </w:p>
    <w:p>
      <w:pPr>
        <w:ind w:left="360"/>
      </w:pPr>
      <w:r>
        <w:rPr>
          <w:rFonts w:ascii="Consolas" w:hAnsi="Consolas"/>
        </w:rPr>
        <w:t>│   ├── 02_data_cleaning.py</w:t>
      </w:r>
    </w:p>
    <w:p>
      <w:pPr>
        <w:ind w:left="360"/>
      </w:pPr>
      <w:r>
        <w:rPr>
          <w:rFonts w:ascii="Consolas" w:hAnsi="Consolas"/>
        </w:rPr>
        <w:t>│   └── 03_load_mysql.py</w:t>
      </w:r>
    </w:p>
    <w:p>
      <w:pPr>
        <w:ind w:left="360"/>
      </w:pPr>
      <w:r>
        <w:rPr>
          <w:rFonts w:ascii="Consolas" w:hAnsi="Consolas"/>
        </w:rPr>
        <w:t>├── 03_Clean_Data/</w:t>
      </w:r>
    </w:p>
    <w:p>
      <w:pPr>
        <w:ind w:left="360"/>
      </w:pPr>
      <w:r>
        <w:rPr>
          <w:rFonts w:ascii="Consolas" w:hAnsi="Consolas"/>
        </w:rPr>
        <w:t>│   └── movies_clean.csv</w:t>
      </w:r>
    </w:p>
    <w:p>
      <w:pPr>
        <w:ind w:left="360"/>
      </w:pPr>
      <w:r>
        <w:rPr>
          <w:rFonts w:ascii="Consolas" w:hAnsi="Consolas"/>
        </w:rPr>
        <w:t>├── 04_SQL/</w:t>
      </w:r>
    </w:p>
    <w:p>
      <w:pPr>
        <w:ind w:left="360"/>
      </w:pPr>
      <w:r>
        <w:rPr>
          <w:rFonts w:ascii="Consolas" w:hAnsi="Consolas"/>
        </w:rPr>
        <w:t>│   ├── database_setup.sql</w:t>
      </w:r>
    </w:p>
    <w:p>
      <w:pPr>
        <w:ind w:left="360"/>
      </w:pPr>
      <w:r>
        <w:rPr>
          <w:rFonts w:ascii="Consolas" w:hAnsi="Consolas"/>
        </w:rPr>
        <w:t>│   └── queries.sql</w:t>
      </w:r>
    </w:p>
    <w:p>
      <w:pPr>
        <w:ind w:left="360"/>
      </w:pPr>
      <w:r>
        <w:rPr>
          <w:rFonts w:ascii="Consolas" w:hAnsi="Consolas"/>
        </w:rPr>
        <w:t>├── 05_Excel/</w:t>
      </w:r>
    </w:p>
    <w:p>
      <w:pPr>
        <w:ind w:left="360"/>
      </w:pPr>
      <w:r>
        <w:rPr>
          <w:rFonts w:ascii="Consolas" w:hAnsi="Consolas"/>
        </w:rPr>
        <w:t>│   └── sql_outputs.xlsx</w:t>
      </w:r>
    </w:p>
    <w:p>
      <w:pPr>
        <w:ind w:left="360"/>
      </w:pPr>
      <w:r>
        <w:rPr>
          <w:rFonts w:ascii="Consolas" w:hAnsi="Consolas"/>
        </w:rPr>
        <w:t>├── 06_PowerBI/</w:t>
      </w:r>
    </w:p>
    <w:p>
      <w:pPr>
        <w:ind w:left="360"/>
      </w:pPr>
      <w:r>
        <w:rPr>
          <w:rFonts w:ascii="Consolas" w:hAnsi="Consolas"/>
        </w:rPr>
        <w:t>│   └── South_Indian_Movie_BoxOffice_Dashboard.pbix</w:t>
      </w:r>
    </w:p>
    <w:p>
      <w:pPr>
        <w:ind w:left="360"/>
      </w:pPr>
      <w:r>
        <w:rPr>
          <w:rFonts w:ascii="Consolas" w:hAnsi="Consolas"/>
        </w:rPr>
        <w:t>├── 07_Reports/</w:t>
      </w:r>
    </w:p>
    <w:p>
      <w:pPr>
        <w:ind w:left="360"/>
      </w:pPr>
      <w:r>
        <w:rPr>
          <w:rFonts w:ascii="Consolas" w:hAnsi="Consolas"/>
        </w:rPr>
        <w:t>│   ├── dashboard_screenshots.pdf</w:t>
      </w:r>
    </w:p>
    <w:p>
      <w:pPr>
        <w:ind w:left="360"/>
      </w:pPr>
      <w:r>
        <w:rPr>
          <w:rFonts w:ascii="Consolas" w:hAnsi="Consolas"/>
        </w:rPr>
        <w:t>│   ├── data_quality_report.pdf</w:t>
      </w:r>
    </w:p>
    <w:p>
      <w:pPr>
        <w:ind w:left="360"/>
      </w:pPr>
      <w:r>
        <w:rPr>
          <w:rFonts w:ascii="Consolas" w:hAnsi="Consolas"/>
        </w:rPr>
        <w:t>│   └── strategic_insights_report.docx</w:t>
      </w:r>
    </w:p>
    <w:p>
      <w:pPr>
        <w:ind w:left="360"/>
      </w:pPr>
      <w:r>
        <w:rPr>
          <w:rFonts w:ascii="Consolas" w:hAnsi="Consolas"/>
        </w:rPr>
        <w:t>└── 08_Final_Submission/</w:t>
      </w:r>
    </w:p>
    <w:p>
      <w:pPr>
        <w:pStyle w:val="Heading2"/>
      </w:pPr>
      <w:r>
        <w:t>Workflow</w:t>
      </w:r>
    </w:p>
    <w:p>
      <w:pPr>
        <w:pStyle w:val="ListNumber"/>
      </w:pPr>
      <w:r>
        <w:t>Raw CSV → inspection and profiling</w:t>
      </w:r>
    </w:p>
    <w:p>
      <w:pPr>
        <w:pStyle w:val="ListNumber"/>
      </w:pPr>
      <w:r>
        <w:t>Inspection findings → cleaning and validation rules</w:t>
      </w:r>
    </w:p>
    <w:p>
      <w:pPr>
        <w:pStyle w:val="ListNumber"/>
      </w:pPr>
      <w:r>
        <w:t>Cleaned CSV → MySQL database</w:t>
      </w:r>
    </w:p>
    <w:p>
      <w:pPr>
        <w:pStyle w:val="ListNumber"/>
      </w:pPr>
      <w:r>
        <w:t>MySQL → analytical SQL queries</w:t>
      </w:r>
    </w:p>
    <w:p>
      <w:pPr>
        <w:pStyle w:val="ListNumber"/>
      </w:pPr>
      <w:r>
        <w:t>SQL outputs → Excel</w:t>
      </w:r>
    </w:p>
    <w:p>
      <w:pPr>
        <w:pStyle w:val="ListNumber"/>
      </w:pPr>
      <w:r>
        <w:t>Cleaned dataset → Power BI dashboard</w:t>
      </w:r>
    </w:p>
    <w:p>
      <w:pPr>
        <w:pStyle w:val="ListNumber"/>
      </w:pPr>
      <w:r>
        <w:t>All outputs → reports, documentation, Git/GitHub</w:t>
      </w:r>
    </w:p>
    <w:p>
      <w:r>
        <w:br w:type="page"/>
      </w:r>
    </w:p>
    <w:p>
      <w:pPr>
        <w:pStyle w:val="Heading1"/>
      </w:pPr>
      <w:r>
        <w:t>4. Python Data Preparation</w:t>
      </w:r>
    </w:p>
    <w:p>
      <w:pPr>
        <w:pStyle w:val="Heading2"/>
      </w:pPr>
      <w:r>
        <w:t>4.1 Data Inspection</w:t>
      </w:r>
    </w:p>
    <w:p>
      <w:r>
        <w:t>The inspection stage established the dataset shape, column types, missing-value profile, duplicate count, genre distribution, and numeric ranges before any cleaning decisions were applied.</w:t>
      </w:r>
    </w:p>
    <w:p>
      <w:pPr>
        <w:pStyle w:val="Heading2"/>
      </w:pPr>
      <w:r>
        <w:t>4.2 Data Cleaning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Issue / Check</w:t>
            </w:r>
          </w:p>
        </w:tc>
        <w:tc>
          <w:tcPr>
            <w:tcW w:type="dxa" w:w="3312"/>
            <w:vAlign w:val="center"/>
            <w:shd w:fill="1F4E78"/>
          </w:tcPr>
          <w:p>
            <w:r/>
            <w:r>
              <w:rPr>
                <w:b/>
                <w:color w:val="FFFFFF"/>
              </w:rPr>
              <w:t>Finding</w:t>
            </w:r>
          </w:p>
        </w:tc>
        <w:tc>
          <w:tcPr>
            <w:tcW w:type="dxa" w:w="3312"/>
            <w:vAlign w:val="center"/>
            <w:shd w:fill="1F4E78"/>
          </w:tcPr>
          <w:p>
            <w:r/>
            <w:r>
              <w:rPr>
                <w:b/>
                <w:color w:val="FFFFFF"/>
              </w:rPr>
              <w:t>Action</w:t>
            </w:r>
          </w:p>
        </w:tc>
      </w:tr>
      <w:tr>
        <w:tc>
          <w:tcPr>
            <w:tcW w:type="dxa" w:w="3312"/>
            <w:vAlign w:val="center"/>
          </w:tcPr>
          <w:p>
            <w:r/>
            <w:r>
              <w:rPr>
                <w:b w:val="0"/>
              </w:rPr>
              <w:t>Missing values</w:t>
            </w:r>
          </w:p>
        </w:tc>
        <w:tc>
          <w:tcPr>
            <w:tcW w:type="dxa" w:w="3312"/>
            <w:vAlign w:val="center"/>
          </w:tcPr>
          <w:p>
            <w:r/>
            <w:r>
              <w:rPr>
                <w:b w:val="0"/>
              </w:rPr>
              <w:t>Raw source contained no missing values</w:t>
            </w:r>
          </w:p>
        </w:tc>
        <w:tc>
          <w:tcPr>
            <w:tcW w:type="dxa" w:w="3312"/>
            <w:vAlign w:val="center"/>
          </w:tcPr>
          <w:p>
            <w:r/>
            <w:r>
              <w:rPr>
                <w:b w:val="0"/>
              </w:rPr>
              <w:t>Retained source records; downstream derived fields handled independently</w:t>
            </w:r>
          </w:p>
        </w:tc>
      </w:tr>
      <w:tr>
        <w:tc>
          <w:tcPr>
            <w:tcW w:type="dxa" w:w="3312"/>
            <w:vAlign w:val="center"/>
          </w:tcPr>
          <w:p>
            <w:r/>
            <w:r>
              <w:rPr>
                <w:b w:val="0"/>
              </w:rPr>
              <w:t>Duplicate records</w:t>
            </w:r>
          </w:p>
        </w:tc>
        <w:tc>
          <w:tcPr>
            <w:tcW w:type="dxa" w:w="3312"/>
            <w:vAlign w:val="center"/>
          </w:tcPr>
          <w:p>
            <w:r/>
            <w:r>
              <w:rPr>
                <w:b w:val="0"/>
              </w:rPr>
              <w:t>0 duplicate rows</w:t>
            </w:r>
          </w:p>
        </w:tc>
        <w:tc>
          <w:tcPr>
            <w:tcW w:type="dxa" w:w="3312"/>
            <w:vAlign w:val="center"/>
          </w:tcPr>
          <w:p>
            <w:r/>
            <w:r>
              <w:rPr>
                <w:b w:val="0"/>
              </w:rPr>
              <w:t>No duplicate removal required</w:t>
            </w:r>
          </w:p>
        </w:tc>
      </w:tr>
      <w:tr>
        <w:tc>
          <w:tcPr>
            <w:tcW w:type="dxa" w:w="3312"/>
            <w:vAlign w:val="center"/>
          </w:tcPr>
          <w:p>
            <w:r/>
            <w:r>
              <w:rPr>
                <w:b w:val="0"/>
              </w:rPr>
              <w:t>IMDb validation</w:t>
            </w:r>
          </w:p>
        </w:tc>
        <w:tc>
          <w:tcPr>
            <w:tcW w:type="dxa" w:w="3312"/>
            <w:vAlign w:val="center"/>
          </w:tcPr>
          <w:p>
            <w:r/>
            <w:r>
              <w:rPr>
                <w:b w:val="0"/>
              </w:rPr>
              <w:t>Maya has IMDb = 43.0</w:t>
            </w:r>
          </w:p>
        </w:tc>
        <w:tc>
          <w:tcPr>
            <w:tcW w:type="dxa" w:w="3312"/>
            <w:vAlign w:val="center"/>
          </w:tcPr>
          <w:p>
            <w:r/>
            <w:r>
              <w:rPr>
                <w:b w:val="0"/>
              </w:rPr>
              <w:t>Converted this value to NaN rather than guessing 4.3</w:t>
            </w:r>
          </w:p>
        </w:tc>
      </w:tr>
      <w:tr>
        <w:tc>
          <w:tcPr>
            <w:tcW w:type="dxa" w:w="3312"/>
            <w:vAlign w:val="center"/>
          </w:tcPr>
          <w:p>
            <w:r/>
            <w:r>
              <w:rPr>
                <w:b w:val="0"/>
              </w:rPr>
              <w:t>Trailer views</w:t>
            </w:r>
          </w:p>
        </w:tc>
        <w:tc>
          <w:tcPr>
            <w:tcW w:type="dxa" w:w="3312"/>
            <w:vAlign w:val="center"/>
          </w:tcPr>
          <w:p>
            <w:r/>
            <w:r>
              <w:rPr>
                <w:b w:val="0"/>
              </w:rPr>
              <w:t>Jersey contains a non-numeric/missing value</w:t>
            </w:r>
          </w:p>
        </w:tc>
        <w:tc>
          <w:tcPr>
            <w:tcW w:type="dxa" w:w="3312"/>
            <w:vAlign w:val="center"/>
          </w:tcPr>
          <w:p>
            <w:r/>
            <w:r>
              <w:rPr>
                <w:b w:val="0"/>
              </w:rPr>
              <w:t>Converted to numeric; unavailable value becomes NaN</w:t>
            </w:r>
          </w:p>
        </w:tc>
      </w:tr>
      <w:tr>
        <w:tc>
          <w:tcPr>
            <w:tcW w:type="dxa" w:w="3312"/>
            <w:vAlign w:val="center"/>
          </w:tcPr>
          <w:p>
            <w:r/>
            <w:r>
              <w:rPr>
                <w:b w:val="0"/>
              </w:rPr>
              <w:t>Very low budgets</w:t>
            </w:r>
          </w:p>
        </w:tc>
        <w:tc>
          <w:tcPr>
            <w:tcW w:type="dxa" w:w="3312"/>
            <w:vAlign w:val="center"/>
          </w:tcPr>
          <w:p>
            <w:r/>
            <w:r>
              <w:rPr>
                <w:b w:val="0"/>
              </w:rPr>
              <w:t>7 movies below ₹1 Cr</w:t>
            </w:r>
          </w:p>
        </w:tc>
        <w:tc>
          <w:tcPr>
            <w:tcW w:type="dxa" w:w="3312"/>
            <w:vAlign w:val="center"/>
          </w:tcPr>
          <w:p>
            <w:r/>
            <w:r>
              <w:rPr>
                <w:b w:val="0"/>
              </w:rPr>
              <w:t>Retained because they may represent legitimate low-budget films</w:t>
            </w:r>
          </w:p>
        </w:tc>
      </w:tr>
      <w:tr>
        <w:tc>
          <w:tcPr>
            <w:tcW w:type="dxa" w:w="3312"/>
            <w:vAlign w:val="center"/>
          </w:tcPr>
          <w:p>
            <w:r/>
            <w:r>
              <w:rPr>
                <w:b w:val="0"/>
              </w:rPr>
              <w:t>Zero revenue</w:t>
            </w:r>
          </w:p>
        </w:tc>
        <w:tc>
          <w:tcPr>
            <w:tcW w:type="dxa" w:w="3312"/>
            <w:vAlign w:val="center"/>
          </w:tcPr>
          <w:p>
            <w:r/>
            <w:r>
              <w:rPr>
                <w:b w:val="0"/>
              </w:rPr>
              <w:t>The White Tiger has revenue = ₹0 Cr</w:t>
            </w:r>
          </w:p>
        </w:tc>
        <w:tc>
          <w:tcPr>
            <w:tcW w:type="dxa" w:w="3312"/>
            <w:vAlign w:val="center"/>
          </w:tcPr>
          <w:p>
            <w:r/>
            <w:r>
              <w:rPr>
                <w:b w:val="0"/>
              </w:rPr>
              <w:t>Retained and flagged as Zero Revenue</w:t>
            </w:r>
          </w:p>
        </w:tc>
      </w:tr>
      <w:tr>
        <w:tc>
          <w:tcPr>
            <w:tcW w:type="dxa" w:w="3312"/>
            <w:vAlign w:val="center"/>
          </w:tcPr>
          <w:p>
            <w:r/>
            <w:r>
              <w:rPr>
                <w:b w:val="0"/>
              </w:rPr>
              <w:t>Director success = 0</w:t>
            </w:r>
          </w:p>
        </w:tc>
        <w:tc>
          <w:tcPr>
            <w:tcW w:type="dxa" w:w="3312"/>
            <w:vAlign w:val="center"/>
          </w:tcPr>
          <w:p>
            <w:r/>
            <w:r>
              <w:rPr>
                <w:b w:val="0"/>
              </w:rPr>
              <w:t>26 movies</w:t>
            </w:r>
          </w:p>
        </w:tc>
        <w:tc>
          <w:tcPr>
            <w:tcW w:type="dxa" w:w="3312"/>
            <w:vAlign w:val="center"/>
          </w:tcPr>
          <w:p>
            <w:r/>
            <w:r>
              <w:rPr>
                <w:b w:val="0"/>
              </w:rPr>
              <w:t>Retained; status flag created</w:t>
            </w:r>
          </w:p>
        </w:tc>
      </w:tr>
      <w:tr>
        <w:tc>
          <w:tcPr>
            <w:tcW w:type="dxa" w:w="3312"/>
            <w:vAlign w:val="center"/>
          </w:tcPr>
          <w:p>
            <w:r/>
            <w:r>
              <w:rPr>
                <w:b w:val="0"/>
              </w:rPr>
              <w:t>Actor success = 0</w:t>
            </w:r>
          </w:p>
        </w:tc>
        <w:tc>
          <w:tcPr>
            <w:tcW w:type="dxa" w:w="3312"/>
            <w:vAlign w:val="center"/>
          </w:tcPr>
          <w:p>
            <w:r/>
            <w:r>
              <w:rPr>
                <w:b w:val="0"/>
              </w:rPr>
              <w:t>3 movies</w:t>
            </w:r>
          </w:p>
        </w:tc>
        <w:tc>
          <w:tcPr>
            <w:tcW w:type="dxa" w:w="3312"/>
            <w:vAlign w:val="center"/>
          </w:tcPr>
          <w:p>
            <w:r/>
            <w:r>
              <w:rPr>
                <w:b w:val="0"/>
              </w:rPr>
              <w:t>Retained; status flag created</w:t>
            </w:r>
          </w:p>
        </w:tc>
      </w:tr>
      <w:tr>
        <w:tc>
          <w:tcPr>
            <w:tcW w:type="dxa" w:w="3312"/>
            <w:vAlign w:val="center"/>
          </w:tcPr>
          <w:p>
            <w:r/>
            <w:r>
              <w:rPr>
                <w:b w:val="0"/>
              </w:rPr>
              <w:t>Negative profit</w:t>
            </w:r>
          </w:p>
        </w:tc>
        <w:tc>
          <w:tcPr>
            <w:tcW w:type="dxa" w:w="3312"/>
            <w:vAlign w:val="center"/>
          </w:tcPr>
          <w:p>
            <w:r/>
            <w:r>
              <w:rPr>
                <w:b w:val="0"/>
              </w:rPr>
              <w:t>Some movies have revenue below budget</w:t>
            </w:r>
          </w:p>
        </w:tc>
        <w:tc>
          <w:tcPr>
            <w:tcW w:type="dxa" w:w="3312"/>
            <w:vAlign w:val="center"/>
          </w:tcPr>
          <w:p>
            <w:r/>
            <w:r>
              <w:rPr>
                <w:b w:val="0"/>
              </w:rPr>
              <w:t>Retained as business-relevant losses</w:t>
            </w:r>
          </w:p>
        </w:tc>
      </w:tr>
    </w:tbl>
    <w:p/>
    <w:p>
      <w:pPr>
        <w:pStyle w:val="Heading2"/>
      </w:pPr>
      <w:r>
        <w:t>4.3 Derived Columns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Derived Column</w:t>
            </w:r>
          </w:p>
        </w:tc>
        <w:tc>
          <w:tcPr>
            <w:tcW w:type="dxa" w:w="4968"/>
            <w:vAlign w:val="center"/>
            <w:shd w:fill="1F4E78"/>
          </w:tcPr>
          <w:p>
            <w:r/>
            <w:r>
              <w:rPr>
                <w:b/>
                <w:color w:val="FFFFFF"/>
              </w:rPr>
              <w:t>Definition</w:t>
            </w:r>
          </w:p>
        </w:tc>
      </w:tr>
      <w:tr>
        <w:tc>
          <w:tcPr>
            <w:tcW w:type="dxa" w:w="4968"/>
            <w:vAlign w:val="center"/>
          </w:tcPr>
          <w:p>
            <w:r/>
            <w:r>
              <w:rPr>
                <w:b w:val="0"/>
              </w:rPr>
              <w:t>revenue_status</w:t>
            </w:r>
          </w:p>
        </w:tc>
        <w:tc>
          <w:tcPr>
            <w:tcW w:type="dxa" w:w="4968"/>
            <w:vAlign w:val="center"/>
          </w:tcPr>
          <w:p>
            <w:r/>
            <w:r>
              <w:rPr>
                <w:b w:val="0"/>
              </w:rPr>
              <w:t>Available when revenue exists; Zero Revenue when revenue = 0</w:t>
            </w:r>
          </w:p>
        </w:tc>
      </w:tr>
      <w:tr>
        <w:tc>
          <w:tcPr>
            <w:tcW w:type="dxa" w:w="4968"/>
            <w:vAlign w:val="center"/>
          </w:tcPr>
          <w:p>
            <w:r/>
            <w:r>
              <w:rPr>
                <w:b w:val="0"/>
              </w:rPr>
              <w:t>director_success_status</w:t>
            </w:r>
          </w:p>
        </w:tc>
        <w:tc>
          <w:tcPr>
            <w:tcW w:type="dxa" w:w="4968"/>
            <w:vAlign w:val="center"/>
          </w:tcPr>
          <w:p>
            <w:r/>
            <w:r>
              <w:rPr>
                <w:b w:val="0"/>
              </w:rPr>
              <w:t>Success-status flag based on director success rate</w:t>
            </w:r>
          </w:p>
        </w:tc>
      </w:tr>
      <w:tr>
        <w:tc>
          <w:tcPr>
            <w:tcW w:type="dxa" w:w="4968"/>
            <w:vAlign w:val="center"/>
          </w:tcPr>
          <w:p>
            <w:r/>
            <w:r>
              <w:rPr>
                <w:b w:val="0"/>
              </w:rPr>
              <w:t>actor_success_status</w:t>
            </w:r>
          </w:p>
        </w:tc>
        <w:tc>
          <w:tcPr>
            <w:tcW w:type="dxa" w:w="4968"/>
            <w:vAlign w:val="center"/>
          </w:tcPr>
          <w:p>
            <w:r/>
            <w:r>
              <w:rPr>
                <w:b w:val="0"/>
              </w:rPr>
              <w:t>Success-status flag based on lead actor success rate</w:t>
            </w:r>
          </w:p>
        </w:tc>
      </w:tr>
      <w:tr>
        <w:tc>
          <w:tcPr>
            <w:tcW w:type="dxa" w:w="4968"/>
            <w:vAlign w:val="center"/>
          </w:tcPr>
          <w:p>
            <w:r/>
            <w:r>
              <w:rPr>
                <w:b w:val="0"/>
              </w:rPr>
              <w:t>profit_cr</w:t>
            </w:r>
          </w:p>
        </w:tc>
        <w:tc>
          <w:tcPr>
            <w:tcW w:type="dxa" w:w="4968"/>
            <w:vAlign w:val="center"/>
          </w:tcPr>
          <w:p>
            <w:r/>
            <w:r>
              <w:rPr>
                <w:b w:val="0"/>
              </w:rPr>
              <w:t>Box Office Revenue − Budget</w:t>
            </w:r>
          </w:p>
        </w:tc>
      </w:tr>
      <w:tr>
        <w:tc>
          <w:tcPr>
            <w:tcW w:type="dxa" w:w="4968"/>
            <w:vAlign w:val="center"/>
          </w:tcPr>
          <w:p>
            <w:r/>
            <w:r>
              <w:rPr>
                <w:b w:val="0"/>
              </w:rPr>
              <w:t>roi_percent</w:t>
            </w:r>
          </w:p>
        </w:tc>
        <w:tc>
          <w:tcPr>
            <w:tcW w:type="dxa" w:w="4968"/>
            <w:vAlign w:val="center"/>
          </w:tcPr>
          <w:p>
            <w:r/>
            <w:r>
              <w:rPr>
                <w:b w:val="0"/>
              </w:rPr>
              <w:t>(Profit ÷ Budget) × 100 when Budget &gt; 0</w:t>
            </w:r>
          </w:p>
        </w:tc>
      </w:tr>
      <w:tr>
        <w:tc>
          <w:tcPr>
            <w:tcW w:type="dxa" w:w="4968"/>
            <w:vAlign w:val="center"/>
          </w:tcPr>
          <w:p>
            <w:r/>
            <w:r>
              <w:rPr>
                <w:b w:val="0"/>
              </w:rPr>
              <w:t>hit_flop</w:t>
            </w:r>
          </w:p>
        </w:tc>
        <w:tc>
          <w:tcPr>
            <w:tcW w:type="dxa" w:w="4968"/>
            <w:vAlign w:val="center"/>
          </w:tcPr>
          <w:p>
            <w:r/>
            <w:r>
              <w:rPr>
                <w:b w:val="0"/>
              </w:rPr>
              <w:t>Hit when Profit &gt; 0; otherwise Flop</w:t>
            </w:r>
          </w:p>
        </w:tc>
      </w:tr>
    </w:tbl>
    <w:p/>
    <w:p>
      <w:pPr>
        <w:pStyle w:val="Heading2"/>
      </w:pPr>
      <w:r>
        <w:t>4.4 Final Clean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Metric</w:t>
            </w:r>
          </w:p>
        </w:tc>
        <w:tc>
          <w:tcPr>
            <w:tcW w:type="dxa" w:w="4968"/>
            <w:vAlign w:val="center"/>
            <w:shd w:fill="1F4E78"/>
          </w:tcPr>
          <w:p>
            <w:r/>
            <w:r>
              <w:rPr>
                <w:b/>
                <w:color w:val="FFFFFF"/>
              </w:rPr>
              <w:t>Final Value</w:t>
            </w:r>
          </w:p>
        </w:tc>
      </w:tr>
      <w:tr>
        <w:tc>
          <w:tcPr>
            <w:tcW w:type="dxa" w:w="4968"/>
            <w:vAlign w:val="center"/>
          </w:tcPr>
          <w:p>
            <w:r/>
            <w:r>
              <w:rPr>
                <w:b w:val="0"/>
              </w:rPr>
              <w:t>Rows</w:t>
            </w:r>
          </w:p>
        </w:tc>
        <w:tc>
          <w:tcPr>
            <w:tcW w:type="dxa" w:w="4968"/>
            <w:vAlign w:val="center"/>
          </w:tcPr>
          <w:p>
            <w:r/>
            <w:r>
              <w:rPr>
                <w:b w:val="0"/>
              </w:rPr>
              <w:t>560</w:t>
            </w:r>
          </w:p>
        </w:tc>
      </w:tr>
      <w:tr>
        <w:tc>
          <w:tcPr>
            <w:tcW w:type="dxa" w:w="4968"/>
            <w:vAlign w:val="center"/>
          </w:tcPr>
          <w:p>
            <w:r/>
            <w:r>
              <w:rPr>
                <w:b w:val="0"/>
              </w:rPr>
              <w:t>Columns</w:t>
            </w:r>
          </w:p>
        </w:tc>
        <w:tc>
          <w:tcPr>
            <w:tcW w:type="dxa" w:w="4968"/>
            <w:vAlign w:val="center"/>
          </w:tcPr>
          <w:p>
            <w:r/>
            <w:r>
              <w:rPr>
                <w:b w:val="0"/>
              </w:rPr>
              <w:t>15</w:t>
            </w:r>
          </w:p>
        </w:tc>
      </w:tr>
      <w:tr>
        <w:tc>
          <w:tcPr>
            <w:tcW w:type="dxa" w:w="4968"/>
            <w:vAlign w:val="center"/>
          </w:tcPr>
          <w:p>
            <w:r/>
            <w:r>
              <w:rPr>
                <w:b w:val="0"/>
              </w:rPr>
              <w:t>Missing IMDb values</w:t>
            </w:r>
          </w:p>
        </w:tc>
        <w:tc>
          <w:tcPr>
            <w:tcW w:type="dxa" w:w="4968"/>
            <w:vAlign w:val="center"/>
          </w:tcPr>
          <w:p>
            <w:r/>
            <w:r>
              <w:rPr>
                <w:b w:val="0"/>
              </w:rPr>
              <w:t>1</w:t>
            </w:r>
          </w:p>
        </w:tc>
      </w:tr>
      <w:tr>
        <w:tc>
          <w:tcPr>
            <w:tcW w:type="dxa" w:w="4968"/>
            <w:vAlign w:val="center"/>
          </w:tcPr>
          <w:p>
            <w:r/>
            <w:r>
              <w:rPr>
                <w:b w:val="0"/>
              </w:rPr>
              <w:t>Missing trailer views</w:t>
            </w:r>
          </w:p>
        </w:tc>
        <w:tc>
          <w:tcPr>
            <w:tcW w:type="dxa" w:w="4968"/>
            <w:vAlign w:val="center"/>
          </w:tcPr>
          <w:p>
            <w:r/>
            <w:r>
              <w:rPr>
                <w:b w:val="0"/>
              </w:rPr>
              <w:t>1</w:t>
            </w:r>
          </w:p>
        </w:tc>
      </w:tr>
      <w:tr>
        <w:tc>
          <w:tcPr>
            <w:tcW w:type="dxa" w:w="4968"/>
            <w:vAlign w:val="center"/>
          </w:tcPr>
          <w:p>
            <w:r/>
            <w:r>
              <w:rPr>
                <w:b w:val="0"/>
              </w:rPr>
              <w:t>Other missing values</w:t>
            </w:r>
          </w:p>
        </w:tc>
        <w:tc>
          <w:tcPr>
            <w:tcW w:type="dxa" w:w="4968"/>
            <w:vAlign w:val="center"/>
          </w:tcPr>
          <w:p>
            <w:r/>
            <w:r>
              <w:rPr>
                <w:b w:val="0"/>
              </w:rPr>
              <w:t>0</w:t>
            </w:r>
          </w:p>
        </w:tc>
      </w:tr>
      <w:tr>
        <w:tc>
          <w:tcPr>
            <w:tcW w:type="dxa" w:w="4968"/>
            <w:vAlign w:val="center"/>
          </w:tcPr>
          <w:p>
            <w:r/>
            <w:r>
              <w:rPr>
                <w:b w:val="0"/>
              </w:rPr>
              <w:t>Duplicate rows</w:t>
            </w:r>
          </w:p>
        </w:tc>
        <w:tc>
          <w:tcPr>
            <w:tcW w:type="dxa" w:w="4968"/>
            <w:vAlign w:val="center"/>
          </w:tcPr>
          <w:p>
            <w:r/>
            <w:r>
              <w:rPr>
                <w:b w:val="0"/>
              </w:rPr>
              <w:t>0</w:t>
            </w:r>
          </w:p>
        </w:tc>
      </w:tr>
      <w:tr>
        <w:tc>
          <w:tcPr>
            <w:tcW w:type="dxa" w:w="4968"/>
            <w:vAlign w:val="center"/>
          </w:tcPr>
          <w:p>
            <w:r/>
            <w:r>
              <w:rPr>
                <w:b w:val="0"/>
              </w:rPr>
              <w:t>Hit movies</w:t>
            </w:r>
          </w:p>
        </w:tc>
        <w:tc>
          <w:tcPr>
            <w:tcW w:type="dxa" w:w="4968"/>
            <w:vAlign w:val="center"/>
          </w:tcPr>
          <w:p>
            <w:r/>
            <w:r>
              <w:rPr>
                <w:b w:val="0"/>
              </w:rPr>
              <w:t>374</w:t>
            </w:r>
          </w:p>
        </w:tc>
      </w:tr>
      <w:tr>
        <w:tc>
          <w:tcPr>
            <w:tcW w:type="dxa" w:w="4968"/>
            <w:vAlign w:val="center"/>
          </w:tcPr>
          <w:p>
            <w:r/>
            <w:r>
              <w:rPr>
                <w:b w:val="0"/>
              </w:rPr>
              <w:t>Flop movies</w:t>
            </w:r>
          </w:p>
        </w:tc>
        <w:tc>
          <w:tcPr>
            <w:tcW w:type="dxa" w:w="4968"/>
            <w:vAlign w:val="center"/>
          </w:tcPr>
          <w:p>
            <w:r/>
            <w:r>
              <w:rPr>
                <w:b w:val="0"/>
              </w:rPr>
              <w:t>186</w:t>
            </w:r>
          </w:p>
        </w:tc>
      </w:tr>
      <w:tr>
        <w:tc>
          <w:tcPr>
            <w:tcW w:type="dxa" w:w="4968"/>
            <w:vAlign w:val="center"/>
          </w:tcPr>
          <w:p>
            <w:r/>
            <w:r>
              <w:rPr>
                <w:b w:val="0"/>
              </w:rPr>
              <w:t>Average profit</w:t>
            </w:r>
          </w:p>
        </w:tc>
        <w:tc>
          <w:tcPr>
            <w:tcW w:type="dxa" w:w="4968"/>
            <w:vAlign w:val="center"/>
          </w:tcPr>
          <w:p>
            <w:r/>
            <w:r>
              <w:rPr>
                <w:b w:val="0"/>
              </w:rPr>
              <w:t>₹45.10 Cr</w:t>
            </w:r>
          </w:p>
        </w:tc>
      </w:tr>
      <w:tr>
        <w:tc>
          <w:tcPr>
            <w:tcW w:type="dxa" w:w="4968"/>
            <w:vAlign w:val="center"/>
          </w:tcPr>
          <w:p>
            <w:r/>
            <w:r>
              <w:rPr>
                <w:b w:val="0"/>
              </w:rPr>
              <w:t>Median profit</w:t>
            </w:r>
          </w:p>
        </w:tc>
        <w:tc>
          <w:tcPr>
            <w:tcW w:type="dxa" w:w="4968"/>
            <w:vAlign w:val="center"/>
          </w:tcPr>
          <w:p>
            <w:r/>
            <w:r>
              <w:rPr>
                <w:b w:val="0"/>
              </w:rPr>
              <w:t>₹7.50 Cr</w:t>
            </w:r>
          </w:p>
        </w:tc>
      </w:tr>
      <w:tr>
        <w:tc>
          <w:tcPr>
            <w:tcW w:type="dxa" w:w="4968"/>
            <w:vAlign w:val="center"/>
          </w:tcPr>
          <w:p>
            <w:r/>
            <w:r>
              <w:rPr>
                <w:b w:val="0"/>
              </w:rPr>
              <w:t>Maximum profit</w:t>
            </w:r>
          </w:p>
        </w:tc>
        <w:tc>
          <w:tcPr>
            <w:tcW w:type="dxa" w:w="4968"/>
            <w:vAlign w:val="center"/>
          </w:tcPr>
          <w:p>
            <w:r/>
            <w:r>
              <w:rPr>
                <w:b w:val="0"/>
              </w:rPr>
              <w:t>₹1,926 Cr</w:t>
            </w:r>
          </w:p>
        </w:tc>
      </w:tr>
      <w:tr>
        <w:tc>
          <w:tcPr>
            <w:tcW w:type="dxa" w:w="4968"/>
            <w:vAlign w:val="center"/>
          </w:tcPr>
          <w:p>
            <w:r/>
            <w:r>
              <w:rPr>
                <w:b w:val="0"/>
              </w:rPr>
              <w:t>Minimum profit</w:t>
            </w:r>
          </w:p>
        </w:tc>
        <w:tc>
          <w:tcPr>
            <w:tcW w:type="dxa" w:w="4968"/>
            <w:vAlign w:val="center"/>
          </w:tcPr>
          <w:p>
            <w:r/>
            <w:r>
              <w:rPr>
                <w:b w:val="0"/>
              </w:rPr>
              <w:t>−₹582 Cr</w:t>
            </w:r>
          </w:p>
        </w:tc>
      </w:tr>
    </w:tbl>
    <w:p/>
    <w:p>
      <w:pPr>
        <w:pStyle w:val="Heading2"/>
      </w:pPr>
      <w:r>
        <w:t>Data Quality Principle</w:t>
      </w:r>
    </w:p>
    <w:p>
      <w:r>
        <w:t>The cleaning process intentionally avoided silently 'fixing' suspicious source values. For example, the IMDb value of 43.0 was not changed to 4.3 because that would introduce an unsupported assumption. Instead, it was converted to missing and documented.</w:t>
      </w:r>
    </w:p>
    <w:p>
      <w:pPr>
        <w:pStyle w:val="Heading1"/>
      </w:pPr>
      <w:r>
        <w:t>5. MySQL Database &amp; SQL Analysis</w:t>
      </w:r>
    </w:p>
    <w:p>
      <w:pPr>
        <w:pStyle w:val="Heading2"/>
      </w:pPr>
      <w:r>
        <w:t>5.1 Database</w:t>
      </w:r>
    </w:p>
    <w:p>
      <w:r>
        <w:t>The cleaned dataset was loaded into a MySQL database named movie_boxoffice. The main analytical table is named movies.</w:t>
      </w:r>
    </w:p>
    <w:p>
      <w:r>
        <w:t>The database schema includes movie identifiers, title, genre, budget, success-rate indicators, IMDb rating, trailer views, revenue, status fields, profit, ROI, and hit/flop classification.</w:t>
      </w:r>
    </w:p>
    <w:p>
      <w:pPr>
        <w:pStyle w:val="Heading2"/>
      </w:pPr>
      <w:r>
        <w:t>5.2 Analytical Questions</w:t>
      </w:r>
    </w:p>
    <w:p>
      <w:pPr>
        <w:pStyle w:val="ListBullet"/>
      </w:pPr>
      <w:r>
        <w:t>What are total budget, total revenue, and total profit?</w:t>
      </w:r>
    </w:p>
    <w:p>
      <w:pPr>
        <w:pStyle w:val="ListBullet"/>
      </w:pPr>
      <w:r>
        <w:t>How does revenue vary across genres?</w:t>
      </w:r>
    </w:p>
    <w:p>
      <w:pPr>
        <w:pStyle w:val="ListBullet"/>
      </w:pPr>
      <w:r>
        <w:t>Which movies generate the highest absolute profit?</w:t>
      </w:r>
    </w:p>
    <w:p>
      <w:pPr>
        <w:pStyle w:val="ListBullet"/>
      </w:pPr>
      <w:r>
        <w:t>Which movies have the highest ROI?</w:t>
      </w:r>
    </w:p>
    <w:p>
      <w:pPr>
        <w:pStyle w:val="ListBullet"/>
      </w:pPr>
      <w:r>
        <w:t>Which genres have the highest hit rate?</w:t>
      </w:r>
    </w:p>
    <w:p>
      <w:pPr>
        <w:pStyle w:val="ListBullet"/>
      </w:pPr>
      <w:r>
        <w:t>How do director and lead-actor success indicators relate to revenue?</w:t>
      </w:r>
    </w:p>
    <w:p>
      <w:pPr>
        <w:pStyle w:val="ListBullet"/>
      </w:pPr>
      <w:r>
        <w:t>How do trailer views relate to revenue and profitability?</w:t>
      </w:r>
    </w:p>
    <w:p>
      <w:pPr>
        <w:pStyle w:val="ListBullet"/>
      </w:pPr>
      <w:r>
        <w:t>How do budget segments differ in profitability?</w:t>
      </w:r>
    </w:p>
    <w:p>
      <w:pPr>
        <w:pStyle w:val="ListBullet"/>
      </w:pPr>
      <w:r>
        <w:t>How do hits and flops differ in budget, revenue, profit, and ROI?</w:t>
      </w:r>
    </w:p>
    <w:p>
      <w:pPr>
        <w:pStyle w:val="Heading2"/>
      </w:pPr>
      <w:r>
        <w:t>5.3 Overall Business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KPI</w:t>
            </w:r>
          </w:p>
        </w:tc>
        <w:tc>
          <w:tcPr>
            <w:tcW w:type="dxa" w:w="4968"/>
            <w:vAlign w:val="center"/>
            <w:shd w:fill="1F4E78"/>
          </w:tcPr>
          <w:p>
            <w:r/>
            <w:r>
              <w:rPr>
                <w:b/>
                <w:color w:val="FFFFFF"/>
              </w:rPr>
              <w:t>Result</w:t>
            </w:r>
          </w:p>
        </w:tc>
      </w:tr>
      <w:tr>
        <w:tc>
          <w:tcPr>
            <w:tcW w:type="dxa" w:w="4968"/>
            <w:vAlign w:val="center"/>
          </w:tcPr>
          <w:p>
            <w:r/>
            <w:r>
              <w:rPr>
                <w:b w:val="0"/>
              </w:rPr>
              <w:t>Total movies</w:t>
            </w:r>
          </w:p>
        </w:tc>
        <w:tc>
          <w:tcPr>
            <w:tcW w:type="dxa" w:w="4968"/>
            <w:vAlign w:val="center"/>
          </w:tcPr>
          <w:p>
            <w:r/>
            <w:r>
              <w:rPr>
                <w:b w:val="0"/>
              </w:rPr>
              <w:t>560</w:t>
            </w:r>
          </w:p>
        </w:tc>
      </w:tr>
      <w:tr>
        <w:tc>
          <w:tcPr>
            <w:tcW w:type="dxa" w:w="4968"/>
            <w:vAlign w:val="center"/>
          </w:tcPr>
          <w:p>
            <w:r/>
            <w:r>
              <w:rPr>
                <w:b w:val="0"/>
              </w:rPr>
              <w:t>Total budget</w:t>
            </w:r>
          </w:p>
        </w:tc>
        <w:tc>
          <w:tcPr>
            <w:tcW w:type="dxa" w:w="4968"/>
            <w:vAlign w:val="center"/>
          </w:tcPr>
          <w:p>
            <w:r/>
            <w:r>
              <w:rPr>
                <w:b w:val="0"/>
              </w:rPr>
              <w:t>₹24,960.72 Cr</w:t>
            </w:r>
          </w:p>
        </w:tc>
      </w:tr>
      <w:tr>
        <w:tc>
          <w:tcPr>
            <w:tcW w:type="dxa" w:w="4968"/>
            <w:vAlign w:val="center"/>
          </w:tcPr>
          <w:p>
            <w:r/>
            <w:r>
              <w:rPr>
                <w:b w:val="0"/>
              </w:rPr>
              <w:t>Total revenue</w:t>
            </w:r>
          </w:p>
        </w:tc>
        <w:tc>
          <w:tcPr>
            <w:tcW w:type="dxa" w:w="4968"/>
            <w:vAlign w:val="center"/>
          </w:tcPr>
          <w:p>
            <w:r/>
            <w:r>
              <w:rPr>
                <w:b w:val="0"/>
              </w:rPr>
              <w:t>₹50,215.63 Cr</w:t>
            </w:r>
          </w:p>
        </w:tc>
      </w:tr>
      <w:tr>
        <w:tc>
          <w:tcPr>
            <w:tcW w:type="dxa" w:w="4968"/>
            <w:vAlign w:val="center"/>
          </w:tcPr>
          <w:p>
            <w:r/>
            <w:r>
              <w:rPr>
                <w:b w:val="0"/>
              </w:rPr>
              <w:t>Total profit</w:t>
            </w:r>
          </w:p>
        </w:tc>
        <w:tc>
          <w:tcPr>
            <w:tcW w:type="dxa" w:w="4968"/>
            <w:vAlign w:val="center"/>
          </w:tcPr>
          <w:p>
            <w:r/>
            <w:r>
              <w:rPr>
                <w:b w:val="0"/>
              </w:rPr>
              <w:t>₹25,254.91 Cr</w:t>
            </w:r>
          </w:p>
        </w:tc>
      </w:tr>
      <w:tr>
        <w:tc>
          <w:tcPr>
            <w:tcW w:type="dxa" w:w="4968"/>
            <w:vAlign w:val="center"/>
          </w:tcPr>
          <w:p>
            <w:r/>
            <w:r>
              <w:rPr>
                <w:b w:val="0"/>
              </w:rPr>
              <w:t>Average revenue / movie</w:t>
            </w:r>
          </w:p>
        </w:tc>
        <w:tc>
          <w:tcPr>
            <w:tcW w:type="dxa" w:w="4968"/>
            <w:vAlign w:val="center"/>
          </w:tcPr>
          <w:p>
            <w:r/>
            <w:r>
              <w:rPr>
                <w:b w:val="0"/>
              </w:rPr>
              <w:t>₹89.67 Cr</w:t>
            </w:r>
          </w:p>
        </w:tc>
      </w:tr>
      <w:tr>
        <w:tc>
          <w:tcPr>
            <w:tcW w:type="dxa" w:w="4968"/>
            <w:vAlign w:val="center"/>
          </w:tcPr>
          <w:p>
            <w:r/>
            <w:r>
              <w:rPr>
                <w:b w:val="0"/>
              </w:rPr>
              <w:t>Average profit / movie</w:t>
            </w:r>
          </w:p>
        </w:tc>
        <w:tc>
          <w:tcPr>
            <w:tcW w:type="dxa" w:w="4968"/>
            <w:vAlign w:val="center"/>
          </w:tcPr>
          <w:p>
            <w:r/>
            <w:r>
              <w:rPr>
                <w:b w:val="0"/>
              </w:rPr>
              <w:t>₹45.10 Cr</w:t>
            </w:r>
          </w:p>
        </w:tc>
      </w:tr>
      <w:tr>
        <w:tc>
          <w:tcPr>
            <w:tcW w:type="dxa" w:w="4968"/>
            <w:vAlign w:val="center"/>
          </w:tcPr>
          <w:p>
            <w:r/>
            <w:r>
              <w:rPr>
                <w:b w:val="0"/>
              </w:rPr>
              <w:t>Aggregate revenue / budget</w:t>
            </w:r>
          </w:p>
        </w:tc>
        <w:tc>
          <w:tcPr>
            <w:tcW w:type="dxa" w:w="4968"/>
            <w:vAlign w:val="center"/>
          </w:tcPr>
          <w:p>
            <w:r/>
            <w:r>
              <w:rPr>
                <w:b w:val="0"/>
              </w:rPr>
              <w:t>≈ 2.01×</w:t>
            </w:r>
          </w:p>
        </w:tc>
      </w:tr>
    </w:tbl>
    <w:p/>
    <w:p>
      <w:pPr>
        <w:pStyle w:val="Heading2"/>
      </w:pPr>
      <w:r>
        <w:t>5.4 Top Profitability Results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8"/>
          </w:tcPr>
          <w:p>
            <w:r/>
            <w:r>
              <w:rPr>
                <w:b/>
                <w:color w:val="FFFFFF"/>
              </w:rPr>
              <w:t>Rank</w:t>
            </w:r>
          </w:p>
        </w:tc>
        <w:tc>
          <w:tcPr>
            <w:tcW w:type="dxa" w:w="1419"/>
            <w:vAlign w:val="center"/>
            <w:shd w:fill="1F4E78"/>
          </w:tcPr>
          <w:p>
            <w:r/>
            <w:r>
              <w:rPr>
                <w:b/>
                <w:color w:val="FFFFFF"/>
              </w:rPr>
              <w:t>Movie</w:t>
            </w:r>
          </w:p>
        </w:tc>
        <w:tc>
          <w:tcPr>
            <w:tcW w:type="dxa" w:w="1419"/>
            <w:vAlign w:val="center"/>
            <w:shd w:fill="1F4E78"/>
          </w:tcPr>
          <w:p>
            <w:r/>
            <w:r>
              <w:rPr>
                <w:b/>
                <w:color w:val="FFFFFF"/>
              </w:rPr>
              <w:t>Genre</w:t>
            </w:r>
          </w:p>
        </w:tc>
        <w:tc>
          <w:tcPr>
            <w:tcW w:type="dxa" w:w="1419"/>
            <w:vAlign w:val="center"/>
            <w:shd w:fill="1F4E78"/>
          </w:tcPr>
          <w:p>
            <w:r/>
            <w:r>
              <w:rPr>
                <w:b/>
                <w:color w:val="FFFFFF"/>
              </w:rPr>
              <w:t>Budget (Cr)</w:t>
            </w:r>
          </w:p>
        </w:tc>
        <w:tc>
          <w:tcPr>
            <w:tcW w:type="dxa" w:w="1419"/>
            <w:vAlign w:val="center"/>
            <w:shd w:fill="1F4E78"/>
          </w:tcPr>
          <w:p>
            <w:r/>
            <w:r>
              <w:rPr>
                <w:b/>
                <w:color w:val="FFFFFF"/>
              </w:rPr>
              <w:t>Revenue (Cr)</w:t>
            </w:r>
          </w:p>
        </w:tc>
        <w:tc>
          <w:tcPr>
            <w:tcW w:type="dxa" w:w="1419"/>
            <w:vAlign w:val="center"/>
            <w:shd w:fill="1F4E78"/>
          </w:tcPr>
          <w:p>
            <w:r/>
            <w:r>
              <w:rPr>
                <w:b/>
                <w:color w:val="FFFFFF"/>
              </w:rPr>
              <w:t>Profit (Cr)</w:t>
            </w:r>
          </w:p>
        </w:tc>
        <w:tc>
          <w:tcPr>
            <w:tcW w:type="dxa" w:w="1419"/>
            <w:vAlign w:val="center"/>
            <w:shd w:fill="1F4E78"/>
          </w:tcPr>
          <w:p>
            <w:r/>
            <w:r>
              <w:rPr>
                <w:b/>
                <w:color w:val="FFFFFF"/>
              </w:rPr>
              <w:t>ROI %</w:t>
            </w:r>
          </w:p>
        </w:tc>
      </w:tr>
      <w:tr>
        <w:tc>
          <w:tcPr>
            <w:tcW w:type="dxa" w:w="1419"/>
            <w:vAlign w:val="center"/>
          </w:tcPr>
          <w:p>
            <w:r/>
            <w:r>
              <w:rPr>
                <w:b w:val="0"/>
              </w:rPr>
              <w:t>1</w:t>
            </w:r>
          </w:p>
        </w:tc>
        <w:tc>
          <w:tcPr>
            <w:tcW w:type="dxa" w:w="1419"/>
            <w:vAlign w:val="center"/>
          </w:tcPr>
          <w:p>
            <w:r/>
            <w:r>
              <w:rPr>
                <w:b w:val="0"/>
              </w:rPr>
              <w:t>Dangal</w:t>
            </w:r>
          </w:p>
        </w:tc>
        <w:tc>
          <w:tcPr>
            <w:tcW w:type="dxa" w:w="1419"/>
            <w:vAlign w:val="center"/>
          </w:tcPr>
          <w:p>
            <w:r/>
            <w:r>
              <w:rPr>
                <w:b w:val="0"/>
              </w:rPr>
              <w:t>Action</w:t>
            </w:r>
          </w:p>
        </w:tc>
        <w:tc>
          <w:tcPr>
            <w:tcW w:type="dxa" w:w="1419"/>
            <w:vAlign w:val="center"/>
          </w:tcPr>
          <w:p>
            <w:r/>
            <w:r>
              <w:rPr>
                <w:b w:val="0"/>
              </w:rPr>
              <w:t>70</w:t>
            </w:r>
          </w:p>
        </w:tc>
        <w:tc>
          <w:tcPr>
            <w:tcW w:type="dxa" w:w="1419"/>
            <w:vAlign w:val="center"/>
          </w:tcPr>
          <w:p>
            <w:r/>
            <w:r>
              <w:rPr>
                <w:b w:val="0"/>
              </w:rPr>
              <w:t>1996</w:t>
            </w:r>
          </w:p>
        </w:tc>
        <w:tc>
          <w:tcPr>
            <w:tcW w:type="dxa" w:w="1419"/>
            <w:vAlign w:val="center"/>
          </w:tcPr>
          <w:p>
            <w:r/>
            <w:r>
              <w:rPr>
                <w:b w:val="0"/>
              </w:rPr>
              <w:t>1926</w:t>
            </w:r>
          </w:p>
        </w:tc>
        <w:tc>
          <w:tcPr>
            <w:tcW w:type="dxa" w:w="1419"/>
            <w:vAlign w:val="center"/>
          </w:tcPr>
          <w:p>
            <w:r/>
            <w:r>
              <w:rPr>
                <w:b w:val="0"/>
              </w:rPr>
              <w:t>2751.43</w:t>
            </w:r>
          </w:p>
        </w:tc>
      </w:tr>
      <w:tr>
        <w:tc>
          <w:tcPr>
            <w:tcW w:type="dxa" w:w="1419"/>
            <w:vAlign w:val="center"/>
          </w:tcPr>
          <w:p>
            <w:r/>
            <w:r>
              <w:rPr>
                <w:b w:val="0"/>
              </w:rPr>
              <w:t>2</w:t>
            </w:r>
          </w:p>
        </w:tc>
        <w:tc>
          <w:tcPr>
            <w:tcW w:type="dxa" w:w="1419"/>
            <w:vAlign w:val="center"/>
          </w:tcPr>
          <w:p>
            <w:r/>
            <w:r>
              <w:rPr>
                <w:b w:val="0"/>
              </w:rPr>
              <w:t>Baahubali 2: The Conclusion</w:t>
            </w:r>
          </w:p>
        </w:tc>
        <w:tc>
          <w:tcPr>
            <w:tcW w:type="dxa" w:w="1419"/>
            <w:vAlign w:val="center"/>
          </w:tcPr>
          <w:p>
            <w:r/>
            <w:r>
              <w:rPr>
                <w:b w:val="0"/>
              </w:rPr>
              <w:t>Drama</w:t>
            </w:r>
          </w:p>
        </w:tc>
        <w:tc>
          <w:tcPr>
            <w:tcW w:type="dxa" w:w="1419"/>
            <w:vAlign w:val="center"/>
          </w:tcPr>
          <w:p>
            <w:r/>
            <w:r>
              <w:rPr>
                <w:b w:val="0"/>
              </w:rPr>
              <w:t>250</w:t>
            </w:r>
          </w:p>
        </w:tc>
        <w:tc>
          <w:tcPr>
            <w:tcW w:type="dxa" w:w="1419"/>
            <w:vAlign w:val="center"/>
          </w:tcPr>
          <w:p>
            <w:r/>
            <w:r>
              <w:rPr>
                <w:b w:val="0"/>
              </w:rPr>
              <w:t>1810</w:t>
            </w:r>
          </w:p>
        </w:tc>
        <w:tc>
          <w:tcPr>
            <w:tcW w:type="dxa" w:w="1419"/>
            <w:vAlign w:val="center"/>
          </w:tcPr>
          <w:p>
            <w:r/>
            <w:r>
              <w:rPr>
                <w:b w:val="0"/>
              </w:rPr>
              <w:t>1560</w:t>
            </w:r>
          </w:p>
        </w:tc>
        <w:tc>
          <w:tcPr>
            <w:tcW w:type="dxa" w:w="1419"/>
            <w:vAlign w:val="center"/>
          </w:tcPr>
          <w:p>
            <w:r/>
            <w:r>
              <w:rPr>
                <w:b w:val="0"/>
              </w:rPr>
              <w:t>624.00</w:t>
            </w:r>
          </w:p>
        </w:tc>
      </w:tr>
      <w:tr>
        <w:tc>
          <w:tcPr>
            <w:tcW w:type="dxa" w:w="1419"/>
            <w:vAlign w:val="center"/>
          </w:tcPr>
          <w:p>
            <w:r/>
            <w:r>
              <w:rPr>
                <w:b w:val="0"/>
              </w:rPr>
              <w:t>3</w:t>
            </w:r>
          </w:p>
        </w:tc>
        <w:tc>
          <w:tcPr>
            <w:tcW w:type="dxa" w:w="1419"/>
            <w:vAlign w:val="center"/>
          </w:tcPr>
          <w:p>
            <w:r/>
            <w:r>
              <w:rPr>
                <w:b w:val="0"/>
              </w:rPr>
              <w:t>Baahubali: The Conclusion</w:t>
            </w:r>
          </w:p>
        </w:tc>
        <w:tc>
          <w:tcPr>
            <w:tcW w:type="dxa" w:w="1419"/>
            <w:vAlign w:val="center"/>
          </w:tcPr>
          <w:p>
            <w:r/>
            <w:r>
              <w:rPr>
                <w:b w:val="0"/>
              </w:rPr>
              <w:t>Drama</w:t>
            </w:r>
          </w:p>
        </w:tc>
        <w:tc>
          <w:tcPr>
            <w:tcW w:type="dxa" w:w="1419"/>
            <w:vAlign w:val="center"/>
          </w:tcPr>
          <w:p>
            <w:r/>
            <w:r>
              <w:rPr>
                <w:b w:val="0"/>
              </w:rPr>
              <w:t>250</w:t>
            </w:r>
          </w:p>
        </w:tc>
        <w:tc>
          <w:tcPr>
            <w:tcW w:type="dxa" w:w="1419"/>
            <w:vAlign w:val="center"/>
          </w:tcPr>
          <w:p>
            <w:r/>
            <w:r>
              <w:rPr>
                <w:b w:val="0"/>
              </w:rPr>
              <w:t>1788</w:t>
            </w:r>
          </w:p>
        </w:tc>
        <w:tc>
          <w:tcPr>
            <w:tcW w:type="dxa" w:w="1419"/>
            <w:vAlign w:val="center"/>
          </w:tcPr>
          <w:p>
            <w:r/>
            <w:r>
              <w:rPr>
                <w:b w:val="0"/>
              </w:rPr>
              <w:t>1538</w:t>
            </w:r>
          </w:p>
        </w:tc>
        <w:tc>
          <w:tcPr>
            <w:tcW w:type="dxa" w:w="1419"/>
            <w:vAlign w:val="center"/>
          </w:tcPr>
          <w:p>
            <w:r/>
            <w:r>
              <w:rPr>
                <w:b w:val="0"/>
              </w:rPr>
              <w:t>615.22</w:t>
            </w:r>
          </w:p>
        </w:tc>
      </w:tr>
      <w:tr>
        <w:tc>
          <w:tcPr>
            <w:tcW w:type="dxa" w:w="1419"/>
            <w:vAlign w:val="center"/>
          </w:tcPr>
          <w:p>
            <w:r/>
            <w:r>
              <w:rPr>
                <w:b w:val="0"/>
              </w:rPr>
              <w:t>4</w:t>
            </w:r>
          </w:p>
        </w:tc>
        <w:tc>
          <w:tcPr>
            <w:tcW w:type="dxa" w:w="1419"/>
            <w:vAlign w:val="center"/>
          </w:tcPr>
          <w:p>
            <w:r/>
            <w:r>
              <w:rPr>
                <w:b w:val="0"/>
              </w:rPr>
              <w:t>Pushpa: The Rule - Part 2</w:t>
            </w:r>
          </w:p>
        </w:tc>
        <w:tc>
          <w:tcPr>
            <w:tcW w:type="dxa" w:w="1419"/>
            <w:vAlign w:val="center"/>
          </w:tcPr>
          <w:p>
            <w:r/>
            <w:r>
              <w:rPr>
                <w:b w:val="0"/>
              </w:rPr>
              <w:t>Action</w:t>
            </w:r>
          </w:p>
        </w:tc>
        <w:tc>
          <w:tcPr>
            <w:tcW w:type="dxa" w:w="1419"/>
            <w:vAlign w:val="center"/>
          </w:tcPr>
          <w:p>
            <w:r/>
            <w:r>
              <w:rPr>
                <w:b w:val="0"/>
              </w:rPr>
              <w:t>450</w:t>
            </w:r>
          </w:p>
        </w:tc>
        <w:tc>
          <w:tcPr>
            <w:tcW w:type="dxa" w:w="1419"/>
            <w:vAlign w:val="center"/>
          </w:tcPr>
          <w:p>
            <w:r/>
            <w:r>
              <w:rPr>
                <w:b w:val="0"/>
              </w:rPr>
              <w:t>1740</w:t>
            </w:r>
          </w:p>
        </w:tc>
        <w:tc>
          <w:tcPr>
            <w:tcW w:type="dxa" w:w="1419"/>
            <w:vAlign w:val="center"/>
          </w:tcPr>
          <w:p>
            <w:r/>
            <w:r>
              <w:rPr>
                <w:b w:val="0"/>
              </w:rPr>
              <w:t>1290</w:t>
            </w:r>
          </w:p>
        </w:tc>
        <w:tc>
          <w:tcPr>
            <w:tcW w:type="dxa" w:w="1419"/>
            <w:vAlign w:val="center"/>
          </w:tcPr>
          <w:p>
            <w:r/>
            <w:r>
              <w:rPr>
                <w:b w:val="0"/>
              </w:rPr>
              <w:t>286.67</w:t>
            </w:r>
          </w:p>
        </w:tc>
      </w:tr>
      <w:tr>
        <w:tc>
          <w:tcPr>
            <w:tcW w:type="dxa" w:w="1419"/>
            <w:vAlign w:val="center"/>
          </w:tcPr>
          <w:p>
            <w:r/>
            <w:r>
              <w:rPr>
                <w:b w:val="0"/>
              </w:rPr>
              <w:t>5</w:t>
            </w:r>
          </w:p>
        </w:tc>
        <w:tc>
          <w:tcPr>
            <w:tcW w:type="dxa" w:w="1419"/>
            <w:vAlign w:val="center"/>
          </w:tcPr>
          <w:p>
            <w:r/>
            <w:r>
              <w:rPr>
                <w:b w:val="0"/>
              </w:rPr>
              <w:t>Kalki-2898AD</w:t>
            </w:r>
          </w:p>
        </w:tc>
        <w:tc>
          <w:tcPr>
            <w:tcW w:type="dxa" w:w="1419"/>
            <w:vAlign w:val="center"/>
          </w:tcPr>
          <w:p>
            <w:r/>
            <w:r>
              <w:rPr>
                <w:b w:val="0"/>
              </w:rPr>
              <w:t>Thriller</w:t>
            </w:r>
          </w:p>
        </w:tc>
        <w:tc>
          <w:tcPr>
            <w:tcW w:type="dxa" w:w="1419"/>
            <w:vAlign w:val="center"/>
          </w:tcPr>
          <w:p>
            <w:r/>
            <w:r>
              <w:rPr>
                <w:b w:val="0"/>
              </w:rPr>
              <w:t>200</w:t>
            </w:r>
          </w:p>
        </w:tc>
        <w:tc>
          <w:tcPr>
            <w:tcW w:type="dxa" w:w="1419"/>
            <w:vAlign w:val="center"/>
          </w:tcPr>
          <w:p>
            <w:r/>
            <w:r>
              <w:rPr>
                <w:b w:val="0"/>
              </w:rPr>
              <w:t>1200</w:t>
            </w:r>
          </w:p>
        </w:tc>
        <w:tc>
          <w:tcPr>
            <w:tcW w:type="dxa" w:w="1419"/>
            <w:vAlign w:val="center"/>
          </w:tcPr>
          <w:p>
            <w:r/>
            <w:r>
              <w:rPr>
                <w:b w:val="0"/>
              </w:rPr>
              <w:t>1000</w:t>
            </w:r>
          </w:p>
        </w:tc>
        <w:tc>
          <w:tcPr>
            <w:tcW w:type="dxa" w:w="1419"/>
            <w:vAlign w:val="center"/>
          </w:tcPr>
          <w:p>
            <w:r/>
            <w:r>
              <w:rPr>
                <w:b w:val="0"/>
              </w:rPr>
              <w:t>500.00</w:t>
            </w:r>
          </w:p>
        </w:tc>
      </w:tr>
    </w:tbl>
    <w:p/>
    <w:p>
      <w:pPr>
        <w:pStyle w:val="Heading2"/>
      </w:pPr>
      <w:r>
        <w:t>5.5 Highest ROI Examples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b/>
                <w:color w:val="FFFFFF"/>
              </w:rPr>
              <w:t>Rank</w:t>
            </w:r>
          </w:p>
        </w:tc>
        <w:tc>
          <w:tcPr>
            <w:tcW w:type="dxa" w:w="1987"/>
            <w:vAlign w:val="center"/>
            <w:shd w:fill="1F4E78"/>
          </w:tcPr>
          <w:p>
            <w:r/>
            <w:r>
              <w:rPr>
                <w:b/>
                <w:color w:val="FFFFFF"/>
              </w:rPr>
              <w:t>Movie</w:t>
            </w:r>
          </w:p>
        </w:tc>
        <w:tc>
          <w:tcPr>
            <w:tcW w:type="dxa" w:w="1987"/>
            <w:vAlign w:val="center"/>
            <w:shd w:fill="1F4E78"/>
          </w:tcPr>
          <w:p>
            <w:r/>
            <w:r>
              <w:rPr>
                <w:b/>
                <w:color w:val="FFFFFF"/>
              </w:rPr>
              <w:t>Budget (Cr)</w:t>
            </w:r>
          </w:p>
        </w:tc>
        <w:tc>
          <w:tcPr>
            <w:tcW w:type="dxa" w:w="1987"/>
            <w:vAlign w:val="center"/>
            <w:shd w:fill="1F4E78"/>
          </w:tcPr>
          <w:p>
            <w:r/>
            <w:r>
              <w:rPr>
                <w:b/>
                <w:color w:val="FFFFFF"/>
              </w:rPr>
              <w:t>Revenue (Cr)</w:t>
            </w:r>
          </w:p>
        </w:tc>
        <w:tc>
          <w:tcPr>
            <w:tcW w:type="dxa" w:w="1987"/>
            <w:vAlign w:val="center"/>
            <w:shd w:fill="1F4E78"/>
          </w:tcPr>
          <w:p>
            <w:r/>
            <w:r>
              <w:rPr>
                <w:b/>
                <w:color w:val="FFFFFF"/>
              </w:rPr>
              <w:t>ROI %</w:t>
            </w:r>
          </w:p>
        </w:tc>
      </w:tr>
      <w:tr>
        <w:tc>
          <w:tcPr>
            <w:tcW w:type="dxa" w:w="1987"/>
            <w:vAlign w:val="center"/>
          </w:tcPr>
          <w:p>
            <w:r/>
            <w:r>
              <w:rPr>
                <w:b w:val="0"/>
              </w:rPr>
              <w:t>1</w:t>
            </w:r>
          </w:p>
        </w:tc>
        <w:tc>
          <w:tcPr>
            <w:tcW w:type="dxa" w:w="1987"/>
            <w:vAlign w:val="center"/>
          </w:tcPr>
          <w:p>
            <w:r/>
            <w:r>
              <w:rPr>
                <w:b w:val="0"/>
              </w:rPr>
              <w:t>G-Zombie</w:t>
            </w:r>
          </w:p>
        </w:tc>
        <w:tc>
          <w:tcPr>
            <w:tcW w:type="dxa" w:w="1987"/>
            <w:vAlign w:val="center"/>
          </w:tcPr>
          <w:p>
            <w:r/>
            <w:r>
              <w:rPr>
                <w:b w:val="0"/>
              </w:rPr>
              <w:t>0.0025</w:t>
            </w:r>
          </w:p>
        </w:tc>
        <w:tc>
          <w:tcPr>
            <w:tcW w:type="dxa" w:w="1987"/>
            <w:vAlign w:val="center"/>
          </w:tcPr>
          <w:p>
            <w:r/>
            <w:r>
              <w:rPr>
                <w:b w:val="0"/>
              </w:rPr>
              <w:t>4.50</w:t>
            </w:r>
          </w:p>
        </w:tc>
        <w:tc>
          <w:tcPr>
            <w:tcW w:type="dxa" w:w="1987"/>
            <w:vAlign w:val="center"/>
          </w:tcPr>
          <w:p>
            <w:r/>
            <w:r>
              <w:rPr>
                <w:b w:val="0"/>
              </w:rPr>
              <w:t>179900</w:t>
            </w:r>
          </w:p>
        </w:tc>
      </w:tr>
      <w:tr>
        <w:tc>
          <w:tcPr>
            <w:tcW w:type="dxa" w:w="1987"/>
            <w:vAlign w:val="center"/>
          </w:tcPr>
          <w:p>
            <w:r/>
            <w:r>
              <w:rPr>
                <w:b w:val="0"/>
              </w:rPr>
              <w:t>2</w:t>
            </w:r>
          </w:p>
        </w:tc>
        <w:tc>
          <w:tcPr>
            <w:tcW w:type="dxa" w:w="1987"/>
            <w:vAlign w:val="center"/>
          </w:tcPr>
          <w:p>
            <w:r/>
            <w:r>
              <w:rPr>
                <w:b w:val="0"/>
              </w:rPr>
              <w:t>Dhoom 3</w:t>
            </w:r>
          </w:p>
        </w:tc>
        <w:tc>
          <w:tcPr>
            <w:tcW w:type="dxa" w:w="1987"/>
            <w:vAlign w:val="center"/>
          </w:tcPr>
          <w:p>
            <w:r/>
            <w:r>
              <w:rPr>
                <w:b w:val="0"/>
              </w:rPr>
              <w:t>3.5</w:t>
            </w:r>
          </w:p>
        </w:tc>
        <w:tc>
          <w:tcPr>
            <w:tcW w:type="dxa" w:w="1987"/>
            <w:vAlign w:val="center"/>
          </w:tcPr>
          <w:p>
            <w:r/>
            <w:r>
              <w:rPr>
                <w:b w:val="0"/>
              </w:rPr>
              <w:t>370</w:t>
            </w:r>
          </w:p>
        </w:tc>
        <w:tc>
          <w:tcPr>
            <w:tcW w:type="dxa" w:w="1987"/>
            <w:vAlign w:val="center"/>
          </w:tcPr>
          <w:p>
            <w:r/>
            <w:r>
              <w:rPr>
                <w:b w:val="0"/>
              </w:rPr>
              <w:t>10471.43</w:t>
            </w:r>
          </w:p>
        </w:tc>
      </w:tr>
      <w:tr>
        <w:tc>
          <w:tcPr>
            <w:tcW w:type="dxa" w:w="1987"/>
            <w:vAlign w:val="center"/>
          </w:tcPr>
          <w:p>
            <w:r/>
            <w:r>
              <w:rPr>
                <w:b w:val="0"/>
              </w:rPr>
              <w:t>3</w:t>
            </w:r>
          </w:p>
        </w:tc>
        <w:tc>
          <w:tcPr>
            <w:tcW w:type="dxa" w:w="1987"/>
            <w:vAlign w:val="center"/>
          </w:tcPr>
          <w:p>
            <w:r/>
            <w:r>
              <w:rPr>
                <w:b w:val="0"/>
              </w:rPr>
              <w:t>Sherni</w:t>
            </w:r>
          </w:p>
        </w:tc>
        <w:tc>
          <w:tcPr>
            <w:tcW w:type="dxa" w:w="1987"/>
            <w:vAlign w:val="center"/>
          </w:tcPr>
          <w:p>
            <w:r/>
            <w:r>
              <w:rPr>
                <w:b w:val="0"/>
              </w:rPr>
              <w:t>0.25</w:t>
            </w:r>
          </w:p>
        </w:tc>
        <w:tc>
          <w:tcPr>
            <w:tcW w:type="dxa" w:w="1987"/>
            <w:vAlign w:val="center"/>
          </w:tcPr>
          <w:p>
            <w:r/>
            <w:r>
              <w:rPr>
                <w:b w:val="0"/>
              </w:rPr>
              <w:t>25</w:t>
            </w:r>
          </w:p>
        </w:tc>
        <w:tc>
          <w:tcPr>
            <w:tcW w:type="dxa" w:w="1987"/>
            <w:vAlign w:val="center"/>
          </w:tcPr>
          <w:p>
            <w:r/>
            <w:r>
              <w:rPr>
                <w:b w:val="0"/>
              </w:rPr>
              <w:t>9900</w:t>
            </w:r>
          </w:p>
        </w:tc>
      </w:tr>
      <w:tr>
        <w:tc>
          <w:tcPr>
            <w:tcW w:type="dxa" w:w="1987"/>
            <w:vAlign w:val="center"/>
          </w:tcPr>
          <w:p>
            <w:r/>
            <w:r>
              <w:rPr>
                <w:b w:val="0"/>
              </w:rPr>
              <w:t>4</w:t>
            </w:r>
          </w:p>
        </w:tc>
        <w:tc>
          <w:tcPr>
            <w:tcW w:type="dxa" w:w="1987"/>
            <w:vAlign w:val="center"/>
          </w:tcPr>
          <w:p>
            <w:r/>
            <w:r>
              <w:rPr>
                <w:b w:val="0"/>
              </w:rPr>
              <w:t>Jawan</w:t>
            </w:r>
          </w:p>
        </w:tc>
        <w:tc>
          <w:tcPr>
            <w:tcW w:type="dxa" w:w="1987"/>
            <w:vAlign w:val="center"/>
          </w:tcPr>
          <w:p>
            <w:r/>
            <w:r>
              <w:rPr>
                <w:b w:val="0"/>
              </w:rPr>
              <w:t>18</w:t>
            </w:r>
          </w:p>
        </w:tc>
        <w:tc>
          <w:tcPr>
            <w:tcW w:type="dxa" w:w="1987"/>
            <w:vAlign w:val="center"/>
          </w:tcPr>
          <w:p>
            <w:r/>
            <w:r>
              <w:rPr>
                <w:b w:val="0"/>
              </w:rPr>
              <w:t>1148</w:t>
            </w:r>
          </w:p>
        </w:tc>
        <w:tc>
          <w:tcPr>
            <w:tcW w:type="dxa" w:w="1987"/>
            <w:vAlign w:val="center"/>
          </w:tcPr>
          <w:p>
            <w:r/>
            <w:r>
              <w:rPr>
                <w:b w:val="0"/>
              </w:rPr>
              <w:t>6277.78</w:t>
            </w:r>
          </w:p>
        </w:tc>
      </w:tr>
      <w:tr>
        <w:tc>
          <w:tcPr>
            <w:tcW w:type="dxa" w:w="1987"/>
            <w:vAlign w:val="center"/>
          </w:tcPr>
          <w:p>
            <w:r/>
            <w:r>
              <w:rPr>
                <w:b w:val="0"/>
              </w:rPr>
              <w:t>5</w:t>
            </w:r>
          </w:p>
        </w:tc>
        <w:tc>
          <w:tcPr>
            <w:tcW w:type="dxa" w:w="1987"/>
            <w:vAlign w:val="center"/>
          </w:tcPr>
          <w:p>
            <w:r/>
            <w:r>
              <w:rPr>
                <w:b w:val="0"/>
              </w:rPr>
              <w:t>Premalu</w:t>
            </w:r>
          </w:p>
        </w:tc>
        <w:tc>
          <w:tcPr>
            <w:tcW w:type="dxa" w:w="1987"/>
            <w:vAlign w:val="center"/>
          </w:tcPr>
          <w:p>
            <w:r/>
            <w:r>
              <w:rPr>
                <w:b w:val="0"/>
              </w:rPr>
              <w:t>3</w:t>
            </w:r>
          </w:p>
        </w:tc>
        <w:tc>
          <w:tcPr>
            <w:tcW w:type="dxa" w:w="1987"/>
            <w:vAlign w:val="center"/>
          </w:tcPr>
          <w:p>
            <w:r/>
            <w:r>
              <w:rPr>
                <w:b w:val="0"/>
              </w:rPr>
              <w:t>136.25</w:t>
            </w:r>
          </w:p>
        </w:tc>
        <w:tc>
          <w:tcPr>
            <w:tcW w:type="dxa" w:w="1987"/>
            <w:vAlign w:val="center"/>
          </w:tcPr>
          <w:p>
            <w:r/>
            <w:r>
              <w:rPr>
                <w:b w:val="0"/>
              </w:rPr>
              <w:t>4441.67</w:t>
            </w:r>
          </w:p>
        </w:tc>
      </w:tr>
    </w:tbl>
    <w:p/>
    <w:p>
      <w:pPr>
        <w:pStyle w:val="SmallNote"/>
      </w:pPr>
      <w:r>
        <w:t>Extremely high ROI values are mathematically driven by very small budgets. They should therefore be interpreted with budget context rather than treated as automatically stronger business outcomes than high-profit blockbusters.</w:t>
      </w:r>
    </w:p>
    <w:p>
      <w:pPr>
        <w:pStyle w:val="Heading1"/>
      </w:pPr>
      <w:r>
        <w:t>6. Genre Intelligence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1F4E78"/>
          </w:tcPr>
          <w:p>
            <w:r/>
            <w:r>
              <w:rPr>
                <w:b/>
                <w:color w:val="FFFFFF"/>
              </w:rPr>
              <w:t>Genre</w:t>
            </w:r>
          </w:p>
        </w:tc>
        <w:tc>
          <w:tcPr>
            <w:tcW w:type="dxa" w:w="1104"/>
            <w:vAlign w:val="center"/>
            <w:shd w:fill="1F4E78"/>
          </w:tcPr>
          <w:p>
            <w:r/>
            <w:r>
              <w:rPr>
                <w:b/>
                <w:color w:val="FFFFFF"/>
              </w:rPr>
              <w:t>Movies</w:t>
            </w:r>
          </w:p>
        </w:tc>
        <w:tc>
          <w:tcPr>
            <w:tcW w:type="dxa" w:w="1104"/>
            <w:vAlign w:val="center"/>
            <w:shd w:fill="1F4E78"/>
          </w:tcPr>
          <w:p>
            <w:r/>
            <w:r>
              <w:rPr>
                <w:b/>
                <w:color w:val="FFFFFF"/>
              </w:rPr>
              <w:t>Total Budget</w:t>
            </w:r>
          </w:p>
        </w:tc>
        <w:tc>
          <w:tcPr>
            <w:tcW w:type="dxa" w:w="1104"/>
            <w:vAlign w:val="center"/>
            <w:shd w:fill="1F4E78"/>
          </w:tcPr>
          <w:p>
            <w:r/>
            <w:r>
              <w:rPr>
                <w:b/>
                <w:color w:val="FFFFFF"/>
              </w:rPr>
              <w:t>Total Revenue</w:t>
            </w:r>
          </w:p>
        </w:tc>
        <w:tc>
          <w:tcPr>
            <w:tcW w:type="dxa" w:w="1104"/>
            <w:vAlign w:val="center"/>
            <w:shd w:fill="1F4E78"/>
          </w:tcPr>
          <w:p>
            <w:r/>
            <w:r>
              <w:rPr>
                <w:b/>
                <w:color w:val="FFFFFF"/>
              </w:rPr>
              <w:t>Total Profit</w:t>
            </w:r>
          </w:p>
        </w:tc>
        <w:tc>
          <w:tcPr>
            <w:tcW w:type="dxa" w:w="1104"/>
            <w:vAlign w:val="center"/>
            <w:shd w:fill="1F4E78"/>
          </w:tcPr>
          <w:p>
            <w:r/>
            <w:r>
              <w:rPr>
                <w:b/>
                <w:color w:val="FFFFFF"/>
              </w:rPr>
              <w:t>Avg Revenue</w:t>
            </w:r>
          </w:p>
        </w:tc>
        <w:tc>
          <w:tcPr>
            <w:tcW w:type="dxa" w:w="1104"/>
            <w:vAlign w:val="center"/>
            <w:shd w:fill="1F4E78"/>
          </w:tcPr>
          <w:p>
            <w:r/>
            <w:r>
              <w:rPr>
                <w:b/>
                <w:color w:val="FFFFFF"/>
              </w:rPr>
              <w:t>Avg Profit</w:t>
            </w:r>
          </w:p>
        </w:tc>
        <w:tc>
          <w:tcPr>
            <w:tcW w:type="dxa" w:w="1104"/>
            <w:vAlign w:val="center"/>
            <w:shd w:fill="1F4E78"/>
          </w:tcPr>
          <w:p>
            <w:r/>
            <w:r>
              <w:rPr>
                <w:b/>
                <w:color w:val="FFFFFF"/>
              </w:rPr>
              <w:t>Avg ROI</w:t>
            </w:r>
          </w:p>
        </w:tc>
        <w:tc>
          <w:tcPr>
            <w:tcW w:type="dxa" w:w="1104"/>
            <w:vAlign w:val="center"/>
            <w:shd w:fill="1F4E78"/>
          </w:tcPr>
          <w:p>
            <w:r/>
            <w:r>
              <w:rPr>
                <w:b/>
                <w:color w:val="FFFFFF"/>
              </w:rPr>
              <w:t>Hit Rate</w:t>
            </w:r>
          </w:p>
        </w:tc>
      </w:tr>
      <w:tr>
        <w:tc>
          <w:tcPr>
            <w:tcW w:type="dxa" w:w="1104"/>
            <w:vAlign w:val="center"/>
          </w:tcPr>
          <w:p>
            <w:r/>
            <w:r>
              <w:rPr>
                <w:b w:val="0"/>
              </w:rPr>
              <w:t>Action</w:t>
            </w:r>
          </w:p>
        </w:tc>
        <w:tc>
          <w:tcPr>
            <w:tcW w:type="dxa" w:w="1104"/>
            <w:vAlign w:val="center"/>
          </w:tcPr>
          <w:p>
            <w:r/>
            <w:r>
              <w:rPr>
                <w:b w:val="0"/>
              </w:rPr>
              <w:t>129</w:t>
            </w:r>
          </w:p>
        </w:tc>
        <w:tc>
          <w:tcPr>
            <w:tcW w:type="dxa" w:w="1104"/>
            <w:vAlign w:val="center"/>
          </w:tcPr>
          <w:p>
            <w:r/>
            <w:r>
              <w:rPr>
                <w:b w:val="0"/>
              </w:rPr>
              <w:t>₹12,722.90 Cr</w:t>
            </w:r>
          </w:p>
        </w:tc>
        <w:tc>
          <w:tcPr>
            <w:tcW w:type="dxa" w:w="1104"/>
            <w:vAlign w:val="center"/>
          </w:tcPr>
          <w:p>
            <w:r/>
            <w:r>
              <w:rPr>
                <w:b w:val="0"/>
              </w:rPr>
              <w:t>₹26,030.58 Cr</w:t>
            </w:r>
          </w:p>
        </w:tc>
        <w:tc>
          <w:tcPr>
            <w:tcW w:type="dxa" w:w="1104"/>
            <w:vAlign w:val="center"/>
          </w:tcPr>
          <w:p>
            <w:r/>
            <w:r>
              <w:rPr>
                <w:b w:val="0"/>
              </w:rPr>
              <w:t>₹13,307.68 Cr</w:t>
            </w:r>
          </w:p>
        </w:tc>
        <w:tc>
          <w:tcPr>
            <w:tcW w:type="dxa" w:w="1104"/>
            <w:vAlign w:val="center"/>
          </w:tcPr>
          <w:p>
            <w:r/>
            <w:r>
              <w:rPr>
                <w:b w:val="0"/>
              </w:rPr>
              <w:t>₹201.79 Cr</w:t>
            </w:r>
          </w:p>
        </w:tc>
        <w:tc>
          <w:tcPr>
            <w:tcW w:type="dxa" w:w="1104"/>
            <w:vAlign w:val="center"/>
          </w:tcPr>
          <w:p>
            <w:r/>
            <w:r>
              <w:rPr>
                <w:b w:val="0"/>
              </w:rPr>
              <w:t>₹103.16 Cr</w:t>
            </w:r>
          </w:p>
        </w:tc>
        <w:tc>
          <w:tcPr>
            <w:tcW w:type="dxa" w:w="1104"/>
            <w:vAlign w:val="center"/>
          </w:tcPr>
          <w:p>
            <w:r/>
            <w:r>
              <w:rPr>
                <w:b w:val="0"/>
              </w:rPr>
              <w:t>308.88%</w:t>
            </w:r>
          </w:p>
        </w:tc>
        <w:tc>
          <w:tcPr>
            <w:tcW w:type="dxa" w:w="1104"/>
            <w:vAlign w:val="center"/>
          </w:tcPr>
          <w:p>
            <w:r/>
            <w:r>
              <w:rPr>
                <w:b w:val="0"/>
              </w:rPr>
              <w:t>65.12%</w:t>
            </w:r>
          </w:p>
        </w:tc>
      </w:tr>
      <w:tr>
        <w:tc>
          <w:tcPr>
            <w:tcW w:type="dxa" w:w="1104"/>
            <w:vAlign w:val="center"/>
          </w:tcPr>
          <w:p>
            <w:r/>
            <w:r>
              <w:rPr>
                <w:b w:val="0"/>
              </w:rPr>
              <w:t>Romance</w:t>
            </w:r>
          </w:p>
        </w:tc>
        <w:tc>
          <w:tcPr>
            <w:tcW w:type="dxa" w:w="1104"/>
            <w:vAlign w:val="center"/>
          </w:tcPr>
          <w:p>
            <w:r/>
            <w:r>
              <w:rPr>
                <w:b w:val="0"/>
              </w:rPr>
              <w:t>145</w:t>
            </w:r>
          </w:p>
        </w:tc>
        <w:tc>
          <w:tcPr>
            <w:tcW w:type="dxa" w:w="1104"/>
            <w:vAlign w:val="center"/>
          </w:tcPr>
          <w:p>
            <w:r/>
            <w:r>
              <w:rPr>
                <w:b w:val="0"/>
              </w:rPr>
              <w:t>₹4,724.17 Cr</w:t>
            </w:r>
          </w:p>
        </w:tc>
        <w:tc>
          <w:tcPr>
            <w:tcW w:type="dxa" w:w="1104"/>
            <w:vAlign w:val="center"/>
          </w:tcPr>
          <w:p>
            <w:r/>
            <w:r>
              <w:rPr>
                <w:b w:val="0"/>
              </w:rPr>
              <w:t>₹9,146.62 Cr</w:t>
            </w:r>
          </w:p>
        </w:tc>
        <w:tc>
          <w:tcPr>
            <w:tcW w:type="dxa" w:w="1104"/>
            <w:vAlign w:val="center"/>
          </w:tcPr>
          <w:p>
            <w:r/>
            <w:r>
              <w:rPr>
                <w:b w:val="0"/>
              </w:rPr>
              <w:t>₹4,422.45 Cr</w:t>
            </w:r>
          </w:p>
        </w:tc>
        <w:tc>
          <w:tcPr>
            <w:tcW w:type="dxa" w:w="1104"/>
            <w:vAlign w:val="center"/>
          </w:tcPr>
          <w:p>
            <w:r/>
            <w:r>
              <w:rPr>
                <w:b w:val="0"/>
              </w:rPr>
              <w:t>₹63.08 Cr</w:t>
            </w:r>
          </w:p>
        </w:tc>
        <w:tc>
          <w:tcPr>
            <w:tcW w:type="dxa" w:w="1104"/>
            <w:vAlign w:val="center"/>
          </w:tcPr>
          <w:p>
            <w:r/>
            <w:r>
              <w:rPr>
                <w:b w:val="0"/>
              </w:rPr>
              <w:t>₹30.50 Cr</w:t>
            </w:r>
          </w:p>
        </w:tc>
        <w:tc>
          <w:tcPr>
            <w:tcW w:type="dxa" w:w="1104"/>
            <w:vAlign w:val="center"/>
          </w:tcPr>
          <w:p>
            <w:r/>
            <w:r>
              <w:rPr>
                <w:b w:val="0"/>
              </w:rPr>
              <w:t>180.54%</w:t>
            </w:r>
          </w:p>
        </w:tc>
        <w:tc>
          <w:tcPr>
            <w:tcW w:type="dxa" w:w="1104"/>
            <w:vAlign w:val="center"/>
          </w:tcPr>
          <w:p>
            <w:r/>
            <w:r>
              <w:rPr>
                <w:b w:val="0"/>
              </w:rPr>
              <w:t>73.10%</w:t>
            </w:r>
          </w:p>
        </w:tc>
      </w:tr>
      <w:tr>
        <w:tc>
          <w:tcPr>
            <w:tcW w:type="dxa" w:w="1104"/>
            <w:vAlign w:val="center"/>
          </w:tcPr>
          <w:p>
            <w:r/>
            <w:r>
              <w:rPr>
                <w:b w:val="0"/>
              </w:rPr>
              <w:t>Drama</w:t>
            </w:r>
          </w:p>
        </w:tc>
        <w:tc>
          <w:tcPr>
            <w:tcW w:type="dxa" w:w="1104"/>
            <w:vAlign w:val="center"/>
          </w:tcPr>
          <w:p>
            <w:r/>
            <w:r>
              <w:rPr>
                <w:b w:val="0"/>
              </w:rPr>
              <w:t>55</w:t>
            </w:r>
          </w:p>
        </w:tc>
        <w:tc>
          <w:tcPr>
            <w:tcW w:type="dxa" w:w="1104"/>
            <w:vAlign w:val="center"/>
          </w:tcPr>
          <w:p>
            <w:r/>
            <w:r>
              <w:rPr>
                <w:b w:val="0"/>
              </w:rPr>
              <w:t>₹1,544.27 Cr</w:t>
            </w:r>
          </w:p>
        </w:tc>
        <w:tc>
          <w:tcPr>
            <w:tcW w:type="dxa" w:w="1104"/>
            <w:vAlign w:val="center"/>
          </w:tcPr>
          <w:p>
            <w:r/>
            <w:r>
              <w:rPr>
                <w:b w:val="0"/>
              </w:rPr>
              <w:t>₹4,614.69 Cr</w:t>
            </w:r>
          </w:p>
        </w:tc>
        <w:tc>
          <w:tcPr>
            <w:tcW w:type="dxa" w:w="1104"/>
            <w:vAlign w:val="center"/>
          </w:tcPr>
          <w:p>
            <w:r/>
            <w:r>
              <w:rPr>
                <w:b w:val="0"/>
              </w:rPr>
              <w:t>₹3,070.42 Cr</w:t>
            </w:r>
          </w:p>
        </w:tc>
        <w:tc>
          <w:tcPr>
            <w:tcW w:type="dxa" w:w="1104"/>
            <w:vAlign w:val="center"/>
          </w:tcPr>
          <w:p>
            <w:r/>
            <w:r>
              <w:rPr>
                <w:b w:val="0"/>
              </w:rPr>
              <w:t>₹83.90 Cr</w:t>
            </w:r>
          </w:p>
        </w:tc>
        <w:tc>
          <w:tcPr>
            <w:tcW w:type="dxa" w:w="1104"/>
            <w:vAlign w:val="center"/>
          </w:tcPr>
          <w:p>
            <w:r/>
            <w:r>
              <w:rPr>
                <w:b w:val="0"/>
              </w:rPr>
              <w:t>₹55.83 Cr</w:t>
            </w:r>
          </w:p>
        </w:tc>
        <w:tc>
          <w:tcPr>
            <w:tcW w:type="dxa" w:w="1104"/>
            <w:vAlign w:val="center"/>
          </w:tcPr>
          <w:p>
            <w:r/>
            <w:r>
              <w:rPr>
                <w:b w:val="0"/>
              </w:rPr>
              <w:t>253.70%</w:t>
            </w:r>
          </w:p>
        </w:tc>
        <w:tc>
          <w:tcPr>
            <w:tcW w:type="dxa" w:w="1104"/>
            <w:vAlign w:val="center"/>
          </w:tcPr>
          <w:p>
            <w:r/>
            <w:r>
              <w:rPr>
                <w:b w:val="0"/>
              </w:rPr>
              <w:t>83.64%</w:t>
            </w:r>
          </w:p>
        </w:tc>
      </w:tr>
      <w:tr>
        <w:tc>
          <w:tcPr>
            <w:tcW w:type="dxa" w:w="1104"/>
            <w:vAlign w:val="center"/>
          </w:tcPr>
          <w:p>
            <w:r/>
            <w:r>
              <w:rPr>
                <w:b w:val="0"/>
              </w:rPr>
              <w:t>Comedy</w:t>
            </w:r>
          </w:p>
        </w:tc>
        <w:tc>
          <w:tcPr>
            <w:tcW w:type="dxa" w:w="1104"/>
            <w:vAlign w:val="center"/>
          </w:tcPr>
          <w:p>
            <w:r/>
            <w:r>
              <w:rPr>
                <w:b w:val="0"/>
              </w:rPr>
              <w:t>124</w:t>
            </w:r>
          </w:p>
        </w:tc>
        <w:tc>
          <w:tcPr>
            <w:tcW w:type="dxa" w:w="1104"/>
            <w:vAlign w:val="center"/>
          </w:tcPr>
          <w:p>
            <w:r/>
            <w:r>
              <w:rPr>
                <w:b w:val="0"/>
              </w:rPr>
              <w:t>₹2,088.19 Cr</w:t>
            </w:r>
          </w:p>
        </w:tc>
        <w:tc>
          <w:tcPr>
            <w:tcW w:type="dxa" w:w="1104"/>
            <w:vAlign w:val="center"/>
          </w:tcPr>
          <w:p>
            <w:r/>
            <w:r>
              <w:rPr>
                <w:b w:val="0"/>
              </w:rPr>
              <w:t>₹4,917.64 Cr</w:t>
            </w:r>
          </w:p>
        </w:tc>
        <w:tc>
          <w:tcPr>
            <w:tcW w:type="dxa" w:w="1104"/>
            <w:vAlign w:val="center"/>
          </w:tcPr>
          <w:p>
            <w:r/>
            <w:r>
              <w:rPr>
                <w:b w:val="0"/>
              </w:rPr>
              <w:t>₹2,829.45 Cr</w:t>
            </w:r>
          </w:p>
        </w:tc>
        <w:tc>
          <w:tcPr>
            <w:tcW w:type="dxa" w:w="1104"/>
            <w:vAlign w:val="center"/>
          </w:tcPr>
          <w:p>
            <w:r/>
            <w:r>
              <w:rPr>
                <w:b w:val="0"/>
              </w:rPr>
              <w:t>₹39.66 Cr</w:t>
            </w:r>
          </w:p>
        </w:tc>
        <w:tc>
          <w:tcPr>
            <w:tcW w:type="dxa" w:w="1104"/>
            <w:vAlign w:val="center"/>
          </w:tcPr>
          <w:p>
            <w:r/>
            <w:r>
              <w:rPr>
                <w:b w:val="0"/>
              </w:rPr>
              <w:t>₹22.82 Cr</w:t>
            </w:r>
          </w:p>
        </w:tc>
        <w:tc>
          <w:tcPr>
            <w:tcW w:type="dxa" w:w="1104"/>
            <w:vAlign w:val="center"/>
          </w:tcPr>
          <w:p>
            <w:r/>
            <w:r>
              <w:rPr>
                <w:b w:val="0"/>
              </w:rPr>
              <w:t>286.41%</w:t>
            </w:r>
          </w:p>
        </w:tc>
        <w:tc>
          <w:tcPr>
            <w:tcW w:type="dxa" w:w="1104"/>
            <w:vAlign w:val="center"/>
          </w:tcPr>
          <w:p>
            <w:r/>
            <w:r>
              <w:rPr>
                <w:b w:val="0"/>
              </w:rPr>
              <w:t>72.58%</w:t>
            </w:r>
          </w:p>
        </w:tc>
      </w:tr>
      <w:tr>
        <w:tc>
          <w:tcPr>
            <w:tcW w:type="dxa" w:w="1104"/>
            <w:vAlign w:val="center"/>
          </w:tcPr>
          <w:p>
            <w:r/>
            <w:r>
              <w:rPr>
                <w:b w:val="0"/>
              </w:rPr>
              <w:t>Thriller</w:t>
            </w:r>
          </w:p>
        </w:tc>
        <w:tc>
          <w:tcPr>
            <w:tcW w:type="dxa" w:w="1104"/>
            <w:vAlign w:val="center"/>
          </w:tcPr>
          <w:p>
            <w:r/>
            <w:r>
              <w:rPr>
                <w:b w:val="0"/>
              </w:rPr>
              <w:t>107</w:t>
            </w:r>
          </w:p>
        </w:tc>
        <w:tc>
          <w:tcPr>
            <w:tcW w:type="dxa" w:w="1104"/>
            <w:vAlign w:val="center"/>
          </w:tcPr>
          <w:p>
            <w:r/>
            <w:r>
              <w:rPr>
                <w:b w:val="0"/>
              </w:rPr>
              <w:t>₹3,881.19 Cr</w:t>
            </w:r>
          </w:p>
        </w:tc>
        <w:tc>
          <w:tcPr>
            <w:tcW w:type="dxa" w:w="1104"/>
            <w:vAlign w:val="center"/>
          </w:tcPr>
          <w:p>
            <w:r/>
            <w:r>
              <w:rPr>
                <w:b w:val="0"/>
              </w:rPr>
              <w:t>₹5,506.11 Cr</w:t>
            </w:r>
          </w:p>
        </w:tc>
        <w:tc>
          <w:tcPr>
            <w:tcW w:type="dxa" w:w="1104"/>
            <w:vAlign w:val="center"/>
          </w:tcPr>
          <w:p>
            <w:r/>
            <w:r>
              <w:rPr>
                <w:b w:val="0"/>
              </w:rPr>
              <w:t>₹1,624.91 Cr</w:t>
            </w:r>
          </w:p>
        </w:tc>
        <w:tc>
          <w:tcPr>
            <w:tcW w:type="dxa" w:w="1104"/>
            <w:vAlign w:val="center"/>
          </w:tcPr>
          <w:p>
            <w:r/>
            <w:r>
              <w:rPr>
                <w:b w:val="0"/>
              </w:rPr>
              <w:t>₹51.46 Cr</w:t>
            </w:r>
          </w:p>
        </w:tc>
        <w:tc>
          <w:tcPr>
            <w:tcW w:type="dxa" w:w="1104"/>
            <w:vAlign w:val="center"/>
          </w:tcPr>
          <w:p>
            <w:r/>
            <w:r>
              <w:rPr>
                <w:b w:val="0"/>
              </w:rPr>
              <w:t>₹15.19 Cr</w:t>
            </w:r>
          </w:p>
        </w:tc>
        <w:tc>
          <w:tcPr>
            <w:tcW w:type="dxa" w:w="1104"/>
            <w:vAlign w:val="center"/>
          </w:tcPr>
          <w:p>
            <w:r/>
            <w:r>
              <w:rPr>
                <w:b w:val="0"/>
              </w:rPr>
              <w:t>1760.15%</w:t>
            </w:r>
          </w:p>
        </w:tc>
        <w:tc>
          <w:tcPr>
            <w:tcW w:type="dxa" w:w="1104"/>
            <w:vAlign w:val="center"/>
          </w:tcPr>
          <w:p>
            <w:r/>
            <w:r>
              <w:rPr>
                <w:b w:val="0"/>
              </w:rPr>
              <w:t>44.86%</w:t>
            </w:r>
          </w:p>
        </w:tc>
      </w:tr>
    </w:tbl>
    <w:p/>
    <w:p>
      <w:r>
        <w:t>The strongest genre-level absolute profit contribution is Action. Drama has the highest hit rate at 83.64%, while Thriller has the lowest hit rate at 44.86%. Thriller also shows an unusually high average ROI because its budget distribution includes low-budget movies; this is why ROI should be read together with absolute profit and budget.</w:t>
      </w:r>
    </w:p>
    <w:p>
      <w:pPr>
        <w:pStyle w:val="Heading1"/>
      </w:pPr>
      <w:r>
        <w:t>7. Budget, Success &amp; Risk Intelligence</w:t>
      </w:r>
    </w:p>
    <w:p>
      <w:pPr>
        <w:pStyle w:val="Heading2"/>
      </w:pPr>
      <w:r>
        <w:t>7.1 Budget Quartiles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8"/>
          </w:tcPr>
          <w:p>
            <w:r/>
            <w:r>
              <w:rPr>
                <w:b/>
                <w:color w:val="FFFFFF"/>
              </w:rPr>
              <w:t>Budget Quartile</w:t>
            </w:r>
          </w:p>
        </w:tc>
        <w:tc>
          <w:tcPr>
            <w:tcW w:type="dxa" w:w="1419"/>
            <w:vAlign w:val="center"/>
            <w:shd w:fill="1F4E78"/>
          </w:tcPr>
          <w:p>
            <w:r/>
            <w:r>
              <w:rPr>
                <w:b/>
                <w:color w:val="FFFFFF"/>
              </w:rPr>
              <w:t>Movies</w:t>
            </w:r>
          </w:p>
        </w:tc>
        <w:tc>
          <w:tcPr>
            <w:tcW w:type="dxa" w:w="1419"/>
            <w:vAlign w:val="center"/>
            <w:shd w:fill="1F4E78"/>
          </w:tcPr>
          <w:p>
            <w:r/>
            <w:r>
              <w:rPr>
                <w:b/>
                <w:color w:val="FFFFFF"/>
              </w:rPr>
              <w:t>Avg Budget</w:t>
            </w:r>
          </w:p>
        </w:tc>
        <w:tc>
          <w:tcPr>
            <w:tcW w:type="dxa" w:w="1419"/>
            <w:vAlign w:val="center"/>
            <w:shd w:fill="1F4E78"/>
          </w:tcPr>
          <w:p>
            <w:r/>
            <w:r>
              <w:rPr>
                <w:b/>
                <w:color w:val="FFFFFF"/>
              </w:rPr>
              <w:t>Avg Revenue</w:t>
            </w:r>
          </w:p>
        </w:tc>
        <w:tc>
          <w:tcPr>
            <w:tcW w:type="dxa" w:w="1419"/>
            <w:vAlign w:val="center"/>
            <w:shd w:fill="1F4E78"/>
          </w:tcPr>
          <w:p>
            <w:r/>
            <w:r>
              <w:rPr>
                <w:b/>
                <w:color w:val="FFFFFF"/>
              </w:rPr>
              <w:t>Avg Profit</w:t>
            </w:r>
          </w:p>
        </w:tc>
        <w:tc>
          <w:tcPr>
            <w:tcW w:type="dxa" w:w="1419"/>
            <w:vAlign w:val="center"/>
            <w:shd w:fill="1F4E78"/>
          </w:tcPr>
          <w:p>
            <w:r/>
            <w:r>
              <w:rPr>
                <w:b/>
                <w:color w:val="FFFFFF"/>
              </w:rPr>
              <w:t>Avg ROI</w:t>
            </w:r>
          </w:p>
        </w:tc>
        <w:tc>
          <w:tcPr>
            <w:tcW w:type="dxa" w:w="1419"/>
            <w:vAlign w:val="center"/>
            <w:shd w:fill="1F4E78"/>
          </w:tcPr>
          <w:p>
            <w:r/>
            <w:r>
              <w:rPr>
                <w:b/>
                <w:color w:val="FFFFFF"/>
              </w:rPr>
              <w:t>Hit Rate</w:t>
            </w:r>
          </w:p>
        </w:tc>
      </w:tr>
      <w:tr>
        <w:tc>
          <w:tcPr>
            <w:tcW w:type="dxa" w:w="1419"/>
            <w:vAlign w:val="center"/>
          </w:tcPr>
          <w:p>
            <w:r/>
            <w:r>
              <w:rPr>
                <w:b w:val="0"/>
              </w:rPr>
              <w:t>Q1</w:t>
            </w:r>
          </w:p>
        </w:tc>
        <w:tc>
          <w:tcPr>
            <w:tcW w:type="dxa" w:w="1419"/>
            <w:vAlign w:val="center"/>
          </w:tcPr>
          <w:p>
            <w:r/>
            <w:r>
              <w:rPr>
                <w:b w:val="0"/>
              </w:rPr>
              <w:t>140</w:t>
            </w:r>
          </w:p>
        </w:tc>
        <w:tc>
          <w:tcPr>
            <w:tcW w:type="dxa" w:w="1419"/>
            <w:vAlign w:val="center"/>
          </w:tcPr>
          <w:p>
            <w:r/>
            <w:r>
              <w:rPr>
                <w:b w:val="0"/>
              </w:rPr>
              <w:t>₹3.32 Cr</w:t>
            </w:r>
          </w:p>
        </w:tc>
        <w:tc>
          <w:tcPr>
            <w:tcW w:type="dxa" w:w="1419"/>
            <w:vAlign w:val="center"/>
          </w:tcPr>
          <w:p>
            <w:r/>
            <w:r>
              <w:rPr>
                <w:b w:val="0"/>
              </w:rPr>
              <w:t>₹17.38 Cr</w:t>
            </w:r>
          </w:p>
        </w:tc>
        <w:tc>
          <w:tcPr>
            <w:tcW w:type="dxa" w:w="1419"/>
            <w:vAlign w:val="center"/>
          </w:tcPr>
          <w:p>
            <w:r/>
            <w:r>
              <w:rPr>
                <w:b w:val="0"/>
              </w:rPr>
              <w:t>₹14.06 Cr</w:t>
            </w:r>
          </w:p>
        </w:tc>
        <w:tc>
          <w:tcPr>
            <w:tcW w:type="dxa" w:w="1419"/>
            <w:vAlign w:val="center"/>
          </w:tcPr>
          <w:p>
            <w:r/>
            <w:r>
              <w:rPr>
                <w:b w:val="0"/>
              </w:rPr>
              <w:t>1838.02%</w:t>
            </w:r>
          </w:p>
        </w:tc>
        <w:tc>
          <w:tcPr>
            <w:tcW w:type="dxa" w:w="1419"/>
            <w:vAlign w:val="center"/>
          </w:tcPr>
          <w:p>
            <w:r/>
            <w:r>
              <w:rPr>
                <w:b w:val="0"/>
              </w:rPr>
              <w:t>77.86%</w:t>
            </w:r>
          </w:p>
        </w:tc>
      </w:tr>
      <w:tr>
        <w:tc>
          <w:tcPr>
            <w:tcW w:type="dxa" w:w="1419"/>
            <w:vAlign w:val="center"/>
          </w:tcPr>
          <w:p>
            <w:r/>
            <w:r>
              <w:rPr>
                <w:b w:val="0"/>
              </w:rPr>
              <w:t>Q2</w:t>
            </w:r>
          </w:p>
        </w:tc>
        <w:tc>
          <w:tcPr>
            <w:tcW w:type="dxa" w:w="1419"/>
            <w:vAlign w:val="center"/>
          </w:tcPr>
          <w:p>
            <w:r/>
            <w:r>
              <w:rPr>
                <w:b w:val="0"/>
              </w:rPr>
              <w:t>140</w:t>
            </w:r>
          </w:p>
        </w:tc>
        <w:tc>
          <w:tcPr>
            <w:tcW w:type="dxa" w:w="1419"/>
            <w:vAlign w:val="center"/>
          </w:tcPr>
          <w:p>
            <w:r/>
            <w:r>
              <w:rPr>
                <w:b w:val="0"/>
              </w:rPr>
              <w:t>₹13.17 Cr</w:t>
            </w:r>
          </w:p>
        </w:tc>
        <w:tc>
          <w:tcPr>
            <w:tcW w:type="dxa" w:w="1419"/>
            <w:vAlign w:val="center"/>
          </w:tcPr>
          <w:p>
            <w:r/>
            <w:r>
              <w:rPr>
                <w:b w:val="0"/>
              </w:rPr>
              <w:t>₹33.93 Cr</w:t>
            </w:r>
          </w:p>
        </w:tc>
        <w:tc>
          <w:tcPr>
            <w:tcW w:type="dxa" w:w="1419"/>
            <w:vAlign w:val="center"/>
          </w:tcPr>
          <w:p>
            <w:r/>
            <w:r>
              <w:rPr>
                <w:b w:val="0"/>
              </w:rPr>
              <w:t>₹20.76 Cr</w:t>
            </w:r>
          </w:p>
        </w:tc>
        <w:tc>
          <w:tcPr>
            <w:tcW w:type="dxa" w:w="1419"/>
            <w:vAlign w:val="center"/>
          </w:tcPr>
          <w:p>
            <w:r/>
            <w:r>
              <w:rPr>
                <w:b w:val="0"/>
              </w:rPr>
              <w:t>145.10%</w:t>
            </w:r>
          </w:p>
        </w:tc>
        <w:tc>
          <w:tcPr>
            <w:tcW w:type="dxa" w:w="1419"/>
            <w:vAlign w:val="center"/>
          </w:tcPr>
          <w:p>
            <w:r/>
            <w:r>
              <w:rPr>
                <w:b w:val="0"/>
              </w:rPr>
              <w:t>65.00%</w:t>
            </w:r>
          </w:p>
        </w:tc>
      </w:tr>
      <w:tr>
        <w:tc>
          <w:tcPr>
            <w:tcW w:type="dxa" w:w="1419"/>
            <w:vAlign w:val="center"/>
          </w:tcPr>
          <w:p>
            <w:r/>
            <w:r>
              <w:rPr>
                <w:b w:val="0"/>
              </w:rPr>
              <w:t>Q3</w:t>
            </w:r>
          </w:p>
        </w:tc>
        <w:tc>
          <w:tcPr>
            <w:tcW w:type="dxa" w:w="1419"/>
            <w:vAlign w:val="center"/>
          </w:tcPr>
          <w:p>
            <w:r/>
            <w:r>
              <w:rPr>
                <w:b w:val="0"/>
              </w:rPr>
              <w:t>140</w:t>
            </w:r>
          </w:p>
        </w:tc>
        <w:tc>
          <w:tcPr>
            <w:tcW w:type="dxa" w:w="1419"/>
            <w:vAlign w:val="center"/>
          </w:tcPr>
          <w:p>
            <w:r/>
            <w:r>
              <w:rPr>
                <w:b w:val="0"/>
              </w:rPr>
              <w:t>₹30.75 Cr</w:t>
            </w:r>
          </w:p>
        </w:tc>
        <w:tc>
          <w:tcPr>
            <w:tcW w:type="dxa" w:w="1419"/>
            <w:vAlign w:val="center"/>
          </w:tcPr>
          <w:p>
            <w:r/>
            <w:r>
              <w:rPr>
                <w:b w:val="0"/>
              </w:rPr>
              <w:t>₹57.83 Cr</w:t>
            </w:r>
          </w:p>
        </w:tc>
        <w:tc>
          <w:tcPr>
            <w:tcW w:type="dxa" w:w="1419"/>
            <w:vAlign w:val="center"/>
          </w:tcPr>
          <w:p>
            <w:r/>
            <w:r>
              <w:rPr>
                <w:b w:val="0"/>
              </w:rPr>
              <w:t>₹27.08 Cr</w:t>
            </w:r>
          </w:p>
        </w:tc>
        <w:tc>
          <w:tcPr>
            <w:tcW w:type="dxa" w:w="1419"/>
            <w:vAlign w:val="center"/>
          </w:tcPr>
          <w:p>
            <w:r/>
            <w:r>
              <w:rPr>
                <w:b w:val="0"/>
              </w:rPr>
              <w:t>87.92%</w:t>
            </w:r>
          </w:p>
        </w:tc>
        <w:tc>
          <w:tcPr>
            <w:tcW w:type="dxa" w:w="1419"/>
            <w:vAlign w:val="center"/>
          </w:tcPr>
          <w:p>
            <w:r/>
            <w:r>
              <w:rPr>
                <w:b w:val="0"/>
              </w:rPr>
              <w:t>58.57%</w:t>
            </w:r>
          </w:p>
        </w:tc>
      </w:tr>
      <w:tr>
        <w:tc>
          <w:tcPr>
            <w:tcW w:type="dxa" w:w="1419"/>
            <w:vAlign w:val="center"/>
          </w:tcPr>
          <w:p>
            <w:r/>
            <w:r>
              <w:rPr>
                <w:b w:val="0"/>
              </w:rPr>
              <w:t>Q4</w:t>
            </w:r>
          </w:p>
        </w:tc>
        <w:tc>
          <w:tcPr>
            <w:tcW w:type="dxa" w:w="1419"/>
            <w:vAlign w:val="center"/>
          </w:tcPr>
          <w:p>
            <w:r/>
            <w:r>
              <w:rPr>
                <w:b w:val="0"/>
              </w:rPr>
              <w:t>140</w:t>
            </w:r>
          </w:p>
        </w:tc>
        <w:tc>
          <w:tcPr>
            <w:tcW w:type="dxa" w:w="1419"/>
            <w:vAlign w:val="center"/>
          </w:tcPr>
          <w:p>
            <w:r/>
            <w:r>
              <w:rPr>
                <w:b w:val="0"/>
              </w:rPr>
              <w:t>₹131.05 Cr</w:t>
            </w:r>
          </w:p>
        </w:tc>
        <w:tc>
          <w:tcPr>
            <w:tcW w:type="dxa" w:w="1419"/>
            <w:vAlign w:val="center"/>
          </w:tcPr>
          <w:p>
            <w:r/>
            <w:r>
              <w:rPr>
                <w:b w:val="0"/>
              </w:rPr>
              <w:t>₹249.54 Cr</w:t>
            </w:r>
          </w:p>
        </w:tc>
        <w:tc>
          <w:tcPr>
            <w:tcW w:type="dxa" w:w="1419"/>
            <w:vAlign w:val="center"/>
          </w:tcPr>
          <w:p>
            <w:r/>
            <w:r>
              <w:rPr>
                <w:b w:val="0"/>
              </w:rPr>
              <w:t>₹118.49 Cr</w:t>
            </w:r>
          </w:p>
        </w:tc>
        <w:tc>
          <w:tcPr>
            <w:tcW w:type="dxa" w:w="1419"/>
            <w:vAlign w:val="center"/>
          </w:tcPr>
          <w:p>
            <w:r/>
            <w:r>
              <w:rPr>
                <w:b w:val="0"/>
              </w:rPr>
              <w:t>99.16%</w:t>
            </w:r>
          </w:p>
        </w:tc>
        <w:tc>
          <w:tcPr>
            <w:tcW w:type="dxa" w:w="1419"/>
            <w:vAlign w:val="center"/>
          </w:tcPr>
          <w:p>
            <w:r/>
            <w:r>
              <w:rPr>
                <w:b w:val="0"/>
              </w:rPr>
              <w:t>65.71%</w:t>
            </w:r>
          </w:p>
        </w:tc>
      </w:tr>
    </w:tbl>
    <w:p/>
    <w:p>
      <w:pPr>
        <w:pStyle w:val="Heading2"/>
      </w:pPr>
      <w:r>
        <w:t>7.2 High-Budget Risk Examples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b/>
                <w:color w:val="FFFFFF"/>
              </w:rPr>
              <w:t>Movie</w:t>
            </w:r>
          </w:p>
        </w:tc>
        <w:tc>
          <w:tcPr>
            <w:tcW w:type="dxa" w:w="1987"/>
            <w:vAlign w:val="center"/>
            <w:shd w:fill="1F4E78"/>
          </w:tcPr>
          <w:p>
            <w:r/>
            <w:r>
              <w:rPr>
                <w:b/>
                <w:color w:val="FFFFFF"/>
              </w:rPr>
              <w:t>Budget (Cr)</w:t>
            </w:r>
          </w:p>
        </w:tc>
        <w:tc>
          <w:tcPr>
            <w:tcW w:type="dxa" w:w="1987"/>
            <w:vAlign w:val="center"/>
            <w:shd w:fill="1F4E78"/>
          </w:tcPr>
          <w:p>
            <w:r/>
            <w:r>
              <w:rPr>
                <w:b/>
                <w:color w:val="FFFFFF"/>
              </w:rPr>
              <w:t>Revenue (Cr)</w:t>
            </w:r>
          </w:p>
        </w:tc>
        <w:tc>
          <w:tcPr>
            <w:tcW w:type="dxa" w:w="1987"/>
            <w:vAlign w:val="center"/>
            <w:shd w:fill="1F4E78"/>
          </w:tcPr>
          <w:p>
            <w:r/>
            <w:r>
              <w:rPr>
                <w:b/>
                <w:color w:val="FFFFFF"/>
              </w:rPr>
              <w:t>Profit (Cr)</w:t>
            </w:r>
          </w:p>
        </w:tc>
        <w:tc>
          <w:tcPr>
            <w:tcW w:type="dxa" w:w="1987"/>
            <w:vAlign w:val="center"/>
            <w:shd w:fill="1F4E78"/>
          </w:tcPr>
          <w:p>
            <w:r/>
            <w:r>
              <w:rPr>
                <w:b/>
                <w:color w:val="FFFFFF"/>
              </w:rPr>
              <w:t>Interpretation</w:t>
            </w:r>
          </w:p>
        </w:tc>
      </w:tr>
      <w:tr>
        <w:tc>
          <w:tcPr>
            <w:tcW w:type="dxa" w:w="1987"/>
            <w:vAlign w:val="center"/>
          </w:tcPr>
          <w:p>
            <w:r/>
            <w:r>
              <w:rPr>
                <w:b w:val="0"/>
              </w:rPr>
              <w:t>Baahubali 2: The Conclusion</w:t>
            </w:r>
          </w:p>
        </w:tc>
        <w:tc>
          <w:tcPr>
            <w:tcW w:type="dxa" w:w="1987"/>
            <w:vAlign w:val="center"/>
          </w:tcPr>
          <w:p>
            <w:r/>
            <w:r>
              <w:rPr>
                <w:b w:val="0"/>
              </w:rPr>
              <w:t>250</w:t>
            </w:r>
          </w:p>
        </w:tc>
        <w:tc>
          <w:tcPr>
            <w:tcW w:type="dxa" w:w="1987"/>
            <w:vAlign w:val="center"/>
          </w:tcPr>
          <w:p>
            <w:r/>
            <w:r>
              <w:rPr>
                <w:b w:val="0"/>
              </w:rPr>
              <w:t>1810</w:t>
            </w:r>
          </w:p>
        </w:tc>
        <w:tc>
          <w:tcPr>
            <w:tcW w:type="dxa" w:w="1987"/>
            <w:vAlign w:val="center"/>
          </w:tcPr>
          <w:p>
            <w:r/>
            <w:r>
              <w:rPr>
                <w:b w:val="0"/>
              </w:rPr>
              <w:t>1560</w:t>
            </w:r>
          </w:p>
        </w:tc>
        <w:tc>
          <w:tcPr>
            <w:tcW w:type="dxa" w:w="1987"/>
            <w:vAlign w:val="center"/>
          </w:tcPr>
          <w:p>
            <w:r/>
            <w:r>
              <w:rPr>
                <w:b w:val="0"/>
              </w:rPr>
              <w:t>High-budget success</w:t>
            </w:r>
          </w:p>
        </w:tc>
      </w:tr>
      <w:tr>
        <w:tc>
          <w:tcPr>
            <w:tcW w:type="dxa" w:w="1987"/>
            <w:vAlign w:val="center"/>
          </w:tcPr>
          <w:p>
            <w:r/>
            <w:r>
              <w:rPr>
                <w:b w:val="0"/>
              </w:rPr>
              <w:t>Pathaan</w:t>
            </w:r>
          </w:p>
        </w:tc>
        <w:tc>
          <w:tcPr>
            <w:tcW w:type="dxa" w:w="1987"/>
            <w:vAlign w:val="center"/>
          </w:tcPr>
          <w:p>
            <w:r/>
            <w:r>
              <w:rPr>
                <w:b w:val="0"/>
              </w:rPr>
              <w:t>250</w:t>
            </w:r>
          </w:p>
        </w:tc>
        <w:tc>
          <w:tcPr>
            <w:tcW w:type="dxa" w:w="1987"/>
            <w:vAlign w:val="center"/>
          </w:tcPr>
          <w:p>
            <w:r/>
            <w:r>
              <w:rPr>
                <w:b w:val="0"/>
              </w:rPr>
              <w:t>1052.5</w:t>
            </w:r>
          </w:p>
        </w:tc>
        <w:tc>
          <w:tcPr>
            <w:tcW w:type="dxa" w:w="1987"/>
            <w:vAlign w:val="center"/>
          </w:tcPr>
          <w:p>
            <w:r/>
            <w:r>
              <w:rPr>
                <w:b w:val="0"/>
              </w:rPr>
              <w:t>802.5</w:t>
            </w:r>
          </w:p>
        </w:tc>
        <w:tc>
          <w:tcPr>
            <w:tcW w:type="dxa" w:w="1987"/>
            <w:vAlign w:val="center"/>
          </w:tcPr>
          <w:p>
            <w:r/>
            <w:r>
              <w:rPr>
                <w:b w:val="0"/>
              </w:rPr>
              <w:t>High-budget success</w:t>
            </w:r>
          </w:p>
        </w:tc>
      </w:tr>
      <w:tr>
        <w:tc>
          <w:tcPr>
            <w:tcW w:type="dxa" w:w="1987"/>
            <w:vAlign w:val="center"/>
          </w:tcPr>
          <w:p>
            <w:r/>
            <w:r>
              <w:rPr>
                <w:b w:val="0"/>
              </w:rPr>
              <w:t>Salaar</w:t>
            </w:r>
          </w:p>
        </w:tc>
        <w:tc>
          <w:tcPr>
            <w:tcW w:type="dxa" w:w="1987"/>
            <w:vAlign w:val="center"/>
          </w:tcPr>
          <w:p>
            <w:r/>
            <w:r>
              <w:rPr>
                <w:b w:val="0"/>
              </w:rPr>
              <w:t>270</w:t>
            </w:r>
          </w:p>
        </w:tc>
        <w:tc>
          <w:tcPr>
            <w:tcW w:type="dxa" w:w="1987"/>
            <w:vAlign w:val="center"/>
          </w:tcPr>
          <w:p>
            <w:r/>
            <w:r>
              <w:rPr>
                <w:b w:val="0"/>
              </w:rPr>
              <w:t>700</w:t>
            </w:r>
          </w:p>
        </w:tc>
        <w:tc>
          <w:tcPr>
            <w:tcW w:type="dxa" w:w="1987"/>
            <w:vAlign w:val="center"/>
          </w:tcPr>
          <w:p>
            <w:r/>
            <w:r>
              <w:rPr>
                <w:b w:val="0"/>
              </w:rPr>
              <w:t>430</w:t>
            </w:r>
          </w:p>
        </w:tc>
        <w:tc>
          <w:tcPr>
            <w:tcW w:type="dxa" w:w="1987"/>
            <w:vAlign w:val="center"/>
          </w:tcPr>
          <w:p>
            <w:r/>
            <w:r>
              <w:rPr>
                <w:b w:val="0"/>
              </w:rPr>
              <w:t>High-budget success</w:t>
            </w:r>
          </w:p>
        </w:tc>
      </w:tr>
      <w:tr>
        <w:tc>
          <w:tcPr>
            <w:tcW w:type="dxa" w:w="1987"/>
            <w:vAlign w:val="center"/>
          </w:tcPr>
          <w:p>
            <w:r/>
            <w:r>
              <w:rPr>
                <w:b w:val="0"/>
              </w:rPr>
              <w:t>Brahmastra Part One: Shiva</w:t>
            </w:r>
          </w:p>
        </w:tc>
        <w:tc>
          <w:tcPr>
            <w:tcW w:type="dxa" w:w="1987"/>
            <w:vAlign w:val="center"/>
          </w:tcPr>
          <w:p>
            <w:r/>
            <w:r>
              <w:rPr>
                <w:b w:val="0"/>
              </w:rPr>
              <w:t>410</w:t>
            </w:r>
          </w:p>
        </w:tc>
        <w:tc>
          <w:tcPr>
            <w:tcW w:type="dxa" w:w="1987"/>
            <w:vAlign w:val="center"/>
          </w:tcPr>
          <w:p>
            <w:r/>
            <w:r>
              <w:rPr>
                <w:b w:val="0"/>
              </w:rPr>
              <w:t>430.77</w:t>
            </w:r>
          </w:p>
        </w:tc>
        <w:tc>
          <w:tcPr>
            <w:tcW w:type="dxa" w:w="1987"/>
            <w:vAlign w:val="center"/>
          </w:tcPr>
          <w:p>
            <w:r/>
            <w:r>
              <w:rPr>
                <w:b w:val="0"/>
              </w:rPr>
              <w:t>20.77</w:t>
            </w:r>
          </w:p>
        </w:tc>
        <w:tc>
          <w:tcPr>
            <w:tcW w:type="dxa" w:w="1987"/>
            <w:vAlign w:val="center"/>
          </w:tcPr>
          <w:p>
            <w:r/>
            <w:r>
              <w:rPr>
                <w:b w:val="0"/>
              </w:rPr>
              <w:t>Very small profit relative to budget</w:t>
            </w:r>
          </w:p>
        </w:tc>
      </w:tr>
      <w:tr>
        <w:tc>
          <w:tcPr>
            <w:tcW w:type="dxa" w:w="1987"/>
            <w:vAlign w:val="center"/>
          </w:tcPr>
          <w:p>
            <w:r/>
            <w:r>
              <w:rPr>
                <w:b w:val="0"/>
              </w:rPr>
              <w:t>Son of India</w:t>
            </w:r>
          </w:p>
        </w:tc>
        <w:tc>
          <w:tcPr>
            <w:tcW w:type="dxa" w:w="1987"/>
            <w:vAlign w:val="center"/>
          </w:tcPr>
          <w:p>
            <w:r/>
            <w:r>
              <w:rPr>
                <w:b w:val="0"/>
              </w:rPr>
              <w:t>300</w:t>
            </w:r>
          </w:p>
        </w:tc>
        <w:tc>
          <w:tcPr>
            <w:tcW w:type="dxa" w:w="1987"/>
            <w:vAlign w:val="center"/>
          </w:tcPr>
          <w:p>
            <w:r/>
            <w:r>
              <w:rPr>
                <w:b w:val="0"/>
              </w:rPr>
              <w:t>0.17</w:t>
            </w:r>
          </w:p>
        </w:tc>
        <w:tc>
          <w:tcPr>
            <w:tcW w:type="dxa" w:w="1987"/>
            <w:vAlign w:val="center"/>
          </w:tcPr>
          <w:p>
            <w:r/>
            <w:r>
              <w:rPr>
                <w:b w:val="0"/>
              </w:rPr>
              <w:t>-299.83</w:t>
            </w:r>
          </w:p>
        </w:tc>
        <w:tc>
          <w:tcPr>
            <w:tcW w:type="dxa" w:w="1987"/>
            <w:vAlign w:val="center"/>
          </w:tcPr>
          <w:p>
            <w:r/>
            <w:r>
              <w:rPr>
                <w:b w:val="0"/>
              </w:rPr>
              <w:t>Major loss</w:t>
            </w:r>
          </w:p>
        </w:tc>
      </w:tr>
      <w:tr>
        <w:tc>
          <w:tcPr>
            <w:tcW w:type="dxa" w:w="1987"/>
            <w:vAlign w:val="center"/>
          </w:tcPr>
          <w:p>
            <w:r/>
            <w:r>
              <w:rPr>
                <w:b w:val="0"/>
              </w:rPr>
              <w:t>Bade Miyan Chote Miyan</w:t>
            </w:r>
          </w:p>
        </w:tc>
        <w:tc>
          <w:tcPr>
            <w:tcW w:type="dxa" w:w="1987"/>
            <w:vAlign w:val="center"/>
          </w:tcPr>
          <w:p>
            <w:r/>
            <w:r>
              <w:rPr>
                <w:b w:val="0"/>
              </w:rPr>
              <w:t>350</w:t>
            </w:r>
          </w:p>
        </w:tc>
        <w:tc>
          <w:tcPr>
            <w:tcW w:type="dxa" w:w="1987"/>
            <w:vAlign w:val="center"/>
          </w:tcPr>
          <w:p>
            <w:r/>
            <w:r>
              <w:rPr>
                <w:b w:val="0"/>
              </w:rPr>
              <w:t>28.4</w:t>
            </w:r>
          </w:p>
        </w:tc>
        <w:tc>
          <w:tcPr>
            <w:tcW w:type="dxa" w:w="1987"/>
            <w:vAlign w:val="center"/>
          </w:tcPr>
          <w:p>
            <w:r/>
            <w:r>
              <w:rPr>
                <w:b w:val="0"/>
              </w:rPr>
              <w:t>-321.6</w:t>
            </w:r>
          </w:p>
        </w:tc>
        <w:tc>
          <w:tcPr>
            <w:tcW w:type="dxa" w:w="1987"/>
            <w:vAlign w:val="center"/>
          </w:tcPr>
          <w:p>
            <w:r/>
            <w:r>
              <w:rPr>
                <w:b w:val="0"/>
              </w:rPr>
              <w:t>Major loss</w:t>
            </w:r>
          </w:p>
        </w:tc>
      </w:tr>
    </w:tbl>
    <w:p/>
    <w:p>
      <w:r>
        <w:t>The data demonstrates that higher budget can increase revenue potential but does not guarantee profitability. Very high-budget movies can produce either exceptional profits or substantial losses.</w:t>
      </w:r>
    </w:p>
    <w:p>
      <w:pPr>
        <w:pStyle w:val="Heading2"/>
      </w:pPr>
      <w:r>
        <w:t>7.3 Director Success Segments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8"/>
          </w:tcPr>
          <w:p>
            <w:r/>
            <w:r>
              <w:rPr>
                <w:b/>
                <w:color w:val="FFFFFF"/>
              </w:rPr>
              <w:t>Segment</w:t>
            </w:r>
          </w:p>
        </w:tc>
        <w:tc>
          <w:tcPr>
            <w:tcW w:type="dxa" w:w="1419"/>
            <w:vAlign w:val="center"/>
            <w:shd w:fill="1F4E78"/>
          </w:tcPr>
          <w:p>
            <w:r/>
            <w:r>
              <w:rPr>
                <w:b/>
                <w:color w:val="FFFFFF"/>
              </w:rPr>
              <w:t>Movies</w:t>
            </w:r>
          </w:p>
        </w:tc>
        <w:tc>
          <w:tcPr>
            <w:tcW w:type="dxa" w:w="1419"/>
            <w:vAlign w:val="center"/>
            <w:shd w:fill="1F4E78"/>
          </w:tcPr>
          <w:p>
            <w:r/>
            <w:r>
              <w:rPr>
                <w:b/>
                <w:color w:val="FFFFFF"/>
              </w:rPr>
              <w:t>Avg Success</w:t>
            </w:r>
          </w:p>
        </w:tc>
        <w:tc>
          <w:tcPr>
            <w:tcW w:type="dxa" w:w="1419"/>
            <w:vAlign w:val="center"/>
            <w:shd w:fill="1F4E78"/>
          </w:tcPr>
          <w:p>
            <w:r/>
            <w:r>
              <w:rPr>
                <w:b/>
                <w:color w:val="FFFFFF"/>
              </w:rPr>
              <w:t>Avg Revenue</w:t>
            </w:r>
          </w:p>
        </w:tc>
        <w:tc>
          <w:tcPr>
            <w:tcW w:type="dxa" w:w="1419"/>
            <w:vAlign w:val="center"/>
            <w:shd w:fill="1F4E78"/>
          </w:tcPr>
          <w:p>
            <w:r/>
            <w:r>
              <w:rPr>
                <w:b/>
                <w:color w:val="FFFFFF"/>
              </w:rPr>
              <w:t>Avg Profit</w:t>
            </w:r>
          </w:p>
        </w:tc>
        <w:tc>
          <w:tcPr>
            <w:tcW w:type="dxa" w:w="1419"/>
            <w:vAlign w:val="center"/>
            <w:shd w:fill="1F4E78"/>
          </w:tcPr>
          <w:p>
            <w:r/>
            <w:r>
              <w:rPr>
                <w:b/>
                <w:color w:val="FFFFFF"/>
              </w:rPr>
              <w:t>Avg ROI</w:t>
            </w:r>
          </w:p>
        </w:tc>
        <w:tc>
          <w:tcPr>
            <w:tcW w:type="dxa" w:w="1419"/>
            <w:vAlign w:val="center"/>
            <w:shd w:fill="1F4E78"/>
          </w:tcPr>
          <w:p>
            <w:r/>
            <w:r>
              <w:rPr>
                <w:b/>
                <w:color w:val="FFFFFF"/>
              </w:rPr>
              <w:t>Hit Rate</w:t>
            </w:r>
          </w:p>
        </w:tc>
      </w:tr>
      <w:tr>
        <w:tc>
          <w:tcPr>
            <w:tcW w:type="dxa" w:w="1419"/>
            <w:vAlign w:val="center"/>
          </w:tcPr>
          <w:p>
            <w:r/>
            <w:r>
              <w:rPr>
                <w:b w:val="0"/>
              </w:rPr>
              <w:t>High</w:t>
            </w:r>
          </w:p>
        </w:tc>
        <w:tc>
          <w:tcPr>
            <w:tcW w:type="dxa" w:w="1419"/>
            <w:vAlign w:val="center"/>
          </w:tcPr>
          <w:p>
            <w:r/>
            <w:r>
              <w:rPr>
                <w:b w:val="0"/>
              </w:rPr>
              <w:t>202</w:t>
            </w:r>
          </w:p>
        </w:tc>
        <w:tc>
          <w:tcPr>
            <w:tcW w:type="dxa" w:w="1419"/>
            <w:vAlign w:val="center"/>
          </w:tcPr>
          <w:p>
            <w:r/>
            <w:r>
              <w:rPr>
                <w:b w:val="0"/>
              </w:rPr>
              <w:t>88.08%</w:t>
            </w:r>
          </w:p>
        </w:tc>
        <w:tc>
          <w:tcPr>
            <w:tcW w:type="dxa" w:w="1419"/>
            <w:vAlign w:val="center"/>
          </w:tcPr>
          <w:p>
            <w:r/>
            <w:r>
              <w:rPr>
                <w:b w:val="0"/>
              </w:rPr>
              <w:t>₹172.87 Cr</w:t>
            </w:r>
          </w:p>
        </w:tc>
        <w:tc>
          <w:tcPr>
            <w:tcW w:type="dxa" w:w="1419"/>
            <w:vAlign w:val="center"/>
          </w:tcPr>
          <w:p>
            <w:r/>
            <w:r>
              <w:rPr>
                <w:b w:val="0"/>
              </w:rPr>
              <w:t>₹105.78 Cr</w:t>
            </w:r>
          </w:p>
        </w:tc>
        <w:tc>
          <w:tcPr>
            <w:tcW w:type="dxa" w:w="1419"/>
            <w:vAlign w:val="center"/>
          </w:tcPr>
          <w:p>
            <w:r/>
            <w:r>
              <w:rPr>
                <w:b w:val="0"/>
              </w:rPr>
              <w:t>354.95%</w:t>
            </w:r>
          </w:p>
        </w:tc>
        <w:tc>
          <w:tcPr>
            <w:tcW w:type="dxa" w:w="1419"/>
            <w:vAlign w:val="center"/>
          </w:tcPr>
          <w:p>
            <w:r/>
            <w:r>
              <w:rPr>
                <w:b w:val="0"/>
              </w:rPr>
              <w:t>81.19%</w:t>
            </w:r>
          </w:p>
        </w:tc>
      </w:tr>
      <w:tr>
        <w:tc>
          <w:tcPr>
            <w:tcW w:type="dxa" w:w="1419"/>
            <w:vAlign w:val="center"/>
          </w:tcPr>
          <w:p>
            <w:r/>
            <w:r>
              <w:rPr>
                <w:b w:val="0"/>
              </w:rPr>
              <w:t>Medium</w:t>
            </w:r>
          </w:p>
        </w:tc>
        <w:tc>
          <w:tcPr>
            <w:tcW w:type="dxa" w:w="1419"/>
            <w:vAlign w:val="center"/>
          </w:tcPr>
          <w:p>
            <w:r/>
            <w:r>
              <w:rPr>
                <w:b w:val="0"/>
              </w:rPr>
              <w:t>237</w:t>
            </w:r>
          </w:p>
        </w:tc>
        <w:tc>
          <w:tcPr>
            <w:tcW w:type="dxa" w:w="1419"/>
            <w:vAlign w:val="center"/>
          </w:tcPr>
          <w:p>
            <w:r/>
            <w:r>
              <w:rPr>
                <w:b w:val="0"/>
              </w:rPr>
              <w:t>58.83%</w:t>
            </w:r>
          </w:p>
        </w:tc>
        <w:tc>
          <w:tcPr>
            <w:tcW w:type="dxa" w:w="1419"/>
            <w:vAlign w:val="center"/>
          </w:tcPr>
          <w:p>
            <w:r/>
            <w:r>
              <w:rPr>
                <w:b w:val="0"/>
              </w:rPr>
              <w:t>₹51.34 Cr</w:t>
            </w:r>
          </w:p>
        </w:tc>
        <w:tc>
          <w:tcPr>
            <w:tcW w:type="dxa" w:w="1419"/>
            <w:vAlign w:val="center"/>
          </w:tcPr>
          <w:p>
            <w:r/>
            <w:r>
              <w:rPr>
                <w:b w:val="0"/>
              </w:rPr>
              <w:t>₹16.32 Cr</w:t>
            </w:r>
          </w:p>
        </w:tc>
        <w:tc>
          <w:tcPr>
            <w:tcW w:type="dxa" w:w="1419"/>
            <w:vAlign w:val="center"/>
          </w:tcPr>
          <w:p>
            <w:r/>
            <w:r>
              <w:rPr>
                <w:b w:val="0"/>
              </w:rPr>
              <w:t>150.60%</w:t>
            </w:r>
          </w:p>
        </w:tc>
        <w:tc>
          <w:tcPr>
            <w:tcW w:type="dxa" w:w="1419"/>
            <w:vAlign w:val="center"/>
          </w:tcPr>
          <w:p>
            <w:r/>
            <w:r>
              <w:rPr>
                <w:b w:val="0"/>
              </w:rPr>
              <w:t>66.24%</w:t>
            </w:r>
          </w:p>
        </w:tc>
      </w:tr>
      <w:tr>
        <w:tc>
          <w:tcPr>
            <w:tcW w:type="dxa" w:w="1419"/>
            <w:vAlign w:val="center"/>
          </w:tcPr>
          <w:p>
            <w:r/>
            <w:r>
              <w:rPr>
                <w:b w:val="0"/>
              </w:rPr>
              <w:t>Low</w:t>
            </w:r>
          </w:p>
        </w:tc>
        <w:tc>
          <w:tcPr>
            <w:tcW w:type="dxa" w:w="1419"/>
            <w:vAlign w:val="center"/>
          </w:tcPr>
          <w:p>
            <w:r/>
            <w:r>
              <w:rPr>
                <w:b w:val="0"/>
              </w:rPr>
              <w:t>121</w:t>
            </w:r>
          </w:p>
        </w:tc>
        <w:tc>
          <w:tcPr>
            <w:tcW w:type="dxa" w:w="1419"/>
            <w:vAlign w:val="center"/>
          </w:tcPr>
          <w:p>
            <w:r/>
            <w:r>
              <w:rPr>
                <w:b w:val="0"/>
              </w:rPr>
              <w:t>27.35%</w:t>
            </w:r>
          </w:p>
        </w:tc>
        <w:tc>
          <w:tcPr>
            <w:tcW w:type="dxa" w:w="1419"/>
            <w:vAlign w:val="center"/>
          </w:tcPr>
          <w:p>
            <w:r/>
            <w:r>
              <w:rPr>
                <w:b w:val="0"/>
              </w:rPr>
              <w:t>₹25.84 Cr</w:t>
            </w:r>
          </w:p>
        </w:tc>
        <w:tc>
          <w:tcPr>
            <w:tcW w:type="dxa" w:w="1419"/>
            <w:vAlign w:val="center"/>
          </w:tcPr>
          <w:p>
            <w:r/>
            <w:r>
              <w:rPr>
                <w:b w:val="0"/>
              </w:rPr>
              <w:t>₹0.16 Cr</w:t>
            </w:r>
          </w:p>
        </w:tc>
        <w:tc>
          <w:tcPr>
            <w:tcW w:type="dxa" w:w="1419"/>
            <w:vAlign w:val="center"/>
          </w:tcPr>
          <w:p>
            <w:r/>
            <w:r>
              <w:rPr>
                <w:b w:val="0"/>
              </w:rPr>
              <w:t>1623.45%</w:t>
            </w:r>
          </w:p>
        </w:tc>
        <w:tc>
          <w:tcPr>
            <w:tcW w:type="dxa" w:w="1419"/>
            <w:vAlign w:val="center"/>
          </w:tcPr>
          <w:p>
            <w:r/>
            <w:r>
              <w:rPr>
                <w:b w:val="0"/>
              </w:rPr>
              <w:t>43.80%</w:t>
            </w:r>
          </w:p>
        </w:tc>
      </w:tr>
    </w:tbl>
    <w:p/>
    <w:p>
      <w:pPr>
        <w:pStyle w:val="Heading2"/>
      </w:pPr>
      <w:r>
        <w:t>7.4 Lead Actor Success Segments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8"/>
          </w:tcPr>
          <w:p>
            <w:r/>
            <w:r>
              <w:rPr>
                <w:b/>
                <w:color w:val="FFFFFF"/>
              </w:rPr>
              <w:t>Segment</w:t>
            </w:r>
          </w:p>
        </w:tc>
        <w:tc>
          <w:tcPr>
            <w:tcW w:type="dxa" w:w="1419"/>
            <w:vAlign w:val="center"/>
            <w:shd w:fill="1F4E78"/>
          </w:tcPr>
          <w:p>
            <w:r/>
            <w:r>
              <w:rPr>
                <w:b/>
                <w:color w:val="FFFFFF"/>
              </w:rPr>
              <w:t>Movies</w:t>
            </w:r>
          </w:p>
        </w:tc>
        <w:tc>
          <w:tcPr>
            <w:tcW w:type="dxa" w:w="1419"/>
            <w:vAlign w:val="center"/>
            <w:shd w:fill="1F4E78"/>
          </w:tcPr>
          <w:p>
            <w:r/>
            <w:r>
              <w:rPr>
                <w:b/>
                <w:color w:val="FFFFFF"/>
              </w:rPr>
              <w:t>Avg Success</w:t>
            </w:r>
          </w:p>
        </w:tc>
        <w:tc>
          <w:tcPr>
            <w:tcW w:type="dxa" w:w="1419"/>
            <w:vAlign w:val="center"/>
            <w:shd w:fill="1F4E78"/>
          </w:tcPr>
          <w:p>
            <w:r/>
            <w:r>
              <w:rPr>
                <w:b/>
                <w:color w:val="FFFFFF"/>
              </w:rPr>
              <w:t>Avg Revenue</w:t>
            </w:r>
          </w:p>
        </w:tc>
        <w:tc>
          <w:tcPr>
            <w:tcW w:type="dxa" w:w="1419"/>
            <w:vAlign w:val="center"/>
            <w:shd w:fill="1F4E78"/>
          </w:tcPr>
          <w:p>
            <w:r/>
            <w:r>
              <w:rPr>
                <w:b/>
                <w:color w:val="FFFFFF"/>
              </w:rPr>
              <w:t>Avg Profit</w:t>
            </w:r>
          </w:p>
        </w:tc>
        <w:tc>
          <w:tcPr>
            <w:tcW w:type="dxa" w:w="1419"/>
            <w:vAlign w:val="center"/>
            <w:shd w:fill="1F4E78"/>
          </w:tcPr>
          <w:p>
            <w:r/>
            <w:r>
              <w:rPr>
                <w:b/>
                <w:color w:val="FFFFFF"/>
              </w:rPr>
              <w:t>Avg ROI</w:t>
            </w:r>
          </w:p>
        </w:tc>
        <w:tc>
          <w:tcPr>
            <w:tcW w:type="dxa" w:w="1419"/>
            <w:vAlign w:val="center"/>
            <w:shd w:fill="1F4E78"/>
          </w:tcPr>
          <w:p>
            <w:r/>
            <w:r>
              <w:rPr>
                <w:b/>
                <w:color w:val="FFFFFF"/>
              </w:rPr>
              <w:t>Hit Rate</w:t>
            </w:r>
          </w:p>
        </w:tc>
      </w:tr>
      <w:tr>
        <w:tc>
          <w:tcPr>
            <w:tcW w:type="dxa" w:w="1419"/>
            <w:vAlign w:val="center"/>
          </w:tcPr>
          <w:p>
            <w:r/>
            <w:r>
              <w:rPr>
                <w:b w:val="0"/>
              </w:rPr>
              <w:t>High</w:t>
            </w:r>
          </w:p>
        </w:tc>
        <w:tc>
          <w:tcPr>
            <w:tcW w:type="dxa" w:w="1419"/>
            <w:vAlign w:val="center"/>
          </w:tcPr>
          <w:p>
            <w:r/>
            <w:r>
              <w:rPr>
                <w:b w:val="0"/>
              </w:rPr>
              <w:t>136</w:t>
            </w:r>
          </w:p>
        </w:tc>
        <w:tc>
          <w:tcPr>
            <w:tcW w:type="dxa" w:w="1419"/>
            <w:vAlign w:val="center"/>
          </w:tcPr>
          <w:p>
            <w:r/>
            <w:r>
              <w:rPr>
                <w:b w:val="0"/>
              </w:rPr>
              <w:t>83.33%</w:t>
            </w:r>
          </w:p>
        </w:tc>
        <w:tc>
          <w:tcPr>
            <w:tcW w:type="dxa" w:w="1419"/>
            <w:vAlign w:val="center"/>
          </w:tcPr>
          <w:p>
            <w:r/>
            <w:r>
              <w:rPr>
                <w:b w:val="0"/>
              </w:rPr>
              <w:t>₹139.83 Cr</w:t>
            </w:r>
          </w:p>
        </w:tc>
        <w:tc>
          <w:tcPr>
            <w:tcW w:type="dxa" w:w="1419"/>
            <w:vAlign w:val="center"/>
          </w:tcPr>
          <w:p>
            <w:r/>
            <w:r>
              <w:rPr>
                <w:b w:val="0"/>
              </w:rPr>
              <w:t>₹89.67 Cr</w:t>
            </w:r>
          </w:p>
        </w:tc>
        <w:tc>
          <w:tcPr>
            <w:tcW w:type="dxa" w:w="1419"/>
            <w:vAlign w:val="center"/>
          </w:tcPr>
          <w:p>
            <w:r/>
            <w:r>
              <w:rPr>
                <w:b w:val="0"/>
              </w:rPr>
              <w:t>392.15%</w:t>
            </w:r>
          </w:p>
        </w:tc>
        <w:tc>
          <w:tcPr>
            <w:tcW w:type="dxa" w:w="1419"/>
            <w:vAlign w:val="center"/>
          </w:tcPr>
          <w:p>
            <w:r/>
            <w:r>
              <w:rPr>
                <w:b w:val="0"/>
              </w:rPr>
              <w:t>80.88%</w:t>
            </w:r>
          </w:p>
        </w:tc>
      </w:tr>
      <w:tr>
        <w:tc>
          <w:tcPr>
            <w:tcW w:type="dxa" w:w="1419"/>
            <w:vAlign w:val="center"/>
          </w:tcPr>
          <w:p>
            <w:r/>
            <w:r>
              <w:rPr>
                <w:b w:val="0"/>
              </w:rPr>
              <w:t>Medium</w:t>
            </w:r>
          </w:p>
        </w:tc>
        <w:tc>
          <w:tcPr>
            <w:tcW w:type="dxa" w:w="1419"/>
            <w:vAlign w:val="center"/>
          </w:tcPr>
          <w:p>
            <w:r/>
            <w:r>
              <w:rPr>
                <w:b w:val="0"/>
              </w:rPr>
              <w:t>270</w:t>
            </w:r>
          </w:p>
        </w:tc>
        <w:tc>
          <w:tcPr>
            <w:tcW w:type="dxa" w:w="1419"/>
            <w:vAlign w:val="center"/>
          </w:tcPr>
          <w:p>
            <w:r/>
            <w:r>
              <w:rPr>
                <w:b w:val="0"/>
              </w:rPr>
              <w:t>60.28%</w:t>
            </w:r>
          </w:p>
        </w:tc>
        <w:tc>
          <w:tcPr>
            <w:tcW w:type="dxa" w:w="1419"/>
            <w:vAlign w:val="center"/>
          </w:tcPr>
          <w:p>
            <w:r/>
            <w:r>
              <w:rPr>
                <w:b w:val="0"/>
              </w:rPr>
              <w:t>₹70.17 Cr</w:t>
            </w:r>
          </w:p>
        </w:tc>
        <w:tc>
          <w:tcPr>
            <w:tcW w:type="dxa" w:w="1419"/>
            <w:vAlign w:val="center"/>
          </w:tcPr>
          <w:p>
            <w:r/>
            <w:r>
              <w:rPr>
                <w:b w:val="0"/>
              </w:rPr>
              <w:t>₹27.11 Cr</w:t>
            </w:r>
          </w:p>
        </w:tc>
        <w:tc>
          <w:tcPr>
            <w:tcW w:type="dxa" w:w="1419"/>
            <w:vAlign w:val="center"/>
          </w:tcPr>
          <w:p>
            <w:r/>
            <w:r>
              <w:rPr>
                <w:b w:val="0"/>
              </w:rPr>
              <w:t>858.56%</w:t>
            </w:r>
          </w:p>
        </w:tc>
        <w:tc>
          <w:tcPr>
            <w:tcW w:type="dxa" w:w="1419"/>
            <w:vAlign w:val="center"/>
          </w:tcPr>
          <w:p>
            <w:r/>
            <w:r>
              <w:rPr>
                <w:b w:val="0"/>
              </w:rPr>
              <w:t>65.56%</w:t>
            </w:r>
          </w:p>
        </w:tc>
      </w:tr>
      <w:tr>
        <w:tc>
          <w:tcPr>
            <w:tcW w:type="dxa" w:w="1419"/>
            <w:vAlign w:val="center"/>
          </w:tcPr>
          <w:p>
            <w:r/>
            <w:r>
              <w:rPr>
                <w:b w:val="0"/>
              </w:rPr>
              <w:t>Low</w:t>
            </w:r>
          </w:p>
        </w:tc>
        <w:tc>
          <w:tcPr>
            <w:tcW w:type="dxa" w:w="1419"/>
            <w:vAlign w:val="center"/>
          </w:tcPr>
          <w:p>
            <w:r/>
            <w:r>
              <w:rPr>
                <w:b w:val="0"/>
              </w:rPr>
              <w:t>154</w:t>
            </w:r>
          </w:p>
        </w:tc>
        <w:tc>
          <w:tcPr>
            <w:tcW w:type="dxa" w:w="1419"/>
            <w:vAlign w:val="center"/>
          </w:tcPr>
          <w:p>
            <w:r/>
            <w:r>
              <w:rPr>
                <w:b w:val="0"/>
              </w:rPr>
              <w:t>34.11%</w:t>
            </w:r>
          </w:p>
        </w:tc>
        <w:tc>
          <w:tcPr>
            <w:tcW w:type="dxa" w:w="1419"/>
            <w:vAlign w:val="center"/>
          </w:tcPr>
          <w:p>
            <w:r/>
            <w:r>
              <w:rPr>
                <w:b w:val="0"/>
              </w:rPr>
              <w:t>₹79.56 Cr</w:t>
            </w:r>
          </w:p>
        </w:tc>
        <w:tc>
          <w:tcPr>
            <w:tcW w:type="dxa" w:w="1419"/>
            <w:vAlign w:val="center"/>
          </w:tcPr>
          <w:p>
            <w:r/>
            <w:r>
              <w:rPr>
                <w:b w:val="0"/>
              </w:rPr>
              <w:t>₹37.28 Cr</w:t>
            </w:r>
          </w:p>
        </w:tc>
        <w:tc>
          <w:tcPr>
            <w:tcW w:type="dxa" w:w="1419"/>
            <w:vAlign w:val="center"/>
          </w:tcPr>
          <w:p>
            <w:r/>
            <w:r>
              <w:rPr>
                <w:b w:val="0"/>
              </w:rPr>
              <w:t>121.33%</w:t>
            </w:r>
          </w:p>
        </w:tc>
        <w:tc>
          <w:tcPr>
            <w:tcW w:type="dxa" w:w="1419"/>
            <w:vAlign w:val="center"/>
          </w:tcPr>
          <w:p>
            <w:r/>
            <w:r>
              <w:rPr>
                <w:b w:val="0"/>
              </w:rPr>
              <w:t>56.49%</w:t>
            </w:r>
          </w:p>
        </w:tc>
      </w:tr>
    </w:tbl>
    <w:p/>
    <w:p>
      <w:r>
        <w:t>Higher director and lead-actor success segments are associated with stronger average revenue and hit rates in this dataset. However, these are associations in the supplied data, not causal conclusions.</w:t>
      </w:r>
    </w:p>
    <w:p>
      <w:pPr>
        <w:pStyle w:val="Heading1"/>
      </w:pPr>
      <w:r>
        <w:t>8. Audience Interest &amp; Hit/Flop Analysis</w:t>
      </w:r>
    </w:p>
    <w:p>
      <w:pPr>
        <w:pStyle w:val="Heading2"/>
      </w:pPr>
      <w:r>
        <w:t>8.1 Trailer View Quartiles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F4E78"/>
          </w:tcPr>
          <w:p>
            <w:r/>
            <w:r>
              <w:rPr>
                <w:b/>
                <w:color w:val="FFFFFF"/>
              </w:rPr>
              <w:t>Quartile</w:t>
            </w:r>
          </w:p>
        </w:tc>
        <w:tc>
          <w:tcPr>
            <w:tcW w:type="dxa" w:w="1656"/>
            <w:vAlign w:val="center"/>
            <w:shd w:fill="1F4E78"/>
          </w:tcPr>
          <w:p>
            <w:r/>
            <w:r>
              <w:rPr>
                <w:b/>
                <w:color w:val="FFFFFF"/>
              </w:rPr>
              <w:t>Movies</w:t>
            </w:r>
          </w:p>
        </w:tc>
        <w:tc>
          <w:tcPr>
            <w:tcW w:type="dxa" w:w="1656"/>
            <w:vAlign w:val="center"/>
            <w:shd w:fill="1F4E78"/>
          </w:tcPr>
          <w:p>
            <w:r/>
            <w:r>
              <w:rPr>
                <w:b/>
                <w:color w:val="FFFFFF"/>
              </w:rPr>
              <w:t>Avg Trailer Views</w:t>
            </w:r>
          </w:p>
        </w:tc>
        <w:tc>
          <w:tcPr>
            <w:tcW w:type="dxa" w:w="1656"/>
            <w:vAlign w:val="center"/>
            <w:shd w:fill="1F4E78"/>
          </w:tcPr>
          <w:p>
            <w:r/>
            <w:r>
              <w:rPr>
                <w:b/>
                <w:color w:val="FFFFFF"/>
              </w:rPr>
              <w:t>Avg Revenue</w:t>
            </w:r>
          </w:p>
        </w:tc>
        <w:tc>
          <w:tcPr>
            <w:tcW w:type="dxa" w:w="1656"/>
            <w:vAlign w:val="center"/>
            <w:shd w:fill="1F4E78"/>
          </w:tcPr>
          <w:p>
            <w:r/>
            <w:r>
              <w:rPr>
                <w:b/>
                <w:color w:val="FFFFFF"/>
              </w:rPr>
              <w:t>Avg Profit</w:t>
            </w:r>
          </w:p>
        </w:tc>
        <w:tc>
          <w:tcPr>
            <w:tcW w:type="dxa" w:w="1656"/>
            <w:vAlign w:val="center"/>
            <w:shd w:fill="1F4E78"/>
          </w:tcPr>
          <w:p>
            <w:r/>
            <w:r>
              <w:rPr>
                <w:b/>
                <w:color w:val="FFFFFF"/>
              </w:rPr>
              <w:t>Hit Rate</w:t>
            </w:r>
          </w:p>
        </w:tc>
      </w:tr>
      <w:tr>
        <w:tc>
          <w:tcPr>
            <w:tcW w:type="dxa" w:w="1656"/>
            <w:vAlign w:val="center"/>
          </w:tcPr>
          <w:p>
            <w:r/>
            <w:r>
              <w:rPr>
                <w:b w:val="0"/>
              </w:rPr>
              <w:t>Q1</w:t>
            </w:r>
          </w:p>
        </w:tc>
        <w:tc>
          <w:tcPr>
            <w:tcW w:type="dxa" w:w="1656"/>
            <w:vAlign w:val="center"/>
          </w:tcPr>
          <w:p>
            <w:r/>
            <w:r>
              <w:rPr>
                <w:b w:val="0"/>
              </w:rPr>
              <w:t>140</w:t>
            </w:r>
          </w:p>
        </w:tc>
        <w:tc>
          <w:tcPr>
            <w:tcW w:type="dxa" w:w="1656"/>
            <w:vAlign w:val="center"/>
          </w:tcPr>
          <w:p>
            <w:r/>
            <w:r>
              <w:rPr>
                <w:b w:val="0"/>
              </w:rPr>
              <w:t>0.46 M</w:t>
            </w:r>
          </w:p>
        </w:tc>
        <w:tc>
          <w:tcPr>
            <w:tcW w:type="dxa" w:w="1656"/>
            <w:vAlign w:val="center"/>
          </w:tcPr>
          <w:p>
            <w:r/>
            <w:r>
              <w:rPr>
                <w:b w:val="0"/>
              </w:rPr>
              <w:t>₹31.76 Cr</w:t>
            </w:r>
          </w:p>
        </w:tc>
        <w:tc>
          <w:tcPr>
            <w:tcW w:type="dxa" w:w="1656"/>
            <w:vAlign w:val="center"/>
          </w:tcPr>
          <w:p>
            <w:r/>
            <w:r>
              <w:rPr>
                <w:b w:val="0"/>
              </w:rPr>
              <w:t>₹14.70 Cr</w:t>
            </w:r>
          </w:p>
        </w:tc>
        <w:tc>
          <w:tcPr>
            <w:tcW w:type="dxa" w:w="1656"/>
            <w:vAlign w:val="center"/>
          </w:tcPr>
          <w:p>
            <w:r/>
            <w:r>
              <w:rPr>
                <w:b w:val="0"/>
              </w:rPr>
              <w:t>69.29%</w:t>
            </w:r>
          </w:p>
        </w:tc>
      </w:tr>
      <w:tr>
        <w:tc>
          <w:tcPr>
            <w:tcW w:type="dxa" w:w="1656"/>
            <w:vAlign w:val="center"/>
          </w:tcPr>
          <w:p>
            <w:r/>
            <w:r>
              <w:rPr>
                <w:b w:val="0"/>
              </w:rPr>
              <w:t>Q2</w:t>
            </w:r>
          </w:p>
        </w:tc>
        <w:tc>
          <w:tcPr>
            <w:tcW w:type="dxa" w:w="1656"/>
            <w:vAlign w:val="center"/>
          </w:tcPr>
          <w:p>
            <w:r/>
            <w:r>
              <w:rPr>
                <w:b w:val="0"/>
              </w:rPr>
              <w:t>140</w:t>
            </w:r>
          </w:p>
        </w:tc>
        <w:tc>
          <w:tcPr>
            <w:tcW w:type="dxa" w:w="1656"/>
            <w:vAlign w:val="center"/>
          </w:tcPr>
          <w:p>
            <w:r/>
            <w:r>
              <w:rPr>
                <w:b w:val="0"/>
              </w:rPr>
              <w:t>3.14 M</w:t>
            </w:r>
          </w:p>
        </w:tc>
        <w:tc>
          <w:tcPr>
            <w:tcW w:type="dxa" w:w="1656"/>
            <w:vAlign w:val="center"/>
          </w:tcPr>
          <w:p>
            <w:r/>
            <w:r>
              <w:rPr>
                <w:b w:val="0"/>
              </w:rPr>
              <w:t>₹29.49 Cr</w:t>
            </w:r>
          </w:p>
        </w:tc>
        <w:tc>
          <w:tcPr>
            <w:tcW w:type="dxa" w:w="1656"/>
            <w:vAlign w:val="center"/>
          </w:tcPr>
          <w:p>
            <w:r/>
            <w:r>
              <w:rPr>
                <w:b w:val="0"/>
              </w:rPr>
              <w:t>₹9.03 Cr</w:t>
            </w:r>
          </w:p>
        </w:tc>
        <w:tc>
          <w:tcPr>
            <w:tcW w:type="dxa" w:w="1656"/>
            <w:vAlign w:val="center"/>
          </w:tcPr>
          <w:p>
            <w:r/>
            <w:r>
              <w:rPr>
                <w:b w:val="0"/>
              </w:rPr>
              <w:t>60.00%</w:t>
            </w:r>
          </w:p>
        </w:tc>
      </w:tr>
      <w:tr>
        <w:tc>
          <w:tcPr>
            <w:tcW w:type="dxa" w:w="1656"/>
            <w:vAlign w:val="center"/>
          </w:tcPr>
          <w:p>
            <w:r/>
            <w:r>
              <w:rPr>
                <w:b w:val="0"/>
              </w:rPr>
              <w:t>Q3</w:t>
            </w:r>
          </w:p>
        </w:tc>
        <w:tc>
          <w:tcPr>
            <w:tcW w:type="dxa" w:w="1656"/>
            <w:vAlign w:val="center"/>
          </w:tcPr>
          <w:p>
            <w:r/>
            <w:r>
              <w:rPr>
                <w:b w:val="0"/>
              </w:rPr>
              <w:t>140</w:t>
            </w:r>
          </w:p>
        </w:tc>
        <w:tc>
          <w:tcPr>
            <w:tcW w:type="dxa" w:w="1656"/>
            <w:vAlign w:val="center"/>
          </w:tcPr>
          <w:p>
            <w:r/>
            <w:r>
              <w:rPr>
                <w:b w:val="0"/>
              </w:rPr>
              <w:t>10.34 M</w:t>
            </w:r>
          </w:p>
        </w:tc>
        <w:tc>
          <w:tcPr>
            <w:tcW w:type="dxa" w:w="1656"/>
            <w:vAlign w:val="center"/>
          </w:tcPr>
          <w:p>
            <w:r/>
            <w:r>
              <w:rPr>
                <w:b w:val="0"/>
              </w:rPr>
              <w:t>₹64.20 Cr</w:t>
            </w:r>
          </w:p>
        </w:tc>
        <w:tc>
          <w:tcPr>
            <w:tcW w:type="dxa" w:w="1656"/>
            <w:vAlign w:val="center"/>
          </w:tcPr>
          <w:p>
            <w:r/>
            <w:r>
              <w:rPr>
                <w:b w:val="0"/>
              </w:rPr>
              <w:t>₹25.67 Cr</w:t>
            </w:r>
          </w:p>
        </w:tc>
        <w:tc>
          <w:tcPr>
            <w:tcW w:type="dxa" w:w="1656"/>
            <w:vAlign w:val="center"/>
          </w:tcPr>
          <w:p>
            <w:r/>
            <w:r>
              <w:rPr>
                <w:b w:val="0"/>
              </w:rPr>
              <w:t>62.14%</w:t>
            </w:r>
          </w:p>
        </w:tc>
      </w:tr>
      <w:tr>
        <w:tc>
          <w:tcPr>
            <w:tcW w:type="dxa" w:w="1656"/>
            <w:vAlign w:val="center"/>
          </w:tcPr>
          <w:p>
            <w:r/>
            <w:r>
              <w:rPr>
                <w:b w:val="0"/>
              </w:rPr>
              <w:t>Q4</w:t>
            </w:r>
          </w:p>
        </w:tc>
        <w:tc>
          <w:tcPr>
            <w:tcW w:type="dxa" w:w="1656"/>
            <w:vAlign w:val="center"/>
          </w:tcPr>
          <w:p>
            <w:r/>
            <w:r>
              <w:rPr>
                <w:b w:val="0"/>
              </w:rPr>
              <w:t>139</w:t>
            </w:r>
          </w:p>
        </w:tc>
        <w:tc>
          <w:tcPr>
            <w:tcW w:type="dxa" w:w="1656"/>
            <w:vAlign w:val="center"/>
          </w:tcPr>
          <w:p>
            <w:r/>
            <w:r>
              <w:rPr>
                <w:b w:val="0"/>
              </w:rPr>
              <w:t>44.79 M</w:t>
            </w:r>
          </w:p>
        </w:tc>
        <w:tc>
          <w:tcPr>
            <w:tcW w:type="dxa" w:w="1656"/>
            <w:vAlign w:val="center"/>
          </w:tcPr>
          <w:p>
            <w:r/>
            <w:r>
              <w:rPr>
                <w:b w:val="0"/>
              </w:rPr>
              <w:t>₹234.57 Cr</w:t>
            </w:r>
          </w:p>
        </w:tc>
        <w:tc>
          <w:tcPr>
            <w:tcW w:type="dxa" w:w="1656"/>
            <w:vAlign w:val="center"/>
          </w:tcPr>
          <w:p>
            <w:r/>
            <w:r>
              <w:rPr>
                <w:b w:val="0"/>
              </w:rPr>
              <w:t>₹131.77 Cr</w:t>
            </w:r>
          </w:p>
        </w:tc>
        <w:tc>
          <w:tcPr>
            <w:tcW w:type="dxa" w:w="1656"/>
            <w:vAlign w:val="center"/>
          </w:tcPr>
          <w:p>
            <w:r/>
            <w:r>
              <w:rPr>
                <w:b w:val="0"/>
              </w:rPr>
              <w:t>75.54%</w:t>
            </w:r>
          </w:p>
        </w:tc>
      </w:tr>
    </w:tbl>
    <w:p/>
    <w:p>
      <w:r>
        <w:t>The highest trailer-view quartile has the highest average revenue, average profit, and hit rate. This indicates a strong positive business association between audience attention measured through trailer views and box-office performance within this dataset.</w:t>
      </w:r>
    </w:p>
    <w:p>
      <w:pPr>
        <w:pStyle w:val="Heading2"/>
      </w:pPr>
      <w:r>
        <w:t>8.2 Hit vs Flop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Metric</w:t>
            </w:r>
          </w:p>
        </w:tc>
        <w:tc>
          <w:tcPr>
            <w:tcW w:type="dxa" w:w="3312"/>
            <w:vAlign w:val="center"/>
            <w:shd w:fill="1F4E78"/>
          </w:tcPr>
          <w:p>
            <w:r/>
            <w:r>
              <w:rPr>
                <w:b/>
                <w:color w:val="FFFFFF"/>
              </w:rPr>
              <w:t>Hit</w:t>
            </w:r>
          </w:p>
        </w:tc>
        <w:tc>
          <w:tcPr>
            <w:tcW w:type="dxa" w:w="3312"/>
            <w:vAlign w:val="center"/>
            <w:shd w:fill="1F4E78"/>
          </w:tcPr>
          <w:p>
            <w:r/>
            <w:r>
              <w:rPr>
                <w:b/>
                <w:color w:val="FFFFFF"/>
              </w:rPr>
              <w:t>Flop</w:t>
            </w:r>
          </w:p>
        </w:tc>
      </w:tr>
      <w:tr>
        <w:tc>
          <w:tcPr>
            <w:tcW w:type="dxa" w:w="3312"/>
            <w:vAlign w:val="center"/>
          </w:tcPr>
          <w:p>
            <w:r/>
            <w:r>
              <w:rPr>
                <w:b w:val="0"/>
              </w:rPr>
              <w:t>Movies</w:t>
            </w:r>
          </w:p>
        </w:tc>
        <w:tc>
          <w:tcPr>
            <w:tcW w:type="dxa" w:w="3312"/>
            <w:vAlign w:val="center"/>
          </w:tcPr>
          <w:p>
            <w:r/>
            <w:r>
              <w:rPr>
                <w:b w:val="0"/>
              </w:rPr>
              <w:t>374</w:t>
            </w:r>
          </w:p>
        </w:tc>
        <w:tc>
          <w:tcPr>
            <w:tcW w:type="dxa" w:w="3312"/>
            <w:vAlign w:val="center"/>
          </w:tcPr>
          <w:p>
            <w:r/>
            <w:r>
              <w:rPr>
                <w:b w:val="0"/>
              </w:rPr>
              <w:t>186</w:t>
            </w:r>
          </w:p>
        </w:tc>
      </w:tr>
      <w:tr>
        <w:tc>
          <w:tcPr>
            <w:tcW w:type="dxa" w:w="3312"/>
            <w:vAlign w:val="center"/>
          </w:tcPr>
          <w:p>
            <w:r/>
            <w:r>
              <w:rPr>
                <w:b w:val="0"/>
              </w:rPr>
              <w:t>Total Budget</w:t>
            </w:r>
          </w:p>
        </w:tc>
        <w:tc>
          <w:tcPr>
            <w:tcW w:type="dxa" w:w="3312"/>
            <w:vAlign w:val="center"/>
          </w:tcPr>
          <w:p>
            <w:r/>
            <w:r>
              <w:rPr>
                <w:b w:val="0"/>
              </w:rPr>
              <w:t>₹16,005.12 Cr</w:t>
            </w:r>
          </w:p>
        </w:tc>
        <w:tc>
          <w:tcPr>
            <w:tcW w:type="dxa" w:w="3312"/>
            <w:vAlign w:val="center"/>
          </w:tcPr>
          <w:p>
            <w:r/>
            <w:r>
              <w:rPr>
                <w:b w:val="0"/>
              </w:rPr>
              <w:t>₹8,955.60 Cr</w:t>
            </w:r>
          </w:p>
        </w:tc>
      </w:tr>
      <w:tr>
        <w:tc>
          <w:tcPr>
            <w:tcW w:type="dxa" w:w="3312"/>
            <w:vAlign w:val="center"/>
          </w:tcPr>
          <w:p>
            <w:r/>
            <w:r>
              <w:rPr>
                <w:b w:val="0"/>
              </w:rPr>
              <w:t>Total Revenue</w:t>
            </w:r>
          </w:p>
        </w:tc>
        <w:tc>
          <w:tcPr>
            <w:tcW w:type="dxa" w:w="3312"/>
            <w:vAlign w:val="center"/>
          </w:tcPr>
          <w:p>
            <w:r/>
            <w:r>
              <w:rPr>
                <w:b w:val="0"/>
              </w:rPr>
              <w:t>₹46,540.53 Cr</w:t>
            </w:r>
          </w:p>
        </w:tc>
        <w:tc>
          <w:tcPr>
            <w:tcW w:type="dxa" w:w="3312"/>
            <w:vAlign w:val="center"/>
          </w:tcPr>
          <w:p>
            <w:r/>
            <w:r>
              <w:rPr>
                <w:b w:val="0"/>
              </w:rPr>
              <w:t>₹3,675.10 Cr</w:t>
            </w:r>
          </w:p>
        </w:tc>
      </w:tr>
      <w:tr>
        <w:tc>
          <w:tcPr>
            <w:tcW w:type="dxa" w:w="3312"/>
            <w:vAlign w:val="center"/>
          </w:tcPr>
          <w:p>
            <w:r/>
            <w:r>
              <w:rPr>
                <w:b w:val="0"/>
              </w:rPr>
              <w:t>Total Profit</w:t>
            </w:r>
          </w:p>
        </w:tc>
        <w:tc>
          <w:tcPr>
            <w:tcW w:type="dxa" w:w="3312"/>
            <w:vAlign w:val="center"/>
          </w:tcPr>
          <w:p>
            <w:r/>
            <w:r>
              <w:rPr>
                <w:b w:val="0"/>
              </w:rPr>
              <w:t>₹30,535.41 Cr</w:t>
            </w:r>
          </w:p>
        </w:tc>
        <w:tc>
          <w:tcPr>
            <w:tcW w:type="dxa" w:w="3312"/>
            <w:vAlign w:val="center"/>
          </w:tcPr>
          <w:p>
            <w:r/>
            <w:r>
              <w:rPr>
                <w:b w:val="0"/>
              </w:rPr>
              <w:t>−₹5,280.50 Cr</w:t>
            </w:r>
          </w:p>
        </w:tc>
      </w:tr>
      <w:tr>
        <w:tc>
          <w:tcPr>
            <w:tcW w:type="dxa" w:w="3312"/>
            <w:vAlign w:val="center"/>
          </w:tcPr>
          <w:p>
            <w:r/>
            <w:r>
              <w:rPr>
                <w:b w:val="0"/>
              </w:rPr>
              <w:t>Avg Budget</w:t>
            </w:r>
          </w:p>
        </w:tc>
        <w:tc>
          <w:tcPr>
            <w:tcW w:type="dxa" w:w="3312"/>
            <w:vAlign w:val="center"/>
          </w:tcPr>
          <w:p>
            <w:r/>
            <w:r>
              <w:rPr>
                <w:b w:val="0"/>
              </w:rPr>
              <w:t>₹42.79 Cr</w:t>
            </w:r>
          </w:p>
        </w:tc>
        <w:tc>
          <w:tcPr>
            <w:tcW w:type="dxa" w:w="3312"/>
            <w:vAlign w:val="center"/>
          </w:tcPr>
          <w:p>
            <w:r/>
            <w:r>
              <w:rPr>
                <w:b w:val="0"/>
              </w:rPr>
              <w:t>₹48.15 Cr</w:t>
            </w:r>
          </w:p>
        </w:tc>
      </w:tr>
      <w:tr>
        <w:tc>
          <w:tcPr>
            <w:tcW w:type="dxa" w:w="3312"/>
            <w:vAlign w:val="center"/>
          </w:tcPr>
          <w:p>
            <w:r/>
            <w:r>
              <w:rPr>
                <w:b w:val="0"/>
              </w:rPr>
              <w:t>Avg Revenue</w:t>
            </w:r>
          </w:p>
        </w:tc>
        <w:tc>
          <w:tcPr>
            <w:tcW w:type="dxa" w:w="3312"/>
            <w:vAlign w:val="center"/>
          </w:tcPr>
          <w:p>
            <w:r/>
            <w:r>
              <w:rPr>
                <w:b w:val="0"/>
              </w:rPr>
              <w:t>₹124.44 Cr</w:t>
            </w:r>
          </w:p>
        </w:tc>
        <w:tc>
          <w:tcPr>
            <w:tcW w:type="dxa" w:w="3312"/>
            <w:vAlign w:val="center"/>
          </w:tcPr>
          <w:p>
            <w:r/>
            <w:r>
              <w:rPr>
                <w:b w:val="0"/>
              </w:rPr>
              <w:t>₹19.76 Cr</w:t>
            </w:r>
          </w:p>
        </w:tc>
      </w:tr>
      <w:tr>
        <w:tc>
          <w:tcPr>
            <w:tcW w:type="dxa" w:w="3312"/>
            <w:vAlign w:val="center"/>
          </w:tcPr>
          <w:p>
            <w:r/>
            <w:r>
              <w:rPr>
                <w:b w:val="0"/>
              </w:rPr>
              <w:t>Avg Profit</w:t>
            </w:r>
          </w:p>
        </w:tc>
        <w:tc>
          <w:tcPr>
            <w:tcW w:type="dxa" w:w="3312"/>
            <w:vAlign w:val="center"/>
          </w:tcPr>
          <w:p>
            <w:r/>
            <w:r>
              <w:rPr>
                <w:b w:val="0"/>
              </w:rPr>
              <w:t>₹81.65 Cr</w:t>
            </w:r>
          </w:p>
        </w:tc>
        <w:tc>
          <w:tcPr>
            <w:tcW w:type="dxa" w:w="3312"/>
            <w:vAlign w:val="center"/>
          </w:tcPr>
          <w:p>
            <w:r/>
            <w:r>
              <w:rPr>
                <w:b w:val="0"/>
              </w:rPr>
              <w:t>−₹28.39 Cr</w:t>
            </w:r>
          </w:p>
        </w:tc>
      </w:tr>
      <w:tr>
        <w:tc>
          <w:tcPr>
            <w:tcW w:type="dxa" w:w="3312"/>
            <w:vAlign w:val="center"/>
          </w:tcPr>
          <w:p>
            <w:r/>
            <w:r>
              <w:rPr>
                <w:b w:val="0"/>
              </w:rPr>
              <w:t>Avg ROI</w:t>
            </w:r>
          </w:p>
        </w:tc>
        <w:tc>
          <w:tcPr>
            <w:tcW w:type="dxa" w:w="3312"/>
            <w:vAlign w:val="center"/>
          </w:tcPr>
          <w:p>
            <w:r/>
            <w:r>
              <w:rPr>
                <w:b w:val="0"/>
              </w:rPr>
              <w:t>840.34%</w:t>
            </w:r>
          </w:p>
        </w:tc>
        <w:tc>
          <w:tcPr>
            <w:tcW w:type="dxa" w:w="3312"/>
            <w:vAlign w:val="center"/>
          </w:tcPr>
          <w:p>
            <w:r/>
            <w:r>
              <w:rPr>
                <w:b w:val="0"/>
              </w:rPr>
              <w:t>−56.23%</w:t>
            </w:r>
          </w:p>
        </w:tc>
      </w:tr>
    </w:tbl>
    <w:p/>
    <w:p>
      <w:r>
        <w:t>The Hit/Flop classification is intentionally simple and transparent: Profit &gt; 0 is a Hit; otherwise the movie is a Flop. This definition is a project governance rule rather than an industry-standard certification.</w:t>
      </w:r>
    </w:p>
    <w:p>
      <w:r>
        <w:br w:type="page"/>
      </w:r>
    </w:p>
    <w:p>
      <w:pPr>
        <w:pStyle w:val="Heading1"/>
      </w:pPr>
      <w:r>
        <w:t>9. Power BI Dashboard</w:t>
      </w:r>
    </w:p>
    <w:p>
      <w:r>
        <w:t>The Power BI dashboard uses the cleaned movie dataset and presents the analysis through three pages. The dashboard was designed around the business questions in the project specification.</w:t>
      </w:r>
    </w:p>
    <w:p>
      <w:pPr>
        <w:pStyle w:val="Heading2"/>
      </w:pPr>
      <w:r>
        <w:t>Page 1 — Executive Overview</w:t>
      </w:r>
    </w:p>
    <w:p>
      <w:pPr>
        <w:pStyle w:val="ListBullet"/>
      </w:pPr>
      <w:r>
        <w:t>KPI cards: Total Revenue, Total Profit, Total Movies, Hit Rate</w:t>
      </w:r>
    </w:p>
    <w:p>
      <w:pPr>
        <w:pStyle w:val="ListBullet"/>
      </w:pPr>
      <w:r>
        <w:t>Revenue by Genre</w:t>
      </w:r>
    </w:p>
    <w:p>
      <w:pPr>
        <w:pStyle w:val="ListBullet"/>
      </w:pPr>
      <w:r>
        <w:t>Hit vs Flop Distribution</w:t>
      </w:r>
    </w:p>
    <w:p>
      <w:pPr>
        <w:pStyle w:val="ListBullet"/>
      </w:pPr>
      <w:r>
        <w:t>Budget vs Box Office Revenue scatter plot</w:t>
      </w:r>
    </w:p>
    <w:p>
      <w:pPr>
        <w:pStyle w:val="Heading2"/>
      </w:pPr>
      <w:r>
        <w:t>Page 2 — Genre &amp; Star Intelligence</w:t>
      </w:r>
    </w:p>
    <w:p>
      <w:pPr>
        <w:pStyle w:val="ListBullet"/>
      </w:pPr>
      <w:r>
        <w:t>Average IMDb Rating by Genre</w:t>
      </w:r>
    </w:p>
    <w:p>
      <w:pPr>
        <w:pStyle w:val="ListBullet"/>
      </w:pPr>
      <w:r>
        <w:t>Director Success Rate vs Revenue</w:t>
      </w:r>
    </w:p>
    <w:p>
      <w:pPr>
        <w:pStyle w:val="ListBullet"/>
      </w:pPr>
      <w:r>
        <w:t>Lead Actor Success Rate vs Revenue</w:t>
      </w:r>
    </w:p>
    <w:p>
      <w:pPr>
        <w:pStyle w:val="ListBullet"/>
      </w:pPr>
      <w:r>
        <w:t>Trailer Views vs Box Office Revenue</w:t>
      </w:r>
    </w:p>
    <w:p>
      <w:pPr>
        <w:pStyle w:val="Heading2"/>
      </w:pPr>
      <w:r>
        <w:t>Page 3 — Profitability &amp; Risk</w:t>
      </w:r>
    </w:p>
    <w:p>
      <w:pPr>
        <w:pStyle w:val="ListBullet"/>
      </w:pPr>
      <w:r>
        <w:t>Top 10 Most Profitable Movies</w:t>
      </w:r>
    </w:p>
    <w:p>
      <w:pPr>
        <w:pStyle w:val="ListBullet"/>
      </w:pPr>
      <w:r>
        <w:t>Average Profit by Budget Segment</w:t>
      </w:r>
    </w:p>
    <w:p>
      <w:pPr>
        <w:pStyle w:val="ListBullet"/>
      </w:pPr>
      <w:r>
        <w:t>Average ROI by Genre</w:t>
      </w:r>
    </w:p>
    <w:p>
      <w:pPr>
        <w:pStyle w:val="ListBullet"/>
      </w:pPr>
      <w:r>
        <w:t>Top 10 Highest-Budget Movies</w:t>
      </w:r>
    </w:p>
    <w:p>
      <w:pPr>
        <w:pStyle w:val="ListBullet"/>
      </w:pPr>
      <w:r>
        <w:t>Budget vs Box Office Revenue</w:t>
      </w:r>
    </w:p>
    <w:p>
      <w:pPr>
        <w:pStyle w:val="Heading2"/>
      </w:pPr>
      <w:r>
        <w:t>Power BI Measures</w:t>
      </w:r>
    </w:p>
    <w:p>
      <w:r>
        <w:rPr>
          <w:rFonts w:ascii="Consolas" w:hAnsi="Consolas"/>
          <w:sz w:val="18"/>
        </w:rPr>
        <w:t>Total Movies = COUNTROWS(movies_clean)</w:t>
      </w:r>
    </w:p>
    <w:p>
      <w:r>
        <w:rPr>
          <w:rFonts w:ascii="Consolas" w:hAnsi="Consolas"/>
          <w:sz w:val="18"/>
        </w:rPr>
        <w:t>Total Revenue = SUM(movies_clean[box_office_revenue])</w:t>
      </w:r>
    </w:p>
    <w:p>
      <w:r>
        <w:rPr>
          <w:rFonts w:ascii="Consolas" w:hAnsi="Consolas"/>
          <w:sz w:val="18"/>
        </w:rPr>
        <w:t>Total Profit = SUM(movies_clean[profit_cr])</w:t>
      </w:r>
    </w:p>
    <w:p>
      <w:r>
        <w:rPr>
          <w:rFonts w:ascii="Consolas" w:hAnsi="Consolas"/>
          <w:sz w:val="18"/>
        </w:rPr>
        <w:t>Hit Movies = CALCULATE(COUNTROWS(movies_clean), movies_clean[hit_flop] = "Hit")</w:t>
      </w:r>
    </w:p>
    <w:p>
      <w:r>
        <w:rPr>
          <w:rFonts w:ascii="Consolas" w:hAnsi="Consolas"/>
          <w:sz w:val="18"/>
        </w:rPr>
        <w:t>Hit Rate % = DIVIDE([Hit Movies], [Total Movies])</w:t>
      </w:r>
    </w:p>
    <w:p>
      <w:pPr>
        <w:pStyle w:val="Heading2"/>
      </w:pPr>
      <w:r>
        <w:t>Budget Segmentation</w:t>
      </w:r>
    </w:p>
    <w:p>
      <w:r>
        <w:t>The dashboard groups budgets using the following project-defined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Budget Segment</w:t>
            </w:r>
          </w:p>
        </w:tc>
        <w:tc>
          <w:tcPr>
            <w:tcW w:type="dxa" w:w="4968"/>
            <w:vAlign w:val="center"/>
            <w:shd w:fill="1F4E78"/>
          </w:tcPr>
          <w:p>
            <w:r/>
            <w:r>
              <w:rPr>
                <w:b/>
                <w:color w:val="FFFFFF"/>
              </w:rPr>
              <w:t>Rule</w:t>
            </w:r>
          </w:p>
        </w:tc>
      </w:tr>
      <w:tr>
        <w:tc>
          <w:tcPr>
            <w:tcW w:type="dxa" w:w="4968"/>
            <w:vAlign w:val="center"/>
          </w:tcPr>
          <w:p>
            <w:r/>
            <w:r>
              <w:rPr>
                <w:b w:val="0"/>
              </w:rPr>
              <w:t>Low Budget</w:t>
            </w:r>
          </w:p>
        </w:tc>
        <w:tc>
          <w:tcPr>
            <w:tcW w:type="dxa" w:w="4968"/>
            <w:vAlign w:val="center"/>
          </w:tcPr>
          <w:p>
            <w:r/>
            <w:r>
              <w:rPr>
                <w:b w:val="0"/>
              </w:rPr>
              <w:t>Budget ≤ ₹5 Cr</w:t>
            </w:r>
          </w:p>
        </w:tc>
      </w:tr>
      <w:tr>
        <w:tc>
          <w:tcPr>
            <w:tcW w:type="dxa" w:w="4968"/>
            <w:vAlign w:val="center"/>
          </w:tcPr>
          <w:p>
            <w:r/>
            <w:r>
              <w:rPr>
                <w:b w:val="0"/>
              </w:rPr>
              <w:t>Medium Budget</w:t>
            </w:r>
          </w:p>
        </w:tc>
        <w:tc>
          <w:tcPr>
            <w:tcW w:type="dxa" w:w="4968"/>
            <w:vAlign w:val="center"/>
          </w:tcPr>
          <w:p>
            <w:r/>
            <w:r>
              <w:rPr>
                <w:b w:val="0"/>
              </w:rPr>
              <w:t>₹5 Cr &lt; Budget ≤ ₹20 Cr</w:t>
            </w:r>
          </w:p>
        </w:tc>
      </w:tr>
      <w:tr>
        <w:tc>
          <w:tcPr>
            <w:tcW w:type="dxa" w:w="4968"/>
            <w:vAlign w:val="center"/>
          </w:tcPr>
          <w:p>
            <w:r/>
            <w:r>
              <w:rPr>
                <w:b w:val="0"/>
              </w:rPr>
              <w:t>High Budget</w:t>
            </w:r>
          </w:p>
        </w:tc>
        <w:tc>
          <w:tcPr>
            <w:tcW w:type="dxa" w:w="4968"/>
            <w:vAlign w:val="center"/>
          </w:tcPr>
          <w:p>
            <w:r/>
            <w:r>
              <w:rPr>
                <w:b w:val="0"/>
              </w:rPr>
              <w:t>₹20 Cr &lt; Budget ≤ ₹100 Cr</w:t>
            </w:r>
          </w:p>
        </w:tc>
      </w:tr>
      <w:tr>
        <w:tc>
          <w:tcPr>
            <w:tcW w:type="dxa" w:w="4968"/>
            <w:vAlign w:val="center"/>
          </w:tcPr>
          <w:p>
            <w:r/>
            <w:r>
              <w:rPr>
                <w:b w:val="0"/>
              </w:rPr>
              <w:t>Very High Budget</w:t>
            </w:r>
          </w:p>
        </w:tc>
        <w:tc>
          <w:tcPr>
            <w:tcW w:type="dxa" w:w="4968"/>
            <w:vAlign w:val="center"/>
          </w:tcPr>
          <w:p>
            <w:r/>
            <w:r>
              <w:rPr>
                <w:b w:val="0"/>
              </w:rPr>
              <w:t>Budget &gt; ₹100 Cr</w:t>
            </w:r>
          </w:p>
        </w:tc>
      </w:tr>
    </w:tbl>
    <w:p/>
    <w:p>
      <w:pPr>
        <w:pStyle w:val="Heading2"/>
      </w:pPr>
      <w:r>
        <w:t>Dashboard Limitation</w:t>
      </w:r>
    </w:p>
    <w:p>
      <w:r>
        <w:t>The supplied dataset does not contain a year/date field. Therefore, a yearly trend was not invented or fabricated. The final dashboard focuses on dimensions actually available in the source data.</w:t>
      </w:r>
    </w:p>
    <w:p>
      <w:pPr>
        <w:pStyle w:val="Heading1"/>
      </w:pPr>
      <w:r>
        <w:t>10.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Deliverable</w:t>
            </w:r>
          </w:p>
        </w:tc>
        <w:tc>
          <w:tcPr>
            <w:tcW w:type="dxa" w:w="4968"/>
            <w:vAlign w:val="center"/>
            <w:shd w:fill="1F4E78"/>
          </w:tcPr>
          <w:p>
            <w:r/>
            <w:r>
              <w:rPr>
                <w:b/>
                <w:color w:val="FFFFFF"/>
              </w:rPr>
              <w:t>Location / Purpose</w:t>
            </w:r>
          </w:p>
        </w:tc>
      </w:tr>
      <w:tr>
        <w:tc>
          <w:tcPr>
            <w:tcW w:type="dxa" w:w="4968"/>
            <w:vAlign w:val="center"/>
          </w:tcPr>
          <w:p>
            <w:r/>
            <w:r>
              <w:rPr>
                <w:b w:val="0"/>
              </w:rPr>
              <w:t>movies_clean.csv</w:t>
            </w:r>
          </w:p>
        </w:tc>
        <w:tc>
          <w:tcPr>
            <w:tcW w:type="dxa" w:w="4968"/>
            <w:vAlign w:val="center"/>
          </w:tcPr>
          <w:p>
            <w:r/>
            <w:r>
              <w:rPr>
                <w:b w:val="0"/>
              </w:rPr>
              <w:t>03_Clean_Data — final cleaned analytical dataset</w:t>
            </w:r>
          </w:p>
        </w:tc>
      </w:tr>
      <w:tr>
        <w:tc>
          <w:tcPr>
            <w:tcW w:type="dxa" w:w="4968"/>
            <w:vAlign w:val="center"/>
          </w:tcPr>
          <w:p>
            <w:r/>
            <w:r>
              <w:rPr>
                <w:b w:val="0"/>
              </w:rPr>
              <w:t>data_quality_report.pdf</w:t>
            </w:r>
          </w:p>
        </w:tc>
        <w:tc>
          <w:tcPr>
            <w:tcW w:type="dxa" w:w="4968"/>
            <w:vAlign w:val="center"/>
          </w:tcPr>
          <w:p>
            <w:r/>
            <w:r>
              <w:rPr>
                <w:b w:val="0"/>
              </w:rPr>
              <w:t>07_Reports — validation and data-quality documentation</w:t>
            </w:r>
          </w:p>
        </w:tc>
      </w:tr>
      <w:tr>
        <w:tc>
          <w:tcPr>
            <w:tcW w:type="dxa" w:w="4968"/>
            <w:vAlign w:val="center"/>
          </w:tcPr>
          <w:p>
            <w:r/>
            <w:r>
              <w:rPr>
                <w:b w:val="0"/>
              </w:rPr>
              <w:t>database_setup.sql</w:t>
            </w:r>
          </w:p>
        </w:tc>
        <w:tc>
          <w:tcPr>
            <w:tcW w:type="dxa" w:w="4968"/>
            <w:vAlign w:val="center"/>
          </w:tcPr>
          <w:p>
            <w:r/>
            <w:r>
              <w:rPr>
                <w:b w:val="0"/>
              </w:rPr>
              <w:t>04_SQL — MySQL database/table setup</w:t>
            </w:r>
          </w:p>
        </w:tc>
      </w:tr>
      <w:tr>
        <w:tc>
          <w:tcPr>
            <w:tcW w:type="dxa" w:w="4968"/>
            <w:vAlign w:val="center"/>
          </w:tcPr>
          <w:p>
            <w:r/>
            <w:r>
              <w:rPr>
                <w:b w:val="0"/>
              </w:rPr>
              <w:t>queries.sql</w:t>
            </w:r>
          </w:p>
        </w:tc>
        <w:tc>
          <w:tcPr>
            <w:tcW w:type="dxa" w:w="4968"/>
            <w:vAlign w:val="center"/>
          </w:tcPr>
          <w:p>
            <w:r/>
            <w:r>
              <w:rPr>
                <w:b w:val="0"/>
              </w:rPr>
              <w:t>04_SQL — business analysis queries</w:t>
            </w:r>
          </w:p>
        </w:tc>
      </w:tr>
      <w:tr>
        <w:tc>
          <w:tcPr>
            <w:tcW w:type="dxa" w:w="4968"/>
            <w:vAlign w:val="center"/>
          </w:tcPr>
          <w:p>
            <w:r/>
            <w:r>
              <w:rPr>
                <w:b w:val="0"/>
              </w:rPr>
              <w:t>sql_outputs.xlsx</w:t>
            </w:r>
          </w:p>
        </w:tc>
        <w:tc>
          <w:tcPr>
            <w:tcW w:type="dxa" w:w="4968"/>
            <w:vAlign w:val="center"/>
          </w:tcPr>
          <w:p>
            <w:r/>
            <w:r>
              <w:rPr>
                <w:b w:val="0"/>
              </w:rPr>
              <w:t>05_Excel — structured analytical outputs</w:t>
            </w:r>
          </w:p>
        </w:tc>
      </w:tr>
      <w:tr>
        <w:tc>
          <w:tcPr>
            <w:tcW w:type="dxa" w:w="4968"/>
            <w:vAlign w:val="center"/>
          </w:tcPr>
          <w:p>
            <w:r/>
            <w:r>
              <w:rPr>
                <w:b w:val="0"/>
              </w:rPr>
              <w:t>South_Indian_Movie_BoxOffice_Dashboard.pbix</w:t>
            </w:r>
          </w:p>
        </w:tc>
        <w:tc>
          <w:tcPr>
            <w:tcW w:type="dxa" w:w="4968"/>
            <w:vAlign w:val="center"/>
          </w:tcPr>
          <w:p>
            <w:r/>
            <w:r>
              <w:rPr>
                <w:b w:val="0"/>
              </w:rPr>
              <w:t>06_PowerBI — interactive dashboard</w:t>
            </w:r>
          </w:p>
        </w:tc>
      </w:tr>
      <w:tr>
        <w:tc>
          <w:tcPr>
            <w:tcW w:type="dxa" w:w="4968"/>
            <w:vAlign w:val="center"/>
          </w:tcPr>
          <w:p>
            <w:r/>
            <w:r>
              <w:rPr>
                <w:b w:val="0"/>
              </w:rPr>
              <w:t>dashboard_screenshots.pdf</w:t>
            </w:r>
          </w:p>
        </w:tc>
        <w:tc>
          <w:tcPr>
            <w:tcW w:type="dxa" w:w="4968"/>
            <w:vAlign w:val="center"/>
          </w:tcPr>
          <w:p>
            <w:r/>
            <w:r>
              <w:rPr>
                <w:b w:val="0"/>
              </w:rPr>
              <w:t>07_Reports — dashboard presentation</w:t>
            </w:r>
          </w:p>
        </w:tc>
      </w:tr>
      <w:tr>
        <w:tc>
          <w:tcPr>
            <w:tcW w:type="dxa" w:w="4968"/>
            <w:vAlign w:val="center"/>
          </w:tcPr>
          <w:p>
            <w:r/>
            <w:r>
              <w:rPr>
                <w:b w:val="0"/>
              </w:rPr>
              <w:t>strategic_insights_report.docx</w:t>
            </w:r>
          </w:p>
        </w:tc>
        <w:tc>
          <w:tcPr>
            <w:tcW w:type="dxa" w:w="4968"/>
            <w:vAlign w:val="center"/>
          </w:tcPr>
          <w:p>
            <w:r/>
            <w:r>
              <w:rPr>
                <w:b w:val="0"/>
              </w:rPr>
              <w:t>07_Reports — business findings and recommendations</w:t>
            </w:r>
          </w:p>
        </w:tc>
      </w:tr>
      <w:tr>
        <w:tc>
          <w:tcPr>
            <w:tcW w:type="dxa" w:w="4968"/>
            <w:vAlign w:val="center"/>
          </w:tcPr>
          <w:p>
            <w:r/>
            <w:r>
              <w:rPr>
                <w:b w:val="0"/>
              </w:rPr>
              <w:t>Project documentation</w:t>
            </w:r>
          </w:p>
        </w:tc>
        <w:tc>
          <w:tcPr>
            <w:tcW w:type="dxa" w:w="4968"/>
            <w:vAlign w:val="center"/>
          </w:tcPr>
          <w:p>
            <w:r/>
            <w:r>
              <w:rPr>
                <w:b w:val="0"/>
              </w:rPr>
              <w:t>Complete technical and business documentation</w:t>
            </w:r>
          </w:p>
        </w:tc>
      </w:tr>
    </w:tbl>
    <w:p/>
    <w:p>
      <w:pPr>
        <w:pStyle w:val="Heading1"/>
      </w:pPr>
      <w:r>
        <w:t>11. Strategic Insights &amp; Recommendations</w:t>
      </w:r>
    </w:p>
    <w:p>
      <w:pPr>
        <w:pStyle w:val="Heading2"/>
      </w:pPr>
      <w:r>
        <w:t>11.1 Key Findings</w:t>
      </w:r>
    </w:p>
    <w:p>
      <w:pPr>
        <w:pStyle w:val="ListBullet"/>
      </w:pPr>
      <w:r>
        <w:t>Action contributes the highest total revenue and total profit in the dataset.</w:t>
      </w:r>
    </w:p>
    <w:p>
      <w:pPr>
        <w:pStyle w:val="ListBullet"/>
      </w:pPr>
      <w:r>
        <w:t>Drama has the highest hit rate at 83.64%.</w:t>
      </w:r>
    </w:p>
    <w:p>
      <w:pPr>
        <w:pStyle w:val="ListBullet"/>
      </w:pPr>
      <w:r>
        <w:t>Thriller has the lowest hit rate at 44.86%.</w:t>
      </w:r>
    </w:p>
    <w:p>
      <w:pPr>
        <w:pStyle w:val="ListBullet"/>
      </w:pPr>
      <w:r>
        <w:t>Higher-budget movies can generate very high absolute profits, but high budget does not guarantee success.</w:t>
      </w:r>
    </w:p>
    <w:p>
      <w:pPr>
        <w:pStyle w:val="ListBullet"/>
      </w:pPr>
      <w:r>
        <w:t>Some extremely low-budget movies produce extraordinary ROI percentages, showing why ROI must be interpreted alongside absolute profit.</w:t>
      </w:r>
    </w:p>
    <w:p>
      <w:pPr>
        <w:pStyle w:val="ListBullet"/>
      </w:pPr>
      <w:r>
        <w:t>Higher director-success segments are associated with higher average revenue and hit rates.</w:t>
      </w:r>
    </w:p>
    <w:p>
      <w:pPr>
        <w:pStyle w:val="ListBullet"/>
      </w:pPr>
      <w:r>
        <w:t>Higher lead-actor-success segments are associated with higher average revenue and hit rates.</w:t>
      </w:r>
    </w:p>
    <w:p>
      <w:pPr>
        <w:pStyle w:val="ListBullet"/>
      </w:pPr>
      <w:r>
        <w:t>Movies in the highest trailer-view quartile show the strongest average revenue and profit.</w:t>
      </w:r>
    </w:p>
    <w:p>
      <w:pPr>
        <w:pStyle w:val="ListBullet"/>
      </w:pPr>
      <w:r>
        <w:t>The dataset contains substantial examples of both high-budget successes and high-budget losses.</w:t>
      </w:r>
    </w:p>
    <w:p>
      <w:pPr>
        <w:pStyle w:val="Heading2"/>
      </w:pPr>
      <w:r>
        <w:t>11.2 Governance Recommendations</w:t>
      </w:r>
    </w:p>
    <w:p>
      <w:pPr>
        <w:pStyle w:val="ListBullet"/>
      </w:pPr>
      <w:r>
        <w:t>Validate budget and revenue units before combining datasets from multiple sources.</w:t>
      </w:r>
    </w:p>
    <w:p>
      <w:pPr>
        <w:pStyle w:val="ListBullet"/>
      </w:pPr>
      <w:r>
        <w:t>Flag impossible or suspicious ratings instead of silently correcting them.</w:t>
      </w:r>
    </w:p>
    <w:p>
      <w:pPr>
        <w:pStyle w:val="ListBullet"/>
      </w:pPr>
      <w:r>
        <w:t>Maintain separate status fields for zero revenue and unavailable revenue.</w:t>
      </w:r>
    </w:p>
    <w:p>
      <w:pPr>
        <w:pStyle w:val="ListBullet"/>
      </w:pPr>
      <w:r>
        <w:t>Review extreme ROI values with budget context before using them in executive decisions.</w:t>
      </w:r>
    </w:p>
    <w:p>
      <w:pPr>
        <w:pStyle w:val="ListBullet"/>
      </w:pPr>
      <w:r>
        <w:t>Preserve source records even when they represent poor performance; losses are business insights.</w:t>
      </w:r>
    </w:p>
    <w:p>
      <w:pPr>
        <w:pStyle w:val="ListBullet"/>
      </w:pPr>
      <w:r>
        <w:t>If future versions include dates, add year/month/season analysis rather than reconstructing dates from assumptions.</w:t>
      </w:r>
    </w:p>
    <w:p>
      <w:pPr>
        <w:pStyle w:val="ListBullet"/>
      </w:pPr>
      <w:r>
        <w:t>If actor names become available, extend the star analysis from success-rate segments to named actor comparisons.</w:t>
      </w:r>
    </w:p>
    <w:p>
      <w:pPr>
        <w:pStyle w:val="Heading1"/>
      </w:pPr>
      <w:r>
        <w:t>12. Reproducibility &amp; Execution Guide</w:t>
      </w:r>
    </w:p>
    <w:p>
      <w:r>
        <w:t>Recommended execution order:</w:t>
      </w:r>
    </w:p>
    <w:p>
      <w:pPr>
        <w:pStyle w:val="ListNumber"/>
      </w:pPr>
      <w:r>
        <w:t>Place the authoritative CSV in 01_Raw_Data/imdb_movies.csv.</w:t>
      </w:r>
    </w:p>
    <w:p>
      <w:pPr>
        <w:pStyle w:val="ListNumber"/>
      </w:pPr>
      <w:r>
        <w:t>Activate the Python virtual environment.</w:t>
      </w:r>
    </w:p>
    <w:p>
      <w:pPr>
        <w:pStyle w:val="ListNumber"/>
      </w:pPr>
      <w:r>
        <w:t>Run 01_data_inspection.py to profile the raw data.</w:t>
      </w:r>
    </w:p>
    <w:p>
      <w:pPr>
        <w:pStyle w:val="ListNumber"/>
      </w:pPr>
      <w:r>
        <w:t>Run 02_data_cleaning.py to generate movies_clean.csv.</w:t>
      </w:r>
    </w:p>
    <w:p>
      <w:pPr>
        <w:pStyle w:val="ListNumber"/>
      </w:pPr>
      <w:r>
        <w:t>Create the movie_boxoffice database/table using database_setup.sql.</w:t>
      </w:r>
    </w:p>
    <w:p>
      <w:pPr>
        <w:pStyle w:val="ListNumber"/>
      </w:pPr>
      <w:r>
        <w:t>Run 03_load_mysql.py to load all 560 cleaned rows into MySQL.</w:t>
      </w:r>
    </w:p>
    <w:p>
      <w:pPr>
        <w:pStyle w:val="ListNumber"/>
      </w:pPr>
      <w:r>
        <w:t>Run queries from queries.sql in MySQL Workbench.</w:t>
      </w:r>
    </w:p>
    <w:p>
      <w:pPr>
        <w:pStyle w:val="ListNumber"/>
      </w:pPr>
      <w:r>
        <w:t>Review sql_outputs.xlsx for structured analytical outputs.</w:t>
      </w:r>
    </w:p>
    <w:p>
      <w:pPr>
        <w:pStyle w:val="ListNumber"/>
      </w:pPr>
      <w:r>
        <w:t>Open the Power BI PBIX and refresh the cleaned dataset if required.</w:t>
      </w:r>
    </w:p>
    <w:p>
      <w:pPr>
        <w:pStyle w:val="ListNumber"/>
      </w:pPr>
      <w:r>
        <w:t>Review the reports and final documentation.</w:t>
      </w:r>
    </w:p>
    <w:p>
      <w:pPr>
        <w:pStyle w:val="Heading2"/>
      </w:pPr>
      <w:r>
        <w:t>MySQL Loading Validation</w:t>
      </w:r>
    </w:p>
    <w:p>
      <w:r>
        <w:t>The final Python-based MySQL import was validated with 560 rows inserted. Missing numeric values were converted to Python None before insertion so SQL NULL values could be stored correctly.</w:t>
      </w:r>
    </w:p>
    <w:p>
      <w:pPr>
        <w:pStyle w:val="Heading1"/>
      </w:pPr>
      <w:r>
        <w:t>13. Version Control &amp; GitHub</w:t>
      </w:r>
    </w:p>
    <w:p>
      <w:r>
        <w:t>The project was initialized as a Git repository at the project root, a .gitignore was configured, the project was committed, the default branch was renamed to main, and the repository was pushed to GitHub.</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Git Milestone</w:t>
            </w:r>
          </w:p>
        </w:tc>
        <w:tc>
          <w:tcPr>
            <w:tcW w:type="dxa" w:w="4968"/>
            <w:vAlign w:val="center"/>
            <w:shd w:fill="1F4E78"/>
          </w:tcPr>
          <w:p>
            <w:r/>
            <w:r>
              <w:rPr>
                <w:b/>
                <w:color w:val="FFFFFF"/>
              </w:rPr>
              <w:t>Status</w:t>
            </w:r>
          </w:p>
        </w:tc>
      </w:tr>
      <w:tr>
        <w:tc>
          <w:tcPr>
            <w:tcW w:type="dxa" w:w="4968"/>
            <w:vAlign w:val="center"/>
          </w:tcPr>
          <w:p>
            <w:r/>
            <w:r>
              <w:rPr>
                <w:b w:val="0"/>
              </w:rPr>
              <w:t>Git repository initialized</w:t>
            </w:r>
          </w:p>
        </w:tc>
        <w:tc>
          <w:tcPr>
            <w:tcW w:type="dxa" w:w="4968"/>
            <w:vAlign w:val="center"/>
          </w:tcPr>
          <w:p>
            <w:r/>
            <w:r>
              <w:rPr>
                <w:b w:val="0"/>
              </w:rPr>
              <w:t>Completed</w:t>
            </w:r>
          </w:p>
        </w:tc>
      </w:tr>
      <w:tr>
        <w:tc>
          <w:tcPr>
            <w:tcW w:type="dxa" w:w="4968"/>
            <w:vAlign w:val="center"/>
          </w:tcPr>
          <w:p>
            <w:r/>
            <w:r>
              <w:rPr>
                <w:b w:val="0"/>
              </w:rPr>
              <w:t>.gitignore configured</w:t>
            </w:r>
          </w:p>
        </w:tc>
        <w:tc>
          <w:tcPr>
            <w:tcW w:type="dxa" w:w="4968"/>
            <w:vAlign w:val="center"/>
          </w:tcPr>
          <w:p>
            <w:r/>
            <w:r>
              <w:rPr>
                <w:b w:val="0"/>
              </w:rPr>
              <w:t>Completed</w:t>
            </w:r>
          </w:p>
        </w:tc>
      </w:tr>
      <w:tr>
        <w:tc>
          <w:tcPr>
            <w:tcW w:type="dxa" w:w="4968"/>
            <w:vAlign w:val="center"/>
          </w:tcPr>
          <w:p>
            <w:r/>
            <w:r>
              <w:rPr>
                <w:b w:val="0"/>
              </w:rPr>
              <w:t>Initial commit</w:t>
            </w:r>
          </w:p>
        </w:tc>
        <w:tc>
          <w:tcPr>
            <w:tcW w:type="dxa" w:w="4968"/>
            <w:vAlign w:val="center"/>
          </w:tcPr>
          <w:p>
            <w:r/>
            <w:r>
              <w:rPr>
                <w:b w:val="0"/>
              </w:rPr>
              <w:t>Completed</w:t>
            </w:r>
          </w:p>
        </w:tc>
      </w:tr>
      <w:tr>
        <w:tc>
          <w:tcPr>
            <w:tcW w:type="dxa" w:w="4968"/>
            <w:vAlign w:val="center"/>
          </w:tcPr>
          <w:p>
            <w:r/>
            <w:r>
              <w:rPr>
                <w:b w:val="0"/>
              </w:rPr>
              <w:t>main branch</w:t>
            </w:r>
          </w:p>
        </w:tc>
        <w:tc>
          <w:tcPr>
            <w:tcW w:type="dxa" w:w="4968"/>
            <w:vAlign w:val="center"/>
          </w:tcPr>
          <w:p>
            <w:r/>
            <w:r>
              <w:rPr>
                <w:b w:val="0"/>
              </w:rPr>
              <w:t>Completed</w:t>
            </w:r>
          </w:p>
        </w:tc>
      </w:tr>
      <w:tr>
        <w:tc>
          <w:tcPr>
            <w:tcW w:type="dxa" w:w="4968"/>
            <w:vAlign w:val="center"/>
          </w:tcPr>
          <w:p>
            <w:r/>
            <w:r>
              <w:rPr>
                <w:b w:val="0"/>
              </w:rPr>
              <w:t>GitHub remote</w:t>
            </w:r>
          </w:p>
        </w:tc>
        <w:tc>
          <w:tcPr>
            <w:tcW w:type="dxa" w:w="4968"/>
            <w:vAlign w:val="center"/>
          </w:tcPr>
          <w:p>
            <w:r/>
            <w:r>
              <w:rPr>
                <w:b w:val="0"/>
              </w:rPr>
              <w:t>Configured</w:t>
            </w:r>
          </w:p>
        </w:tc>
      </w:tr>
      <w:tr>
        <w:tc>
          <w:tcPr>
            <w:tcW w:type="dxa" w:w="4968"/>
            <w:vAlign w:val="center"/>
          </w:tcPr>
          <w:p>
            <w:r/>
            <w:r>
              <w:rPr>
                <w:b w:val="0"/>
              </w:rPr>
              <w:t>GitHub push</w:t>
            </w:r>
          </w:p>
        </w:tc>
        <w:tc>
          <w:tcPr>
            <w:tcW w:type="dxa" w:w="4968"/>
            <w:vAlign w:val="center"/>
          </w:tcPr>
          <w:p>
            <w:r/>
            <w:r>
              <w:rPr>
                <w:b w:val="0"/>
              </w:rPr>
              <w:t>Completed</w:t>
            </w:r>
          </w:p>
        </w:tc>
      </w:tr>
      <w:tr>
        <w:tc>
          <w:tcPr>
            <w:tcW w:type="dxa" w:w="4968"/>
            <w:vAlign w:val="center"/>
          </w:tcPr>
          <w:p>
            <w:r/>
            <w:r>
              <w:rPr>
                <w:b w:val="0"/>
              </w:rPr>
              <w:t>Public portfolio repository</w:t>
            </w:r>
          </w:p>
        </w:tc>
        <w:tc>
          <w:tcPr>
            <w:tcW w:type="dxa" w:w="4968"/>
            <w:vAlign w:val="center"/>
          </w:tcPr>
          <w:p>
            <w:r/>
            <w:r>
              <w:rPr>
                <w:b w:val="0"/>
              </w:rPr>
              <w:t>Available</w:t>
            </w:r>
          </w:p>
        </w:tc>
      </w:tr>
    </w:tbl>
    <w:p/>
    <w:p>
      <w:r>
        <w:t>GitHub repository:</w:t>
      </w:r>
    </w:p>
    <w:p>
      <w:r>
        <w:t>https://github.com/YasinMohmmad/South-Indian-Movie-BoxOffice-Intelligence</w:t>
      </w:r>
    </w:p>
    <w:p>
      <w:pPr>
        <w:pStyle w:val="Heading2"/>
      </w:pPr>
      <w:r>
        <w:t>Security Note</w:t>
      </w:r>
    </w:p>
    <w:p>
      <w:r>
        <w:t>Before further public sharing, verify that no database passwords, API keys, tokens, or other secrets are hard-coded in the repository. Credentials should be supplied through environment variables or another secure local configuration mechanism.</w:t>
      </w:r>
    </w:p>
    <w:p>
      <w:pPr>
        <w:pStyle w:val="Heading1"/>
      </w:pPr>
      <w:r>
        <w:t>14. Data Limitations</w:t>
      </w:r>
    </w:p>
    <w:p>
      <w:pPr>
        <w:pStyle w:val="ListBullet"/>
      </w:pPr>
      <w:r>
        <w:t>No year/date field is available, so yearly trend analysis cannot be performed from the supplied dataset.</w:t>
      </w:r>
    </w:p>
    <w:p>
      <w:pPr>
        <w:pStyle w:val="ListBullet"/>
      </w:pPr>
      <w:r>
        <w:t>No actor names are available; the dashboard uses Lead Actor Success Rate rather than named actor analysis.</w:t>
      </w:r>
    </w:p>
    <w:p>
      <w:pPr>
        <w:pStyle w:val="ListBullet"/>
      </w:pPr>
      <w:r>
        <w:t>IMDb contains one invalid/suspicious value (43.0), which was treated as missing.</w:t>
      </w:r>
    </w:p>
    <w:p>
      <w:pPr>
        <w:pStyle w:val="ListBullet"/>
      </w:pPr>
      <w:r>
        <w:t>Trailer Views contains one unavailable/non-numeric value.</w:t>
      </w:r>
    </w:p>
    <w:p>
      <w:pPr>
        <w:pStyle w:val="ListBullet"/>
      </w:pPr>
      <w:r>
        <w:t>Extreme ROI percentages are sensitive to very small budgets.</w:t>
      </w:r>
    </w:p>
    <w:p>
      <w:pPr>
        <w:pStyle w:val="ListBullet"/>
      </w:pPr>
      <w:r>
        <w:t>The Hit/Flop definition is project-specific and based only on Profit &gt; 0.</w:t>
      </w:r>
    </w:p>
    <w:p>
      <w:pPr>
        <w:pStyle w:val="ListBullet"/>
      </w:pPr>
      <w:r>
        <w:t>The dataset's geographic scope is broader than strictly South Indian cinema, despite the project title.</w:t>
      </w:r>
    </w:p>
    <w:p>
      <w:pPr>
        <w:pStyle w:val="ListBullet"/>
      </w:pPr>
      <w:r>
        <w:t>Correlation or association in this analysis should not be interpreted as proof of causation.</w:t>
      </w:r>
    </w:p>
    <w:p>
      <w:pPr>
        <w:pStyle w:val="Heading1"/>
      </w:pPr>
      <w:r>
        <w:t>15. Conclusion</w:t>
      </w:r>
    </w:p>
    <w:p>
      <w:r>
        <w:t>The South Indian Movie Box Office &amp; Revenue Intelligence project demonstrates a complete, reproducible analytics workflow. Starting with raw movie data, the project applies structured validation and cleaning, derives business metrics, loads the data into MySQL, answers analytical questions with SQL, packages outputs in Excel, and communicates the findings through Power BI and written reports.</w:t>
      </w:r>
    </w:p>
    <w:p>
      <w:r>
        <w:t>The analysis shows that profitability is influenced by multiple dimensions rather than budget alone. Genre, success-rate indicators, audience interest, and budget efficiency all provide useful signals, while extreme ROI and high-budget cases demonstrate the importance of interpreting metrics in context.</w:t>
      </w:r>
    </w:p>
    <w:p>
      <w:r>
        <w:t>The final project is organized for portfolio presentation and version-controlled through GitHub, providing both technical evidence of the analytics workflow and business-oriented insight into movie box-office performance.</w:t>
      </w:r>
    </w:p>
    <w:p>
      <w:pPr>
        <w:pStyle w:val="Heading1"/>
      </w:pPr>
      <w:r>
        <w:t>Appendix A — Final Project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Project Component</w:t>
            </w:r>
          </w:p>
        </w:tc>
        <w:tc>
          <w:tcPr>
            <w:tcW w:type="dxa" w:w="4968"/>
            <w:vAlign w:val="center"/>
            <w:shd w:fill="1F4E78"/>
          </w:tcPr>
          <w:p>
            <w:r/>
            <w:r>
              <w:rPr>
                <w:b/>
                <w:color w:val="FFFFFF"/>
              </w:rPr>
              <w:t>Status</w:t>
            </w:r>
          </w:p>
        </w:tc>
      </w:tr>
      <w:tr>
        <w:tc>
          <w:tcPr>
            <w:tcW w:type="dxa" w:w="4968"/>
            <w:vAlign w:val="center"/>
          </w:tcPr>
          <w:p>
            <w:r/>
            <w:r>
              <w:rPr>
                <w:b w:val="0"/>
              </w:rPr>
              <w:t>Raw dataset organized</w:t>
            </w:r>
          </w:p>
        </w:tc>
        <w:tc>
          <w:tcPr>
            <w:tcW w:type="dxa" w:w="4968"/>
            <w:vAlign w:val="center"/>
          </w:tcPr>
          <w:p>
            <w:r/>
            <w:r>
              <w:rPr>
                <w:b w:val="0"/>
              </w:rPr>
              <w:t>✓</w:t>
            </w:r>
          </w:p>
        </w:tc>
      </w:tr>
      <w:tr>
        <w:tc>
          <w:tcPr>
            <w:tcW w:type="dxa" w:w="4968"/>
            <w:vAlign w:val="center"/>
          </w:tcPr>
          <w:p>
            <w:r/>
            <w:r>
              <w:rPr>
                <w:b w:val="0"/>
              </w:rPr>
              <w:t>Python inspection script</w:t>
            </w:r>
          </w:p>
        </w:tc>
        <w:tc>
          <w:tcPr>
            <w:tcW w:type="dxa" w:w="4968"/>
            <w:vAlign w:val="center"/>
          </w:tcPr>
          <w:p>
            <w:r/>
            <w:r>
              <w:rPr>
                <w:b w:val="0"/>
              </w:rPr>
              <w:t>✓</w:t>
            </w:r>
          </w:p>
        </w:tc>
      </w:tr>
      <w:tr>
        <w:tc>
          <w:tcPr>
            <w:tcW w:type="dxa" w:w="4968"/>
            <w:vAlign w:val="center"/>
          </w:tcPr>
          <w:p>
            <w:r/>
            <w:r>
              <w:rPr>
                <w:b w:val="0"/>
              </w:rPr>
              <w:t>Python cleaning script</w:t>
            </w:r>
          </w:p>
        </w:tc>
        <w:tc>
          <w:tcPr>
            <w:tcW w:type="dxa" w:w="4968"/>
            <w:vAlign w:val="center"/>
          </w:tcPr>
          <w:p>
            <w:r/>
            <w:r>
              <w:rPr>
                <w:b w:val="0"/>
              </w:rPr>
              <w:t>✓</w:t>
            </w:r>
          </w:p>
        </w:tc>
      </w:tr>
      <w:tr>
        <w:tc>
          <w:tcPr>
            <w:tcW w:type="dxa" w:w="4968"/>
            <w:vAlign w:val="center"/>
          </w:tcPr>
          <w:p>
            <w:r/>
            <w:r>
              <w:rPr>
                <w:b w:val="0"/>
              </w:rPr>
              <w:t>Clean CSV generated</w:t>
            </w:r>
          </w:p>
        </w:tc>
        <w:tc>
          <w:tcPr>
            <w:tcW w:type="dxa" w:w="4968"/>
            <w:vAlign w:val="center"/>
          </w:tcPr>
          <w:p>
            <w:r/>
            <w:r>
              <w:rPr>
                <w:b w:val="0"/>
              </w:rPr>
              <w:t>✓</w:t>
            </w:r>
          </w:p>
        </w:tc>
      </w:tr>
      <w:tr>
        <w:tc>
          <w:tcPr>
            <w:tcW w:type="dxa" w:w="4968"/>
            <w:vAlign w:val="center"/>
          </w:tcPr>
          <w:p>
            <w:r/>
            <w:r>
              <w:rPr>
                <w:b w:val="0"/>
              </w:rPr>
              <w:t>Data quality report</w:t>
            </w:r>
          </w:p>
        </w:tc>
        <w:tc>
          <w:tcPr>
            <w:tcW w:type="dxa" w:w="4968"/>
            <w:vAlign w:val="center"/>
          </w:tcPr>
          <w:p>
            <w:r/>
            <w:r>
              <w:rPr>
                <w:b w:val="0"/>
              </w:rPr>
              <w:t>✓</w:t>
            </w:r>
          </w:p>
        </w:tc>
      </w:tr>
      <w:tr>
        <w:tc>
          <w:tcPr>
            <w:tcW w:type="dxa" w:w="4968"/>
            <w:vAlign w:val="center"/>
          </w:tcPr>
          <w:p>
            <w:r/>
            <w:r>
              <w:rPr>
                <w:b w:val="0"/>
              </w:rPr>
              <w:t>MySQL database setup</w:t>
            </w:r>
          </w:p>
        </w:tc>
        <w:tc>
          <w:tcPr>
            <w:tcW w:type="dxa" w:w="4968"/>
            <w:vAlign w:val="center"/>
          </w:tcPr>
          <w:p>
            <w:r/>
            <w:r>
              <w:rPr>
                <w:b w:val="0"/>
              </w:rPr>
              <w:t>✓</w:t>
            </w:r>
          </w:p>
        </w:tc>
      </w:tr>
      <w:tr>
        <w:tc>
          <w:tcPr>
            <w:tcW w:type="dxa" w:w="4968"/>
            <w:vAlign w:val="center"/>
          </w:tcPr>
          <w:p>
            <w:r/>
            <w:r>
              <w:rPr>
                <w:b w:val="0"/>
              </w:rPr>
              <w:t>MySQL data loading</w:t>
            </w:r>
          </w:p>
        </w:tc>
        <w:tc>
          <w:tcPr>
            <w:tcW w:type="dxa" w:w="4968"/>
            <w:vAlign w:val="center"/>
          </w:tcPr>
          <w:p>
            <w:r/>
            <w:r>
              <w:rPr>
                <w:b w:val="0"/>
              </w:rPr>
              <w:t>✓</w:t>
            </w:r>
          </w:p>
        </w:tc>
      </w:tr>
      <w:tr>
        <w:tc>
          <w:tcPr>
            <w:tcW w:type="dxa" w:w="4968"/>
            <w:vAlign w:val="center"/>
          </w:tcPr>
          <w:p>
            <w:r/>
            <w:r>
              <w:rPr>
                <w:b w:val="0"/>
              </w:rPr>
              <w:t>SQL analysis</w:t>
            </w:r>
          </w:p>
        </w:tc>
        <w:tc>
          <w:tcPr>
            <w:tcW w:type="dxa" w:w="4968"/>
            <w:vAlign w:val="center"/>
          </w:tcPr>
          <w:p>
            <w:r/>
            <w:r>
              <w:rPr>
                <w:b w:val="0"/>
              </w:rPr>
              <w:t>✓</w:t>
            </w:r>
          </w:p>
        </w:tc>
      </w:tr>
      <w:tr>
        <w:tc>
          <w:tcPr>
            <w:tcW w:type="dxa" w:w="4968"/>
            <w:vAlign w:val="center"/>
          </w:tcPr>
          <w:p>
            <w:r/>
            <w:r>
              <w:rPr>
                <w:b w:val="0"/>
              </w:rPr>
              <w:t>Excel analytical outputs</w:t>
            </w:r>
          </w:p>
        </w:tc>
        <w:tc>
          <w:tcPr>
            <w:tcW w:type="dxa" w:w="4968"/>
            <w:vAlign w:val="center"/>
          </w:tcPr>
          <w:p>
            <w:r/>
            <w:r>
              <w:rPr>
                <w:b w:val="0"/>
              </w:rPr>
              <w:t>✓</w:t>
            </w:r>
          </w:p>
        </w:tc>
      </w:tr>
      <w:tr>
        <w:tc>
          <w:tcPr>
            <w:tcW w:type="dxa" w:w="4968"/>
            <w:vAlign w:val="center"/>
          </w:tcPr>
          <w:p>
            <w:r/>
            <w:r>
              <w:rPr>
                <w:b w:val="0"/>
              </w:rPr>
              <w:t>Power BI dashboard</w:t>
            </w:r>
          </w:p>
        </w:tc>
        <w:tc>
          <w:tcPr>
            <w:tcW w:type="dxa" w:w="4968"/>
            <w:vAlign w:val="center"/>
          </w:tcPr>
          <w:p>
            <w:r/>
            <w:r>
              <w:rPr>
                <w:b w:val="0"/>
              </w:rPr>
              <w:t>✓</w:t>
            </w:r>
          </w:p>
        </w:tc>
      </w:tr>
      <w:tr>
        <w:tc>
          <w:tcPr>
            <w:tcW w:type="dxa" w:w="4968"/>
            <w:vAlign w:val="center"/>
          </w:tcPr>
          <w:p>
            <w:r/>
            <w:r>
              <w:rPr>
                <w:b w:val="0"/>
              </w:rPr>
              <w:t>Dashboard PDF</w:t>
            </w:r>
          </w:p>
        </w:tc>
        <w:tc>
          <w:tcPr>
            <w:tcW w:type="dxa" w:w="4968"/>
            <w:vAlign w:val="center"/>
          </w:tcPr>
          <w:p>
            <w:r/>
            <w:r>
              <w:rPr>
                <w:b w:val="0"/>
              </w:rPr>
              <w:t>✓</w:t>
            </w:r>
          </w:p>
        </w:tc>
      </w:tr>
      <w:tr>
        <w:tc>
          <w:tcPr>
            <w:tcW w:type="dxa" w:w="4968"/>
            <w:vAlign w:val="center"/>
          </w:tcPr>
          <w:p>
            <w:r/>
            <w:r>
              <w:rPr>
                <w:b w:val="0"/>
              </w:rPr>
              <w:t>Strategic insights report</w:t>
            </w:r>
          </w:p>
        </w:tc>
        <w:tc>
          <w:tcPr>
            <w:tcW w:type="dxa" w:w="4968"/>
            <w:vAlign w:val="center"/>
          </w:tcPr>
          <w:p>
            <w:r/>
            <w:r>
              <w:rPr>
                <w:b w:val="0"/>
              </w:rPr>
              <w:t>✓</w:t>
            </w:r>
          </w:p>
        </w:tc>
      </w:tr>
      <w:tr>
        <w:tc>
          <w:tcPr>
            <w:tcW w:type="dxa" w:w="4968"/>
            <w:vAlign w:val="center"/>
          </w:tcPr>
          <w:p>
            <w:r/>
            <w:r>
              <w:rPr>
                <w:b w:val="0"/>
              </w:rPr>
              <w:t>README</w:t>
            </w:r>
          </w:p>
        </w:tc>
        <w:tc>
          <w:tcPr>
            <w:tcW w:type="dxa" w:w="4968"/>
            <w:vAlign w:val="center"/>
          </w:tcPr>
          <w:p>
            <w:r/>
            <w:r>
              <w:rPr>
                <w:b w:val="0"/>
              </w:rPr>
              <w:t>✓</w:t>
            </w:r>
          </w:p>
        </w:tc>
      </w:tr>
      <w:tr>
        <w:tc>
          <w:tcPr>
            <w:tcW w:type="dxa" w:w="4968"/>
            <w:vAlign w:val="center"/>
          </w:tcPr>
          <w:p>
            <w:r/>
            <w:r>
              <w:rPr>
                <w:b w:val="0"/>
              </w:rPr>
              <w:t>Git repository</w:t>
            </w:r>
          </w:p>
        </w:tc>
        <w:tc>
          <w:tcPr>
            <w:tcW w:type="dxa" w:w="4968"/>
            <w:vAlign w:val="center"/>
          </w:tcPr>
          <w:p>
            <w:r/>
            <w:r>
              <w:rPr>
                <w:b w:val="0"/>
              </w:rPr>
              <w:t>✓</w:t>
            </w:r>
          </w:p>
        </w:tc>
      </w:tr>
      <w:tr>
        <w:tc>
          <w:tcPr>
            <w:tcW w:type="dxa" w:w="4968"/>
            <w:vAlign w:val="center"/>
          </w:tcPr>
          <w:p>
            <w:r/>
            <w:r>
              <w:rPr>
                <w:b w:val="0"/>
              </w:rPr>
              <w:t>GitHub publication</w:t>
            </w:r>
          </w:p>
        </w:tc>
        <w:tc>
          <w:tcPr>
            <w:tcW w:type="dxa" w:w="4968"/>
            <w:vAlign w:val="center"/>
          </w:tcPr>
          <w:p>
            <w:r/>
            <w:r>
              <w:rPr>
                <w:b w:val="0"/>
              </w:rPr>
              <w:t>✓</w:t>
            </w:r>
          </w:p>
        </w:tc>
      </w:tr>
      <w:tr>
        <w:tc>
          <w:tcPr>
            <w:tcW w:type="dxa" w:w="4968"/>
            <w:vAlign w:val="center"/>
          </w:tcPr>
          <w:p>
            <w:r/>
            <w:r>
              <w:rPr>
                <w:b w:val="0"/>
              </w:rPr>
              <w:t>Final documentation</w:t>
            </w:r>
          </w:p>
        </w:tc>
        <w:tc>
          <w:tcPr>
            <w:tcW w:type="dxa" w:w="4968"/>
            <w:vAlign w:val="center"/>
          </w:tcPr>
          <w:p>
            <w:r/>
            <w:r>
              <w:rPr>
                <w:b w:val="0"/>
              </w:rPr>
              <w:t>✓</w:t>
            </w:r>
          </w:p>
        </w:tc>
      </w:tr>
    </w:tbl>
    <w:p/>
    <w:p>
      <w:pPr>
        <w:pStyle w:val="Heading1"/>
      </w:pPr>
      <w:r>
        <w:t>Appendix B — Core Analytical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Metric</w:t>
            </w:r>
          </w:p>
        </w:tc>
        <w:tc>
          <w:tcPr>
            <w:tcW w:type="dxa" w:w="4968"/>
            <w:vAlign w:val="center"/>
            <w:shd w:fill="1F4E78"/>
          </w:tcPr>
          <w:p>
            <w:r/>
            <w:r>
              <w:rPr>
                <w:b/>
                <w:color w:val="FFFFFF"/>
              </w:rPr>
              <w:t>Definition</w:t>
            </w:r>
          </w:p>
        </w:tc>
      </w:tr>
      <w:tr>
        <w:tc>
          <w:tcPr>
            <w:tcW w:type="dxa" w:w="4968"/>
            <w:vAlign w:val="center"/>
          </w:tcPr>
          <w:p>
            <w:r/>
            <w:r>
              <w:rPr>
                <w:b w:val="0"/>
              </w:rPr>
              <w:t>Profit</w:t>
            </w:r>
          </w:p>
        </w:tc>
        <w:tc>
          <w:tcPr>
            <w:tcW w:type="dxa" w:w="4968"/>
            <w:vAlign w:val="center"/>
          </w:tcPr>
          <w:p>
            <w:r/>
            <w:r>
              <w:rPr>
                <w:b w:val="0"/>
              </w:rPr>
              <w:t>Box Office Revenue − Budget</w:t>
            </w:r>
          </w:p>
        </w:tc>
      </w:tr>
      <w:tr>
        <w:tc>
          <w:tcPr>
            <w:tcW w:type="dxa" w:w="4968"/>
            <w:vAlign w:val="center"/>
          </w:tcPr>
          <w:p>
            <w:r/>
            <w:r>
              <w:rPr>
                <w:b w:val="0"/>
              </w:rPr>
              <w:t>ROI %</w:t>
            </w:r>
          </w:p>
        </w:tc>
        <w:tc>
          <w:tcPr>
            <w:tcW w:type="dxa" w:w="4968"/>
            <w:vAlign w:val="center"/>
          </w:tcPr>
          <w:p>
            <w:r/>
            <w:r>
              <w:rPr>
                <w:b w:val="0"/>
              </w:rPr>
              <w:t>(Profit ÷ Budget) × 100, where Budget &gt; 0</w:t>
            </w:r>
          </w:p>
        </w:tc>
      </w:tr>
      <w:tr>
        <w:tc>
          <w:tcPr>
            <w:tcW w:type="dxa" w:w="4968"/>
            <w:vAlign w:val="center"/>
          </w:tcPr>
          <w:p>
            <w:r/>
            <w:r>
              <w:rPr>
                <w:b w:val="0"/>
              </w:rPr>
              <w:t>Hit</w:t>
            </w:r>
          </w:p>
        </w:tc>
        <w:tc>
          <w:tcPr>
            <w:tcW w:type="dxa" w:w="4968"/>
            <w:vAlign w:val="center"/>
          </w:tcPr>
          <w:p>
            <w:r/>
            <w:r>
              <w:rPr>
                <w:b w:val="0"/>
              </w:rPr>
              <w:t>Profit &gt; 0</w:t>
            </w:r>
          </w:p>
        </w:tc>
      </w:tr>
      <w:tr>
        <w:tc>
          <w:tcPr>
            <w:tcW w:type="dxa" w:w="4968"/>
            <w:vAlign w:val="center"/>
          </w:tcPr>
          <w:p>
            <w:r/>
            <w:r>
              <w:rPr>
                <w:b w:val="0"/>
              </w:rPr>
              <w:t>Flop</w:t>
            </w:r>
          </w:p>
        </w:tc>
        <w:tc>
          <w:tcPr>
            <w:tcW w:type="dxa" w:w="4968"/>
            <w:vAlign w:val="center"/>
          </w:tcPr>
          <w:p>
            <w:r/>
            <w:r>
              <w:rPr>
                <w:b w:val="0"/>
              </w:rPr>
              <w:t>Profit ≤ 0</w:t>
            </w:r>
          </w:p>
        </w:tc>
      </w:tr>
      <w:tr>
        <w:tc>
          <w:tcPr>
            <w:tcW w:type="dxa" w:w="4968"/>
            <w:vAlign w:val="center"/>
          </w:tcPr>
          <w:p>
            <w:r/>
            <w:r>
              <w:rPr>
                <w:b w:val="0"/>
              </w:rPr>
              <w:t>Hit Rate</w:t>
            </w:r>
          </w:p>
        </w:tc>
        <w:tc>
          <w:tcPr>
            <w:tcW w:type="dxa" w:w="4968"/>
            <w:vAlign w:val="center"/>
          </w:tcPr>
          <w:p>
            <w:r/>
            <w:r>
              <w:rPr>
                <w:b w:val="0"/>
              </w:rPr>
              <w:t>Hit Movies ÷ Total Movies</w:t>
            </w:r>
          </w:p>
        </w:tc>
      </w:tr>
      <w:tr>
        <w:tc>
          <w:tcPr>
            <w:tcW w:type="dxa" w:w="4968"/>
            <w:vAlign w:val="center"/>
          </w:tcPr>
          <w:p>
            <w:r/>
            <w:r>
              <w:rPr>
                <w:b w:val="0"/>
              </w:rPr>
              <w:t>Aggregate Revenue/Budget</w:t>
            </w:r>
          </w:p>
        </w:tc>
        <w:tc>
          <w:tcPr>
            <w:tcW w:type="dxa" w:w="4968"/>
            <w:vAlign w:val="center"/>
          </w:tcPr>
          <w:p>
            <w:r/>
            <w:r>
              <w:rPr>
                <w:b w:val="0"/>
              </w:rPr>
              <w:t>Total Revenue ÷ Total Budget</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Movie Box Office Intelligence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