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raditional Arabic" w:hAnsi="Traditional Arabic" w:cs="Traditional Arabic"/>
          <w:b/>
          <w:i w:val="0"/>
          <w:color w:val="8A2B2B"/>
          <w:sz w:val="80"/>
          <w:rtl w:val="1"/>
        </w:rPr>
        <w:t>الْكُبْرَى فِي النَّحْوِ</w:t>
      </w:r>
    </w:p>
    <w:p>
      <w:pPr>
        <w:jc w:val="center"/>
      </w:pPr>
      <w:r>
        <w:rPr>
          <w:rFonts w:ascii="Cambria" w:hAnsi="Cambria" w:cs="Cambria"/>
          <w:b w:val="0"/>
          <w:i/>
          <w:color w:val="6B6357"/>
          <w:sz w:val="36"/>
        </w:rPr>
        <w:t>al-Kubrā fī an-Naḥw</w:t>
      </w:r>
    </w:p>
    <w:p>
      <w:pPr>
        <w:jc w:val="center"/>
      </w:pPr>
      <w:r>
        <w:rPr>
          <w:rFonts w:ascii="Cambria" w:hAnsi="Cambria" w:cs="Cambria"/>
          <w:b/>
          <w:i w:val="0"/>
          <w:color w:val="2F6B3F"/>
          <w:sz w:val="44"/>
        </w:rPr>
        <w:t>Topic Specification</w:t>
      </w:r>
    </w:p>
    <w:p>
      <w:pPr>
        <w:jc w:val="center"/>
      </w:pPr>
      <w:r>
        <w:rPr>
          <w:rFonts w:ascii="Cambria" w:hAnsi="Cambria" w:cs="Cambria"/>
          <w:b w:val="0"/>
          <w:i w:val="0"/>
          <w:color w:val="2B251D"/>
          <w:sz w:val="23"/>
        </w:rPr>
        <w:t>Every topic — English name · Arabic name (fully vowelled) · book page</w:t>
      </w:r>
    </w:p>
    <w:p/>
    <w:p>
      <w:pPr>
        <w:jc w:val="center"/>
      </w:pPr>
      <w:r>
        <w:rPr>
          <w:rFonts w:ascii="Cambria" w:hAnsi="Cambria" w:cs="Cambria"/>
          <w:b w:val="0"/>
          <w:i w:val="0"/>
          <w:color w:val="6B6357"/>
          <w:sz w:val="20"/>
        </w:rPr>
        <w:t>Author: Hāshim b. Ismāʿīl Muḥammad al-Barbardūsī · al-Qalam Institute</w:t>
      </w:r>
    </w:p>
    <w:p>
      <w:pPr>
        <w:jc w:val="center"/>
      </w:pPr>
      <w:r>
        <w:rPr>
          <w:rFonts w:ascii="Cambria" w:hAnsi="Cambria" w:cs="Cambria"/>
          <w:b w:val="0"/>
          <w:i/>
          <w:color w:val="6B6357"/>
          <w:sz w:val="19"/>
        </w:rPr>
        <w:t>Page numbers refer to the printed matn (book page = PDF index + 1).</w:t>
      </w:r>
    </w:p>
    <w:p>
      <w:r>
        <w:br w:type="page"/>
      </w:r>
    </w:p>
    <w:p>
      <w:r>
        <w:rPr>
          <w:rFonts w:ascii="Cambria" w:hAnsi="Cambria" w:cs="Cambria"/>
          <w:b/>
          <w:i w:val="0"/>
          <w:color w:val="2F6B3F"/>
          <w:sz w:val="30"/>
        </w:rPr>
        <w:t>How to use this specification</w:t>
      </w:r>
    </w:p>
    <w:p>
      <w:pPr>
        <w:spacing w:after="120"/>
      </w:pPr>
      <w:r>
        <w:rPr>
          <w:rFonts w:ascii="Cambria" w:hAnsi="Cambria" w:cs="Cambria"/>
          <w:b w:val="0"/>
          <w:i w:val="0"/>
          <w:color w:val="2B251D"/>
          <w:sz w:val="21"/>
        </w:rPr>
        <w:t>The book is organised as a Muqaddimah, three Maqāṣid (aims), and a Khātimah. Each unit lists its chapters (abwāb); under each chapter the topics appear in teaching order.</w:t>
      </w:r>
    </w:p>
    <w:p>
      <w:pPr>
        <w:spacing w:after="120"/>
      </w:pPr>
      <w:r>
        <w:rPr>
          <w:rFonts w:ascii="Cambria" w:hAnsi="Cambria" w:cs="Cambria"/>
          <w:b w:val="0"/>
          <w:i w:val="0"/>
          <w:color w:val="2B251D"/>
          <w:sz w:val="21"/>
        </w:rPr>
        <w:t>Every topic gives the English name, the fully-vowelled Arabic name, and the book page where it begins. Indented rows (›) are the finer sub-topics that sit under a main topic.</w:t>
      </w:r>
    </w:p>
    <w:p>
      <w:pPr>
        <w:spacing w:after="120"/>
      </w:pPr>
      <w:r>
        <w:rPr>
          <w:rFonts w:ascii="Cambria" w:hAnsi="Cambria" w:cs="Cambria"/>
          <w:b w:val="0"/>
          <w:i w:val="0"/>
          <w:color w:val="2B251D"/>
          <w:sz w:val="21"/>
        </w:rPr>
        <w:t>A page in brackets, e.g. [60], marks a chapter/topic documented from the book's own structure whose exact sub-page has not yet been fine-indexed. A dash (—) means the topic continues within the same chapter.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2f6b3f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Traditional Arabic" w:hAnsi="Traditional Arabic" w:cs="Traditional Arabic"/>
                <w:b/>
                <w:i w:val="0"/>
                <w:color w:val="FFFFFF"/>
                <w:sz w:val="40"/>
                <w:rtl w:val="1"/>
              </w:rPr>
              <w:t>الْمُقَدِّمَةُ</w:t>
            </w:r>
          </w:p>
          <w:p>
            <w:pPr>
              <w:jc w:val="center"/>
            </w:pPr>
            <w:r>
              <w:rPr>
                <w:rFonts w:ascii="Cambria" w:hAnsi="Cambria" w:cs="Cambria"/>
                <w:b w:val="0"/>
                <w:i/>
                <w:color w:val="FFFFFF"/>
                <w:sz w:val="24"/>
              </w:rPr>
              <w:t>Introduction (al-Muqaddimah)   ·   pp. 6–19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Ch.1 — The Word (al-kalimah)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6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الْأَوَّلُ فِي الْكَلِمَةِ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word: utterance, meaning &amp; the single vs. compound word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الْكَلِمَةُ: اللَّفْظُ وَالْقَوْلُ، وَالْمُفْرَدُ وَالْمُرَكَّبُ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6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Division 1 — The Noun (al-ism) &amp; its signs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الْأَوَّلُ: الِاسْمُ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6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Signs of the Arabic noun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عَلَامَاتُ الِاسْمِ الْعَرَبِيِّ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Kinds of noun by simple/compound form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أَضْرُبُ الِاسْمِ بِاعْتِبَارِ إِفْرَادِهِ وَتَرْكِيبِهِ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7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explicit noun (ṣarīḥ)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الْأَوَّلُ: الِاسْمُ الصَّرِيحُ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7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interpreted noun (muʾawwal)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الثَّانِي: الِاسْمُ الْمُؤَوَّلُ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7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Kinds of noun by meaning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أَضْرُبُ الِاسْمِ بِاعْتِبَارِ مَعْنَاهُ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8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substantive / noun of essence (mawṣūf)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الْأَوَّلُ: الْمَوْصُوفُ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8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attribute / noun of quality (ṣifah)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الثَّانِي: الصِّفَةُ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8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Division 2 — The Verb (al-fiʿl) &amp; its signs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الثَّانِي: الْفِعْلُ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8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Signs of the verb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عَلَامَاتُ الْفِعْلِ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Division 3 — The Particle (al-ḥarf) &amp; its signs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الثَّالِثُ: الْحَرْفُ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9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Signs of the particle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عَلَامَاتُ الْحَرْفِ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Senses of the word ḥarf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إِطْلَاقَاتُ الْحَرْفِ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Letters of prolongation &amp; softness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حَرْفُ الْمَدِّ وَحَرْفُ اللِّينِ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Ch.2 — Sentence, Quasi-sentence &amp; Speech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10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الثَّانِي فِي الْجُمْلَةِ وَشِبْهِ الْجُمْلَةِ وَالْكَلَامِ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1 — The sentence (al-jumlah)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الْأَوَّلُ فِي الْجُمْلَةِ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10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Pillars of the sentence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أَرْكَانُ الْجُمْلَةِ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Kinds of sentence by form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أَقْسَامُ الْجُمْلَةِ بِاعْتِبَارِ هَيْئَتِهَا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11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nominal sentence (ismiyyah)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الْأَوَّلُ: الْجُمْلَةُ الِاسْمِيَّةُ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11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verbal sentence (fiʿliyyah)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الثَّانِي: الْجُمْلَةُ الْفِعْلِيَّةُ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11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Kinds of sentence by meaning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أَقْسَامُ الْجُمْلَةِ بِاعْتِبَارِ مَعْنَاهَا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12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Declarative (khabariyyah) vs. performative (inshāʾiyyah)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الْجُمْلَةُ الْخَبَرِيَّةُ وَالْإِنْشَائِيَّةُ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12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Kinds by relation to another sentence — major/minor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الْكُبْرَى وَالصُّغْرَى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13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2 — The quasi-sentence (shibh al-jumlah)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الثَّانِي فِي شِبْهِ الْجُمْلَةِ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13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Preposition+genitive vs. adverb+genitive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الْجَارُّ وَالْمَجْرُورُ / الظَّرْفُ وَالْمُضَافُ إِلَيْهِ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13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relative adverbial (laghw) vs. the settled adverbial (mustaqarr)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الظَّرْفُ اللَّغْوُ وَالظَّرْفُ الْمُسْتَقَرُّ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14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3 — Speech (al-kalām)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الثَّالِثُ فِي الْكَلَامِ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16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Affirmative (mūjab) vs. non-affirmative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الْمُوجَبُ وَغَيْرُ الْمُوجَبِ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16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Ch.3 — Governor, Governed &amp; Iʿrāb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17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الثَّالِثُ فِي الْعَامِلِ وَالْمَعْمُولِ وَالْإِعْرَابِ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1 — The governor &amp; the non-governor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الْأَوَّلُ فِي الْعَامِلِ وَغَيْرِ الْعَامِلِ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17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What governs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الْعَامِلُ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What does not govern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غَيْرُ الْعَامِلِ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2 — The governed &amp; the non-governed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الثَّانِي فِي الْمَعْمُولِ وَغَيْرِ الْمَعْمُولِ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17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What is governed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الْمَعْمُولُ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What is not governed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غَيْرُ الْمَعْمُولِ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3 — Iʿrāb (inflection)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الثَّالِثُ فِي الْإِعْرَابِ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18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Overt iʿrāb (lafẓī)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الْإِعْرَابُ اللَّفْظِيُّ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19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Estimated iʿrāb (taqdīrī)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الْإِعْرَابُ التَّقْدِيرِيُّ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19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Positional iʿrāb (maḥallī)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الْإِعْرَابُ الْمَحَلِّيُّ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19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2f6b3f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Traditional Arabic" w:hAnsi="Traditional Arabic" w:cs="Traditional Arabic"/>
                <w:b/>
                <w:i w:val="0"/>
                <w:color w:val="FFFFFF"/>
                <w:sz w:val="40"/>
                <w:rtl w:val="1"/>
              </w:rPr>
              <w:t>الْمَقْصِدُ الْأَوَّلُ: فِي الْعَامِلِ وَغَيْرِ الْعَامِلِ</w:t>
            </w:r>
          </w:p>
          <w:p>
            <w:pPr>
              <w:jc w:val="center"/>
            </w:pPr>
            <w:r>
              <w:rPr>
                <w:rFonts w:ascii="Cambria" w:hAnsi="Cambria" w:cs="Cambria"/>
                <w:b w:val="0"/>
                <w:i/>
                <w:color w:val="FFFFFF"/>
                <w:sz w:val="24"/>
              </w:rPr>
              <w:t>Aim One — The Governing &amp; the Non-governing   ·   pp. 22–121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Introduction (the five mabādiʾ)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22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الْمُقَدِّمَةُ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five preliminaries of Aim One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الْمَبَادِئُ الْخَمْسَةُ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22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Ch.1 — The Verb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22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الْأَوَّلُ فِي الْفِعْلِ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Type 1 — the regular verb (al-qiyāsī)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النَّوْعُ الْأَوَّلُ: الْقِيَاسِيُّ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22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Meaning of qiyāsī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مَعْنَى الْقِيَاسِيِّ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intransitive verb (al-lāzim)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الْأَوَّلُ: الْفِعْلُ اللَّازِمُ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22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transitive verb (al-mutaʿaddī)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الثَّانِي: الْفِعْلُ الْمُتَعَدِّي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23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Transitive directly or via a preposition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الْمُتَعَدِّي بِنَفْسِهِ وَبِوَاسِطَةِ حَرْفِ الْجَرِّ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Transitive to one object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الْأَوَّلُ: الْمُتَعَدِّي إِلَى مَفْعُولٍ وَاحِدٍ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23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Transitive to two objects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الثَّانِي: الْمُتَعَدِّي إِلَى مَفْعُولَيْنِ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23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verbs of the heart (afʿāl al-qulūb)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أَفْعَالُ الْقُلُوبِ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24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Omitting both objects of heart-verbs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حَذْفُ مَفْعُولَيْ أَفْعَالِ الْقُلُوبِ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transformation verbs (afʿāl al-taḥwīl)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أَفْعَالُ التَّحْوِيلِ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Transitive to three objects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الثَّالِثُ: الْمُتَعَدِّي إِلَى ثَلَاثَةِ مَفَاعِيلَ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27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What stands in for the two objects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مَا يَسُدُّ مَسَدَّ الْمَفْعُولَيْنِ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27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Suspension of governance (taʿlīq)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التَّعْلِيقُ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28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Cancellation of governance (ilghāʾ)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الْإِلْغَاءُ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29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Type 2 — the heard verb (al-samāʿī)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النَّوْعُ الثَّانِي: السَّمَاعِيُّ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29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Meaning of samāʿī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مَعْنَى السَّمَاعِيِّ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defective verbs — kāna &amp; its sisters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الْأَوَّلُ: الْأَفْعَالُ النَّاقِصَةُ (كَانَ وَأَخَوَاتُهَا)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29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meanings of kāna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مَعَانِي كَانَ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Dropping the nūn of kāna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حَذْفُ نُونِ كَانَ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When kāna may be dropped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حَذْفُ كَانَ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Verbs meaning ‘to become’ (ṣāra)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مَا يَأْتِي بِمَعْنَى صَارَ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31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Verbs of hoping (afʿāl al-rajāʾ)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الثَّانِي: أَفْعَالُ الرَّجَاءِ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34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senses of ʿasā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مَعَانِي عَسَى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Meaning of ikhlawlaqa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مَعْنَى اخْلَوْلَقَ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Meaning of ḥarā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مَعْنَى حَرَى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particle an in the predicate of hope-verbs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أَنْ فِي خَبَرِ أَفْعَالِ الرَّجَاءِ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Hope-verbs used as complete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تَمَامُ أَفْعَالِ الرَّجَاءِ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Verbs of proximity (afʿāl al-muqārabah)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الثَّالِثُ: أَفْعَالُ الْمُقَارَبَةِ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35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ʿasā vs. kāda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الْفَرْقُ بَيْنَ عَسَى وَكَادَ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kāda: affirmative vs. negative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دَلَالَةُ كَادَ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particle an in proximity-verbs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أَنْ فِي خَبَرِ الْمُقَارَبَةِ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Conjugation of hope/proximity verbs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تَصَرُّفُ أَفْعَالِ الرَّجَاءِ وَالْمُقَارَبَةِ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Verbs of beginning (afʿāl al-shurūʿ)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الرَّابِعُ: أَفْعَالُ الشُّرُوعِ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36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Verbs of praise &amp; blame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الثَّانِي: أَفْعَالُ الْمَدْحِ وَالذَّمِّ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37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What is appended to praise/blame verbs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مَا يَلْحَقُ بِأَفْعَالِ الْمَدْحِ وَالذَّمِّ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Feminizing the praise/blame verb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تَأْنِيثُ فِعْلِ الْمَدْحِ وَالذَّمِّ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doer of the praise/blame verb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فَاعِلُ الْمَدْحِ وَالذَّمِّ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mā after niʿma/biʾsa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مَا بَعْدَ نِعْمَ وَبِئْسَ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Dropping the specified term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حَذْفُ الْمَخْصُوصِ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yā entering ḥabbadhā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دُخُولُ يَا عَلَى حَبَّذَا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“dhā” stays singular &amp; masculine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لُزُومُ إِفْرَادِ ذَا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forms of wonder (ṣiyagh al-taʿajjub)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الثَّالِثُ: صِيَغُ التَّعَجُّبِ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39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Parsing mā afʿalahu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إِعْرَابُ مَا أَفْعَلَهُ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Parsing afʿil bihi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إِعْرَابُ أَفْعِلْ بِهِ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Ch.2 — The Particle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41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الثَّانِي فِي الْحَرْفِ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1 — the governing particle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الْأَوَّلُ فِي الْحَرْفِ الْعَامِلِ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41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Type 1 — particles operating on the noun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النَّوْعُ الْأَوَّلُ: حُرُوفٌ تَعْمَلُ فِي الِاسْمِ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41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Particles putting one noun in the genitive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الْأَوَّلُ: حُرُوفٌ تَجُرُّ اسْمًا وَاحِدًا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41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original preposition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الْأَوَّلُ: حَرْفُ الْجَرِّ الْأَصْلِيُّ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41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Meaning of the bāʾ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مَعْنَى الْبَاءِ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preposition resembling the redundant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الثَّانِي: حَرْفُ الْجَرِّ الشَّبِيهُ بِالزَّائِدِ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53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Rulings of rubba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أَحْكَامُ رُبَّ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Dropping rubba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حَذْفُ رُبَّ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redundant preposition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الضَّرْبُ الثَّالِثُ: حَرْفُ الْجَرِّ الزَّائِدُ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55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Particles some count as prepositions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مَا هُوَ حَرْفُ جَرٍّ عِنْدَ الْبَعْضِ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Dropping the preposition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حَذْفُ حَرْفِ الْجَرِّ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Particles governing two nouns / naṣb &amp; rafʿ — inna &amp; its sisters, etc.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حُرُوفٌ تَجُرُّ اسْمَيْنِ، وَحُرُوفٌ تَنْصِبُ وَتَرْفَعُ: إِنَّ وَأَخَوَاتُهَا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[60]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Type 2 — particles operating on the verb (naṣb, jazm)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النَّوْعُ الثَّانِي: حُرُوفٌ تَعْمَلُ فِي الْفِعْلِ (النَّصْبُ وَالْجَزْمُ)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—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Section 2 — the non-governing particle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الثَّانِي فِي الْحَرْفِ غَيْرِ الْعَامِلِ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—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Ch.3 — The Noun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104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الثَّالِثُ فِي الِاسْمِ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The governing (working) noun &amp; its classes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الِاسْمُ الْعَامِلُ وَأَقْسَامُهُ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[104]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The maṣdar &amp; the derived nouns (mushtaqqāt) as governors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الْمَصْدَرُ وَالْمُشْتَقَّاتُ الْعَامِلَةُ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—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The added noun &amp; the non-governing noun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الْمُضَافُ وَالِاسْمُ غَيْرُ الْعَامِلِ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—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Ch.4 — The Abstract Governor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120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الرَّابِعُ فِي الْعَامِلِ الْمَعْنَوِيِّ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The abstract (meaning-based) governor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الْعَامِلُ الْمَعْنَوِيُّ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[120]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Conclusion of Aim One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121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الْخَاتِمَةُ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Concluding matters of the governor chapter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خَاتِمَةُ الْمَقْصِدِ الْأَوَّلِ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[121]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2f6b3f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Traditional Arabic" w:hAnsi="Traditional Arabic" w:cs="Traditional Arabic"/>
                <w:b/>
                <w:i w:val="0"/>
                <w:color w:val="FFFFFF"/>
                <w:sz w:val="40"/>
                <w:rtl w:val="1"/>
              </w:rPr>
              <w:t>الْمَقْصِدُ الثَّانِي: فِي الْمَعْمُولِ وَغَيْرِ الْمَعْمُولِ</w:t>
            </w:r>
          </w:p>
          <w:p>
            <w:pPr>
              <w:jc w:val="center"/>
            </w:pPr>
            <w:r>
              <w:rPr>
                <w:rFonts w:ascii="Cambria" w:hAnsi="Cambria" w:cs="Cambria"/>
                <w:b w:val="0"/>
                <w:i/>
                <w:color w:val="FFFFFF"/>
                <w:sz w:val="24"/>
              </w:rPr>
              <w:t>Aim Two — The Governed &amp; the Non-governed   ·   pp. 132–175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Introduction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132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الْمُقَدِّمَةُ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Preliminaries of the governed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مُقَدِّمَةُ الْمَعْمُولِ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[132]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Ch.1 — The Noun (the governed noun)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132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الْأَوَّلُ فِي الِاسْمِ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Division 1 — the nominative (al-marfūʿ): fāʿil, nāʾib al-fāʿil, mubtadaʾ, khabar …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الْأَوَّلُ: الْمَرْفُوعُ (الْفَاعِلُ، نَائِبُ الْفَاعِلِ، الْمُبْتَدَأُ، الْخَبَرُ …)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[132]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Division 2 — the accusative (al-manṣūb)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الثَّانِي: الْمَنْصُوبُ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134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absolute object (mafʿūl muṭlaq)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الْأَوَّلُ: الْمَفْعُولُ الْمُطْلَقُ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134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direct object (mafʿūl bihi)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الثَّانِي: الْمَفْعُولُ بِهِ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137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adverbial object (mafʿūl fīhi / ẓarf)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الثَّالِثُ: الْمَفْعُولُ فِيهِ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137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Object of cause, co-object, ḥāl, tamyīz, istithnāʾ …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الْمَفْعُولُ لَهُ، وَالْمَفْعُولُ مَعَهُ، وَالْحَالُ، وَالتَّمْيِيزُ، وَالْمُسْتَثْنَى …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[138]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Division 3 — the genitive (al-majrūr)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الْقِسْمُ الثَّالِثُ: الْمَجْرُورُ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—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followers (al-tawābiʿ) — the adjective (al-naʿt)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التَّوَابِعُ: النَّوْعُ الْأَوَّلُ النَّعْتُ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156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Apposition, explicative apposition &amp; conjunction (badal, ʿaṭf …)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الْبَدَلُ، وَعَطْفُ الْبَيَانِ، وَعَطْفُ النَّسَقِ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[157]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Ch.2 — The Verb (as governed)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163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الثَّانِي فِي الْفِعْلِ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The governed verb (manṣūb / majzūm muḍāriʿ)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الْفِعْلُ الْمَعْمُولُ (الْمَنْصُوبُ وَالْمَجْزُومُ)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[163]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Ch.3 — The Sentence (with a position)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164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الثَّالِثُ فِي الْجُمْلَةِ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Sentences that have an iʿrāb position vs. those that don't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الْجُمَلُ الَّتِي لَهَا مَحَلٌّ مِنَ الْإِعْرَابِ وَمَا لَيْسَ لَهَا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[164]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Ch.4 — The Quasi-sentence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172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الرَّابِعُ فِي شِبْهِ الْجُمْلَةِ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The quasi-sentence as governed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شِبْهُ الْجُمْلَةِ الْمَعْمُولُ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[172]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2f6b3f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Traditional Arabic" w:hAnsi="Traditional Arabic" w:cs="Traditional Arabic"/>
                <w:b/>
                <w:i w:val="0"/>
                <w:color w:val="FFFFFF"/>
                <w:sz w:val="40"/>
                <w:rtl w:val="1"/>
              </w:rPr>
              <w:t>الْمَقْصِدُ الثَّالِثُ: فِي الْإِعْرَابِ</w:t>
            </w:r>
          </w:p>
          <w:p>
            <w:pPr>
              <w:jc w:val="center"/>
            </w:pPr>
            <w:r>
              <w:rPr>
                <w:rFonts w:ascii="Cambria" w:hAnsi="Cambria" w:cs="Cambria"/>
                <w:b w:val="0"/>
                <w:i/>
                <w:color w:val="FFFFFF"/>
                <w:sz w:val="24"/>
              </w:rPr>
              <w:t>Aim Three — Iʿrāb (Inflection)   ·   pp. 176–199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Introduction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176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الْمُقَدِّمَةُ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Preliminaries of iʿrāb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مُقَدِّمَةُ الْإِعْرَابِ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[176]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Ch.1 — Iʿrāb of the Noun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177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الْأَوَّلُ فِي إِعْرَابِ الِاسْمِ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Inflecting the noun: cases &amp; their markers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إِعْرَابُ الِاسْمِ وَعَلَامَاتُهُ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[177]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Ch.2 — Iʿrāb &amp; Bināʾ of the Verb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192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الثَّانِي فِي إِعْرَابِ الْفِعْلِ وَبِنَائِهِ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Inflection and fixed-form of the verb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إِعْرَابُ الْفِعْلِ وَبِنَاؤُهُ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[192]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Ch.3 — Iʿrāb of the Sentence &amp; Quasi-sentence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197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الثَّالِثُ فِي إِعْرَابِ الْجُمْلَةِ وَشِبْهِ الْجُمْلَةِ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6B6357"/>
                <w:sz w:val="20"/>
              </w:rPr>
              <w:t>Inflection position of sentences and quasi-sentences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إِعْرَابُ الْجُمْلَةِ وَشِبْهِ الْجُمْلَةِ</w:t>
            </w:r>
          </w:p>
        </w:tc>
        <w:tc>
          <w:tcPr>
            <w:tcW w:type="dxa" w:w="3289"/>
            <w:shd w:val="clear" w:color="auto" w:fill="faf6ee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9A7A2E"/>
                <w:sz w:val="19"/>
              </w:rPr>
              <w:t>[197]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2f6b3f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Traditional Arabic" w:hAnsi="Traditional Arabic" w:cs="Traditional Arabic"/>
                <w:b/>
                <w:i w:val="0"/>
                <w:color w:val="FFFFFF"/>
                <w:sz w:val="40"/>
                <w:rtl w:val="1"/>
              </w:rPr>
              <w:t>الْخَاتِمَةُ</w:t>
            </w:r>
          </w:p>
          <w:p>
            <w:pPr>
              <w:jc w:val="center"/>
            </w:pPr>
            <w:r>
              <w:rPr>
                <w:rFonts w:ascii="Cambria" w:hAnsi="Cambria" w:cs="Cambria"/>
                <w:b w:val="0"/>
                <w:i/>
                <w:color w:val="FFFFFF"/>
                <w:sz w:val="24"/>
              </w:rPr>
              <w:t>Conclusion (al-Khātimah)   ·   pp. 200–254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Ch.1 — Rulings of the Noun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200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الْأَوَّلُ فِي أَحْكَامِ الِاسْمِ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Noun types by derivation: maṣdar / mushtaqq / jāmid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أَقْسَامُ الِاسْمِ: مَصْدَرٌ، وَمُشْتَقٌّ، وَجَامِدٌ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200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1 — the definite &amp; the indefinite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الْأَوَّلُ فِي الْمَعْرِفَةِ وَالنَّكِرَةِ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201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pronoun (al-ḍamīr)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الضَّمِيرُ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201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Remaining definites: proper noun, al-, demonstrative, relative, iḍāfah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الْعَلَمُ، وَالْمُعَرَّفُ بِأَلْ، وَالْإِشَارَةُ، وَالْمَوْصُولُ، وَالْمُضَافُ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205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The indefinite noun (al-nakirah)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النَّكِرَةُ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207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2 — masculine &amp; feminine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الثَّانِي فِي التَّذْكِيرِ وَالتَّأْنِيثِ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209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3 — singular, dual &amp; plural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الثَّالِثُ فِي الْمُفْرَدِ وَالْمُثَنَّى وَالْمَجْمُوعِ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210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4 — the diminutive (al-taṣghīr)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الرَّابِعُ فِي التَّصْغِيرِ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216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5 — the relative adjective (al-nisbah)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الْخَامِسُ فِي النِّسْبَةِ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216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Conclusion — number (al-ʿadad)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الْخَاتِمَةُ فِي الْعَدَدِ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216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Ch.2 — Rulings of the Verb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220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الْبَابُ الثَّانِي فِي أَحْكَامِ الْفِعْلِ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1 — the three tenses (past, present, imperative)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الْأَوَّلُ: الْمَاضِي وَالْمُضَارِعُ وَالْأَمْرُ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220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2 — active &amp; passive voice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الثَّانِي: الْمَبْنِيُّ لِلْفَاعِلِ وَالْمَبْنِيُّ لِلْمَفْعُولِ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221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3 — full / defective / frozen conjugation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الثَّالِثُ: تَصَرُّفُ الْفِعْلِ وَعَدَمُهُ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222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4 — negating the verb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الرَّابِعُ: نَفْيُ الْفِعْلِ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223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5 — emphasising the verb (qad, nūn al-tawkīd)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الْخَامِسُ: تَأْكِيدُ الْفِعْلِ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224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6 — feminine-marking the verb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السَّادِسُ: تَأْنِيثُ الْفِعْلِ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225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7 — number-agreement of the verb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السَّابِعُ: تَوْحِيدُ الْفِعْلِ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227</w:t>
            </w:r>
          </w:p>
        </w:tc>
      </w:tr>
    </w:tbl>
    <w:p/>
    <w:p>
      <w:pPr>
        <w:spacing w:before="160" w:after="40"/>
      </w:pPr>
      <w:r>
        <w:rPr>
          <w:rFonts w:ascii="Cambria" w:hAnsi="Cambria" w:cs="Cambria"/>
          <w:b/>
          <w:i w:val="0"/>
          <w:color w:val="2F6B3F"/>
          <w:sz w:val="25"/>
        </w:rPr>
        <w:t>Conclusion — Orthography, Joining, Stopping &amp; the Faces of Words</w:t>
      </w:r>
      <w:r>
        <w:rPr>
          <w:rFonts w:ascii="Cambria" w:hAnsi="Cambria" w:cs="Cambria"/>
          <w:b w:val="0"/>
          <w:i w:val="0"/>
          <w:color w:val="9A7A2E"/>
          <w:sz w:val="21"/>
        </w:rPr>
        <w:t xml:space="preserve">   —   p. 228</w:t>
      </w:r>
    </w:p>
    <w:p>
      <w:pPr>
        <w:spacing w:after="80"/>
      </w:pPr>
      <w:r>
        <w:rPr>
          <w:rFonts w:ascii="Traditional Arabic" w:hAnsi="Traditional Arabic" w:cs="Traditional Arabic"/>
          <w:b/>
          <w:i w:val="0"/>
          <w:color w:val="2B251D"/>
          <w:sz w:val="28"/>
          <w:rtl w:val="1"/>
        </w:rPr>
        <w:t>الْخَاتِمَةُ (فِي الرَّسْمِ وَالْوَصْلِ وَالْوَقْفِ وَوُجُوهِ الْكَلِمَاتِ)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76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Topic (English)</w:t>
            </w:r>
          </w:p>
        </w:tc>
        <w:tc>
          <w:tcPr>
            <w:tcW w:type="dxa" w:w="3742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/>
                <w:i w:val="0"/>
                <w:color w:val="2B251D"/>
                <w:sz w:val="19"/>
                <w:rtl w:val="1"/>
              </w:rPr>
              <w:t>الِاسْمُ بِالْعَرَبِيَّةِ</w:t>
            </w:r>
          </w:p>
        </w:tc>
        <w:tc>
          <w:tcPr>
            <w:tcW w:type="dxa" w:w="1361"/>
            <w:shd w:val="clear" w:color="auto" w:fill="e6ddc8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B251D"/>
                <w:sz w:val="19"/>
              </w:rPr>
              <w:t>Page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1 — orthography: spelling vs. sounding (rasm al-ḥurūf)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الْأَوَّلُ فِي رَسْمِ الْحُرُوفِ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228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2 — joining: hamzat al-waṣl &amp; meeting of two sukūns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الثَّانِي فِي الْوَصْلِ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230</w:t>
            </w:r>
          </w:p>
        </w:tc>
      </w:tr>
      <w:tr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3 — stopping / pausing (al-waqf)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الثَّالِثُ فِي الْوَقْفِ</w:t>
            </w:r>
          </w:p>
        </w:tc>
        <w:tc>
          <w:tcPr>
            <w:tcW w:type="dxa" w:w="3289"/>
            <w:shd w:val="clear" w:color="auto" w:fill="ffffff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232</w:t>
            </w:r>
          </w:p>
        </w:tc>
      </w:tr>
      <w:tr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2B251D"/>
                <w:sz w:val="20"/>
              </w:rPr>
              <w:t>Section 4 — the faces of words: A–Z dictionary of multi-faced particles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2B251D"/>
                <w:sz w:val="26"/>
                <w:rtl w:val="1"/>
              </w:rPr>
              <w:t>الْفَصْلُ الرَّابِعُ فِي وُجُوهِ الْكَلِمَاتِ (الْهَمْزَةُ → الْيَاءُ)</w:t>
            </w:r>
          </w:p>
        </w:tc>
        <w:tc>
          <w:tcPr>
            <w:tcW w:type="dxa" w:w="3289"/>
            <w:shd w:val="clear" w:color="auto" w:fill="f3efe6"/>
            <w:tcMar>
              <w:top w:w="36" w:type="dxa"/>
              <w:bottom w:w="36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olor w:val="2F6B3F"/>
                <w:sz w:val="19"/>
              </w:rPr>
              <w:t>233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hamzah — three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الْهَمْزَةُ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233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idh — five faces (a noun)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إِذْ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233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idhā — three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إِذَا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234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al — three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أَلْ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235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am — three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أَمْ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235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immā — two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إِمَّا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236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in — four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إِنْ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237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an — four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أَنْ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237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ī — three faces (never but before an oath)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إِي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237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ay (a particle) — two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أَيْ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238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ayy (a noun) — five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أَيّ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238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bal — two faces (a particle of iḍrāb)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بَلْ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239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tāʾ — seven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التَّاءُ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240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ḥattā — three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حَتَّى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241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ḥāshā — two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حَاشَا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242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khalā &amp; ʿadā — two faces (both for exception)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خَلَا وَعَدَا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242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dhā — two faces (a noun)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ذَا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242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dhū — two faces (a noun)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ذُو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243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ʿasā — two faces (a rigid verb)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عَسَى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243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ghayr — four faces (a noun, always muḍāf)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غَيْر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243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fāʾ — three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الْفَاءُ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244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qad — five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قَدْ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244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kāf — four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الْكَافُ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245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kallā — three faces (rebuke &amp; restraint)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كَلَّا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245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kam — two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كَمْ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246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kay — two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كَيْ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246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kayfa — two faces (a noun)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كَيْفَ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246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lām — seven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اللَّامُ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246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lā — five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لَا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247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lammā — three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لَمَّا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248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law — five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لَوْ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248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lawlā — three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لَوْلَا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249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laysa — three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لَيْسَ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249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nominal mā — seven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مَا الِاسْمِيَّةُ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250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particle mā — four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مَا الْحَرْفِيَّةُ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250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matā — two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مَتَى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251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man — five faces (a noun)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مَنْ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251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mundhu — two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مُنْذُ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252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nūn — three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النُّونُ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252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naʿam — three faces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نَعَمْ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253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wāw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الْوَاوُ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253</w:t>
            </w:r>
          </w:p>
        </w:tc>
      </w:tr>
      <w:tr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left"/>
            </w:pPr>
            <w:r>
              <w:rPr>
                <w:rFonts w:ascii="Cambria" w:hAnsi="Cambria" w:cs="Cambria"/>
                <w:b w:val="0"/>
                <w:i/>
                <w:color w:val="4A4339"/>
                <w:sz w:val="18"/>
              </w:rPr>
              <w:t>›  The yāʾ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right"/>
            </w:pPr>
            <w:r>
              <w:rPr>
                <w:rFonts w:ascii="Traditional Arabic" w:hAnsi="Traditional Arabic" w:cs="Traditional Arabic"/>
                <w:b w:val="0"/>
                <w:i w:val="0"/>
                <w:color w:val="4A4339"/>
                <w:sz w:val="23"/>
                <w:rtl w:val="1"/>
              </w:rPr>
              <w:t>الْيَاءُ</w:t>
            </w:r>
          </w:p>
        </w:tc>
        <w:tc>
          <w:tcPr>
            <w:tcW w:type="dxa" w:w="3289"/>
            <w:shd w:val="clear" w:color="auto" w:fill="f7f3ea"/>
            <w:tcMar>
              <w:top w:w="26" w:type="dxa"/>
              <w:bottom w:w="26" w:type="dxa"/>
              <w:start w:w="150" w:type="dxa"/>
              <w:end w:w="90" w:type="dxa"/>
            </w:tcMar>
          </w:tcPr>
          <w:p>
            <w:pPr>
              <w:jc w:val="center"/>
            </w:pPr>
            <w:r>
              <w:rPr>
                <w:rFonts w:ascii="Cambria" w:hAnsi="Cambria" w:cs="Cambria"/>
                <w:b w:val="0"/>
                <w:i w:val="0"/>
                <w:color w:val="6B6357"/>
                <w:sz w:val="17"/>
              </w:rPr>
              <w:t>254</w:t>
            </w:r>
          </w:p>
        </w:tc>
      </w:tr>
    </w:tbl>
    <w:p/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