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Georgia" w:hAnsi="Georgia"/>
          <w:b/>
          <w:i w:val="0"/>
          <w:color w:val="9A751F"/>
          <w:sz w:val="24"/>
        </w:rPr>
        <w:t>SPECIFICATION</w:t>
      </w:r>
    </w:p>
    <w:p>
      <w:pPr>
        <w:spacing w:before="0" w:after="40"/>
        <w:jc w:val="center"/>
      </w:pPr>
      <w:r>
        <w:rPr>
          <w:rFonts w:ascii="Georgia" w:hAnsi="Georgia"/>
          <w:b/>
          <w:i w:val="0"/>
          <w:color w:val="221E1A"/>
          <w:sz w:val="48"/>
        </w:rPr>
        <w:t>Shadhā al-ʿArf fī Fann aṣ-Ṣarf</w:t>
      </w:r>
    </w:p>
    <w:p>
      <w:pPr>
        <w:spacing w:before="0" w:after="40"/>
        <w:jc w:val="center"/>
      </w:pPr>
      <w:r>
        <w:rPr>
          <w:rFonts w:ascii="Noto Sans Arabic" w:hAnsi="Noto Sans Arabic" w:cs="Noto Sans Arabic"/>
          <w:b/>
          <w:color w:val="2E5D3A"/>
          <w:sz w:val="44"/>
          <w:rtl w:val="1"/>
        </w:rPr>
        <w:t>شَذَا العَرْف فِي فَنِّ الصَّرْف</w:t>
      </w:r>
    </w:p>
    <w:p>
      <w:pPr>
        <w:spacing w:before="40" w:after="40"/>
        <w:jc w:val="center"/>
      </w:pPr>
      <w:r>
        <w:rPr>
          <w:rFonts w:ascii="Georgia" w:hAnsi="Georgia"/>
          <w:b w:val="0"/>
          <w:i/>
          <w:color w:val="6B635A"/>
          <w:sz w:val="22"/>
        </w:rPr>
        <w:t>A Course in Arabic Morphology (ʿIlm aṣ-Ṣarf) — by Aḥmad al-Ḥamlāwī</w:t>
      </w:r>
    </w:p>
    <w:p>
      <w:pPr>
        <w:spacing w:before="0" w:after="280"/>
        <w:jc w:val="center"/>
      </w:pPr>
      <w:r>
        <w:rPr>
          <w:rFonts w:ascii="Georgia" w:hAnsi="Georgia"/>
          <w:b w:val="0"/>
          <w:i w:val="0"/>
          <w:color w:val="6B635A"/>
          <w:sz w:val="21"/>
        </w:rPr>
        <w:t>Topic specification mapped to the Sarf Worksheets · Weeks 1–27</w:t>
      </w:r>
    </w:p>
    <w:p>
      <w:pPr>
        <w:spacing w:before="0" w:after="200"/>
        <w:pBdr>
          <w:bottom w:val="single" w:sz="6" w:space="1" w:color="9A751F"/>
        </w:pBdr>
      </w:pPr>
    </w:p>
    <w:p>
      <w:pPr>
        <w:spacing w:before="0" w:after="80"/>
      </w:pPr>
      <w:r>
        <w:rPr>
          <w:rFonts w:ascii="Georgia" w:hAnsi="Georgia"/>
          <w:b/>
          <w:i w:val="0"/>
          <w:color w:val="2E5D3A"/>
          <w:sz w:val="25"/>
        </w:rPr>
        <w:t>About this specification</w:t>
      </w:r>
    </w:p>
    <w:p>
      <w:pPr>
        <w:spacing w:before="0" w:after="80"/>
      </w:pPr>
      <w:r>
        <w:rPr>
          <w:rFonts w:ascii="Georgia" w:hAnsi="Georgia"/>
          <w:b w:val="0"/>
          <w:i w:val="0"/>
          <w:color w:val="221E1A"/>
          <w:sz w:val="21"/>
        </w:rPr>
        <w:t>This document lists every topic in the ṣarf course in teaching order. Each topic gives its English name, its fully-vowelled Arabic name, and the worksheet week it is linked to. Technical terms appear in Arabic with full ḥarakāt. The course runs across 27 weeks (there is no Week 12). Content descriptors state what a learner should be able to identify, form and explain.</w:t>
      </w:r>
    </w:p>
    <w:p>
      <w:pPr>
        <w:spacing w:before="40" w:after="240"/>
      </w:pPr>
      <w:r>
        <w:rPr>
          <w:rFonts w:ascii="Georgia" w:hAnsi="Georgia"/>
          <w:b/>
          <w:i w:val="0"/>
          <w:color w:val="6B635A"/>
          <w:sz w:val="20"/>
        </w:rPr>
        <w:t xml:space="preserve">Key:  </w:t>
      </w:r>
      <w:r>
        <w:rPr>
          <w:rFonts w:ascii="Georgia" w:hAnsi="Georgia"/>
          <w:b w:val="0"/>
          <w:i w:val="0"/>
          <w:color w:val="6B635A"/>
          <w:sz w:val="20"/>
        </w:rPr>
        <w:t>Wk = worksheet week   ·   Unit = major division of the science   ·   descriptors = examinable learning points</w:t>
      </w:r>
    </w:p>
    <w:tbl>
      <w:tblPr>
        <w:tblW w:type="auto" w:w="0"/>
        <w:jc w:val="center"/>
        <w:tblLook w:firstColumn="1" w:firstRow="1" w:lastColumn="0" w:lastRow="0" w:noHBand="0" w:noVBand="1" w:val="04A0"/>
      </w:tblPr>
      <w:tblGrid>
        <w:gridCol w:w="9792"/>
      </w:tblGrid>
      <w:tr>
        <w:tc>
          <w:tcPr>
            <w:tcW w:type="dxa" w:w="9792"/>
            <w:shd w:val="clear" w:color="auto" w:fill="2E5D3A"/>
          </w:tcPr>
          <w:p>
            <w:pPr>
              <w:spacing w:before="60" w:after="60"/>
            </w:pPr>
            <w:r>
              <w:rPr>
                <w:rFonts w:ascii="Georgia" w:hAnsi="Georgia"/>
                <w:b/>
                <w:i w:val="0"/>
                <w:color w:val="FFFFFF"/>
                <w:sz w:val="26"/>
              </w:rPr>
              <w:t xml:space="preserve">Unit 1 — Foundations of Ṣarf    </w:t>
            </w:r>
            <w:r>
              <w:rPr>
                <w:rFonts w:ascii="Noto Sans Arabic" w:hAnsi="Noto Sans Arabic" w:cs="Noto Sans Arabic"/>
                <w:b/>
                <w:color w:val="FFEECC"/>
                <w:sz w:val="26"/>
                <w:rtl w:val="1"/>
              </w:rPr>
              <w:t>أَسَاسِيَّات عِلْم الصَّرْف</w:t>
            </w:r>
          </w:p>
        </w:tc>
      </w:tr>
    </w:tbl>
    <w:p>
      <w:pPr>
        <w:spacing w:before="40" w:after="40"/>
      </w:pPr>
    </w:p>
    <w:tbl>
      <w:tblPr>
        <w:tblW w:type="auto" w:w="0"/>
        <w:tblLook w:firstColumn="1" w:firstRow="1" w:lastColumn="0" w:lastRow="0" w:noHBand="0" w:noVBand="1" w:val="04A0"/>
      </w:tblPr>
      <w:tblGrid>
        <w:gridCol w:w="3264"/>
        <w:gridCol w:w="3264"/>
        <w:gridCol w:w="3264"/>
      </w:tblGrid>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2E5D3A"/>
                <w:sz w:val="28"/>
              </w:rPr>
              <w:t>1</w:t>
            </w:r>
          </w:p>
        </w:tc>
        <w:tc>
          <w:tcPr>
            <w:tcW w:type="dxa" w:w="5328"/>
            <w:shd w:val="clear" w:color="auto" w:fill="F1ECE2"/>
          </w:tcPr>
          <w:p>
            <w:r>
              <w:rPr>
                <w:rFonts w:ascii="Georgia" w:hAnsi="Georgia"/>
                <w:b/>
                <w:i w:val="0"/>
                <w:color w:val="221E1A"/>
                <w:sz w:val="23"/>
              </w:rPr>
              <w:t xml:space="preserve">Introduction — </w:t>
            </w:r>
            <w:r>
              <w:rPr>
                <w:rFonts w:ascii="Noto Sans Arabic" w:hAnsi="Noto Sans Arabic" w:cs="Noto Sans Arabic"/>
                <w:b/>
                <w:color w:val="221E1A"/>
                <w:sz w:val="25"/>
                <w:rtl w:val="1"/>
              </w:rPr>
              <w:t>عِلْم الصَّرْف</w:t>
            </w:r>
          </w:p>
          <w:p>
            <w:pPr>
              <w:spacing w:before="0"/>
            </w:pPr>
            <w:r>
              <w:rPr>
                <w:rFonts w:ascii="Georgia" w:hAnsi="Georgia"/>
                <w:b w:val="0"/>
                <w:i/>
                <w:color w:val="6B635A"/>
                <w:sz w:val="19"/>
              </w:rPr>
              <w:t>al-Muqaddimah</w:t>
            </w:r>
          </w:p>
        </w:tc>
        <w:tc>
          <w:tcPr>
            <w:tcW w:type="dxa" w:w="3456"/>
            <w:shd w:val="clear" w:color="auto" w:fill="F1ECE2"/>
          </w:tcPr>
          <w:p>
            <w:pPr>
              <w:jc w:val="right"/>
            </w:pPr>
            <w:r>
              <w:rPr>
                <w:rFonts w:ascii="Noto Sans Arabic" w:hAnsi="Noto Sans Arabic" w:cs="Noto Sans Arabic"/>
                <w:b/>
                <w:color w:val="2E5D3A"/>
                <w:sz w:val="30"/>
                <w:rtl w:val="1"/>
              </w:rPr>
              <w:t>المُقَدِّمَة</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Definition of </w:t>
            </w:r>
            <w:r>
              <w:rPr>
                <w:rFonts w:ascii="Noto Sans Arabic" w:hAnsi="Noto Sans Arabic" w:cs="Noto Sans Arabic"/>
                <w:b w:val="0"/>
                <w:color w:val="8C2A1E"/>
                <w:sz w:val="24"/>
                <w:rtl w:val="1"/>
              </w:rPr>
              <w:t>عِلْم الصَّرْف</w:t>
            </w:r>
            <w:r>
              <w:rPr>
                <w:rFonts w:ascii="Georgia" w:hAnsi="Georgia"/>
                <w:b w:val="0"/>
                <w:i w:val="0"/>
                <w:color w:val="221E1A"/>
                <w:sz w:val="20"/>
              </w:rPr>
              <w:t xml:space="preserve"> (morphology) and its subject-matter</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tripartite division of the word: </w:t>
            </w:r>
            <w:r>
              <w:rPr>
                <w:rFonts w:ascii="Noto Sans Arabic" w:hAnsi="Noto Sans Arabic" w:cs="Noto Sans Arabic"/>
                <w:b w:val="0"/>
                <w:color w:val="8C2A1E"/>
                <w:sz w:val="24"/>
                <w:rtl w:val="1"/>
              </w:rPr>
              <w:t>اِسْم</w:t>
            </w:r>
            <w:r>
              <w:rPr>
                <w:rFonts w:ascii="Georgia" w:hAnsi="Georgia"/>
                <w:b w:val="0"/>
                <w:i w:val="0"/>
                <w:color w:val="221E1A"/>
                <w:sz w:val="20"/>
              </w:rPr>
              <w:t xml:space="preserve"> · </w:t>
            </w:r>
            <w:r>
              <w:rPr>
                <w:rFonts w:ascii="Noto Sans Arabic" w:hAnsi="Noto Sans Arabic" w:cs="Noto Sans Arabic"/>
                <w:b w:val="0"/>
                <w:color w:val="8C2A1E"/>
                <w:sz w:val="24"/>
                <w:rtl w:val="1"/>
              </w:rPr>
              <w:t>فِعْل</w:t>
            </w:r>
            <w:r>
              <w:rPr>
                <w:rFonts w:ascii="Georgia" w:hAnsi="Georgia"/>
                <w:b w:val="0"/>
                <w:i w:val="0"/>
                <w:color w:val="221E1A"/>
                <w:sz w:val="20"/>
              </w:rPr>
              <w:t xml:space="preserve"> · </w:t>
            </w:r>
            <w:r>
              <w:rPr>
                <w:rFonts w:ascii="Noto Sans Arabic" w:hAnsi="Noto Sans Arabic" w:cs="Noto Sans Arabic"/>
                <w:b w:val="0"/>
                <w:color w:val="8C2A1E"/>
                <w:sz w:val="24"/>
                <w:rtl w:val="1"/>
              </w:rPr>
              <w:t>حَرْف</w:t>
            </w:r>
          </w:p>
          <w:p>
            <w:pPr>
              <w:spacing w:before="0" w:after="20"/>
              <w:ind w:left="144"/>
            </w:pPr>
            <w:r>
              <w:rPr>
                <w:rFonts w:ascii="Georgia" w:hAnsi="Georgia"/>
                <w:b/>
                <w:i w:val="0"/>
                <w:color w:val="9A751F"/>
                <w:sz w:val="20"/>
              </w:rPr>
              <w:t xml:space="preserve">•  </w:t>
            </w:r>
            <w:r>
              <w:rPr>
                <w:rFonts w:ascii="Georgia" w:hAnsi="Georgia"/>
                <w:b w:val="0"/>
                <w:i w:val="0"/>
                <w:color w:val="221E1A"/>
                <w:sz w:val="20"/>
              </w:rPr>
              <w:t>The signs (</w:t>
            </w:r>
            <w:r>
              <w:rPr>
                <w:rFonts w:ascii="Noto Sans Arabic" w:hAnsi="Noto Sans Arabic" w:cs="Noto Sans Arabic"/>
                <w:b w:val="0"/>
                <w:color w:val="8C2A1E"/>
                <w:sz w:val="24"/>
                <w:rtl w:val="1"/>
              </w:rPr>
              <w:t>العَلَامَات</w:t>
            </w:r>
            <w:r>
              <w:rPr>
                <w:rFonts w:ascii="Georgia" w:hAnsi="Georgia"/>
                <w:b w:val="0"/>
                <w:i w:val="0"/>
                <w:color w:val="221E1A"/>
                <w:sz w:val="20"/>
              </w:rPr>
              <w:t>) distinguishing noun, verb and particle</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2E5D3A"/>
                <w:sz w:val="28"/>
              </w:rPr>
              <w:t>2</w:t>
            </w:r>
          </w:p>
        </w:tc>
        <w:tc>
          <w:tcPr>
            <w:tcW w:type="dxa" w:w="5328"/>
            <w:shd w:val="clear" w:color="auto" w:fill="F1ECE2"/>
          </w:tcPr>
          <w:p>
            <w:r>
              <w:rPr>
                <w:rFonts w:ascii="Georgia" w:hAnsi="Georgia"/>
                <w:b/>
                <w:i w:val="0"/>
                <w:color w:val="221E1A"/>
                <w:sz w:val="23"/>
              </w:rPr>
              <w:t xml:space="preserve">The Morphological Scale — </w:t>
            </w:r>
            <w:r>
              <w:rPr>
                <w:rFonts w:ascii="Noto Sans Arabic" w:hAnsi="Noto Sans Arabic" w:cs="Noto Sans Arabic"/>
                <w:b/>
                <w:color w:val="221E1A"/>
                <w:sz w:val="25"/>
                <w:rtl w:val="1"/>
              </w:rPr>
              <w:t>المِيزَان الصَّرْفِيّ</w:t>
            </w:r>
          </w:p>
          <w:p>
            <w:pPr>
              <w:spacing w:before="0"/>
            </w:pPr>
            <w:r>
              <w:rPr>
                <w:rFonts w:ascii="Georgia" w:hAnsi="Georgia"/>
                <w:b w:val="0"/>
                <w:i/>
                <w:color w:val="6B635A"/>
                <w:sz w:val="19"/>
              </w:rPr>
              <w:t>al-Mīzān aṣ-Ṣarfī</w:t>
            </w:r>
          </w:p>
        </w:tc>
        <w:tc>
          <w:tcPr>
            <w:tcW w:type="dxa" w:w="3456"/>
            <w:shd w:val="clear" w:color="auto" w:fill="F1ECE2"/>
          </w:tcPr>
          <w:p>
            <w:pPr>
              <w:jc w:val="right"/>
            </w:pPr>
            <w:r>
              <w:rPr>
                <w:rFonts w:ascii="Noto Sans Arabic" w:hAnsi="Noto Sans Arabic" w:cs="Noto Sans Arabic"/>
                <w:b/>
                <w:color w:val="2E5D3A"/>
                <w:sz w:val="30"/>
                <w:rtl w:val="1"/>
              </w:rPr>
              <w:t>المِيزَان الصَّرْفِيّ</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Weighing the trilateral root against </w:t>
            </w:r>
            <w:r>
              <w:rPr>
                <w:rFonts w:ascii="Noto Sans Arabic" w:hAnsi="Noto Sans Arabic" w:cs="Noto Sans Arabic"/>
                <w:b w:val="0"/>
                <w:color w:val="8C2A1E"/>
                <w:sz w:val="24"/>
                <w:rtl w:val="1"/>
              </w:rPr>
              <w:t>فَعَلَ</w:t>
            </w:r>
          </w:p>
          <w:p>
            <w:pPr>
              <w:spacing w:before="0" w:after="20"/>
              <w:ind w:left="144"/>
            </w:pPr>
            <w:r>
              <w:rPr>
                <w:rFonts w:ascii="Georgia" w:hAnsi="Georgia"/>
                <w:b/>
                <w:i w:val="0"/>
                <w:color w:val="9A751F"/>
                <w:sz w:val="20"/>
              </w:rPr>
              <w:t xml:space="preserve">•  </w:t>
            </w:r>
            <w:r>
              <w:rPr>
                <w:rFonts w:ascii="Georgia" w:hAnsi="Georgia"/>
                <w:b w:val="0"/>
                <w:i w:val="0"/>
                <w:color w:val="221E1A"/>
                <w:sz w:val="20"/>
              </w:rPr>
              <w:t>Weighing words carrying more than three root letters</w:t>
            </w:r>
          </w:p>
          <w:p>
            <w:pPr>
              <w:spacing w:before="0" w:after="20"/>
              <w:ind w:left="144"/>
            </w:pPr>
            <w:r>
              <w:rPr>
                <w:rFonts w:ascii="Georgia" w:hAnsi="Georgia"/>
                <w:b/>
                <w:i w:val="0"/>
                <w:color w:val="9A751F"/>
                <w:sz w:val="20"/>
              </w:rPr>
              <w:t xml:space="preserve">•  </w:t>
            </w:r>
            <w:r>
              <w:rPr>
                <w:rFonts w:ascii="Georgia" w:hAnsi="Georgia"/>
                <w:b w:val="0"/>
                <w:i w:val="0"/>
                <w:color w:val="221E1A"/>
                <w:sz w:val="20"/>
              </w:rPr>
              <w:t>Special cases: deletion, addition and metathesis in the scale</w:t>
            </w:r>
          </w:p>
        </w:tc>
      </w:tr>
    </w:tbl>
    <w:p>
      <w:pPr>
        <w:spacing w:before="80" w:after="120"/>
      </w:pPr>
    </w:p>
    <w:tbl>
      <w:tblPr>
        <w:tblW w:type="auto" w:w="0"/>
        <w:jc w:val="center"/>
        <w:tblLook w:firstColumn="1" w:firstRow="1" w:lastColumn="0" w:lastRow="0" w:noHBand="0" w:noVBand="1" w:val="04A0"/>
      </w:tblPr>
      <w:tblGrid>
        <w:gridCol w:w="9792"/>
      </w:tblGrid>
      <w:tr>
        <w:tc>
          <w:tcPr>
            <w:tcW w:type="dxa" w:w="9792"/>
            <w:shd w:val="clear" w:color="auto" w:fill="1F4E79"/>
          </w:tcPr>
          <w:p>
            <w:pPr>
              <w:spacing w:before="60" w:after="60"/>
            </w:pPr>
            <w:r>
              <w:rPr>
                <w:rFonts w:ascii="Georgia" w:hAnsi="Georgia"/>
                <w:b/>
                <w:i w:val="0"/>
                <w:color w:val="FFFFFF"/>
                <w:sz w:val="26"/>
              </w:rPr>
              <w:t xml:space="preserve">Unit 2 — The Verb (al-Fiʿl) and its Seven Divisions    </w:t>
            </w:r>
            <w:r>
              <w:rPr>
                <w:rFonts w:ascii="Noto Sans Arabic" w:hAnsi="Noto Sans Arabic" w:cs="Noto Sans Arabic"/>
                <w:b/>
                <w:color w:val="FFEECC"/>
                <w:sz w:val="26"/>
                <w:rtl w:val="1"/>
              </w:rPr>
              <w:t>الفِعْل وَتَقْسِيمَاتُه السَّبْعَة</w:t>
            </w:r>
          </w:p>
        </w:tc>
      </w:tr>
    </w:tbl>
    <w:p>
      <w:pPr>
        <w:spacing w:before="40" w:after="40"/>
      </w:pPr>
    </w:p>
    <w:tbl>
      <w:tblPr>
        <w:tblW w:type="auto" w:w="0"/>
        <w:tblLook w:firstColumn="1" w:firstRow="1" w:lastColumn="0" w:lastRow="0" w:noHBand="0" w:noVBand="1" w:val="04A0"/>
      </w:tblPr>
      <w:tblGrid>
        <w:gridCol w:w="3264"/>
        <w:gridCol w:w="3264"/>
        <w:gridCol w:w="3264"/>
      </w:tblGrid>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3</w:t>
            </w:r>
          </w:p>
        </w:tc>
        <w:tc>
          <w:tcPr>
            <w:tcW w:type="dxa" w:w="5328"/>
            <w:shd w:val="clear" w:color="auto" w:fill="F1ECE2"/>
          </w:tcPr>
          <w:p>
            <w:r>
              <w:rPr>
                <w:rFonts w:ascii="Georgia" w:hAnsi="Georgia"/>
                <w:b/>
                <w:i w:val="0"/>
                <w:color w:val="221E1A"/>
                <w:sz w:val="23"/>
              </w:rPr>
              <w:t>Verb Division 1 — Tense (</w:t>
            </w:r>
            <w:r>
              <w:rPr>
                <w:rFonts w:ascii="Noto Sans Arabic" w:hAnsi="Noto Sans Arabic" w:cs="Noto Sans Arabic"/>
                <w:b/>
                <w:color w:val="221E1A"/>
                <w:sz w:val="25"/>
                <w:rtl w:val="1"/>
              </w:rPr>
              <w:t>مَاضٍ</w:t>
            </w:r>
            <w:r>
              <w:rPr>
                <w:rFonts w:ascii="Georgia" w:hAnsi="Georgia"/>
                <w:b/>
                <w:i w:val="0"/>
                <w:color w:val="221E1A"/>
                <w:sz w:val="23"/>
              </w:rPr>
              <w:t xml:space="preserve"> · </w:t>
            </w:r>
            <w:r>
              <w:rPr>
                <w:rFonts w:ascii="Noto Sans Arabic" w:hAnsi="Noto Sans Arabic" w:cs="Noto Sans Arabic"/>
                <w:b/>
                <w:color w:val="221E1A"/>
                <w:sz w:val="25"/>
                <w:rtl w:val="1"/>
              </w:rPr>
              <w:t>مُضَارِع</w:t>
            </w:r>
            <w:r>
              <w:rPr>
                <w:rFonts w:ascii="Georgia" w:hAnsi="Georgia"/>
                <w:b/>
                <w:i w:val="0"/>
                <w:color w:val="221E1A"/>
                <w:sz w:val="23"/>
              </w:rPr>
              <w:t xml:space="preserve"> · </w:t>
            </w:r>
            <w:r>
              <w:rPr>
                <w:rFonts w:ascii="Noto Sans Arabic" w:hAnsi="Noto Sans Arabic" w:cs="Noto Sans Arabic"/>
                <w:b/>
                <w:color w:val="221E1A"/>
                <w:sz w:val="25"/>
                <w:rtl w:val="1"/>
              </w:rPr>
              <w:t>أَمْر</w:t>
            </w:r>
            <w:r>
              <w:rPr>
                <w:rFonts w:ascii="Georgia" w:hAnsi="Georgia"/>
                <w:b/>
                <w:i w:val="0"/>
                <w:color w:val="221E1A"/>
                <w:sz w:val="23"/>
              </w:rPr>
              <w:t>)</w:t>
            </w:r>
          </w:p>
          <w:p>
            <w:pPr>
              <w:spacing w:before="0"/>
            </w:pPr>
            <w:r>
              <w:rPr>
                <w:rFonts w:ascii="Georgia" w:hAnsi="Georgia"/>
                <w:b w:val="0"/>
                <w:i/>
                <w:color w:val="6B635A"/>
                <w:sz w:val="19"/>
              </w:rPr>
              <w:t>at-Taqsīm al-Awwal</w:t>
            </w:r>
          </w:p>
        </w:tc>
        <w:tc>
          <w:tcPr>
            <w:tcW w:type="dxa" w:w="3456"/>
            <w:shd w:val="clear" w:color="auto" w:fill="F1ECE2"/>
          </w:tcPr>
          <w:p>
            <w:pPr>
              <w:jc w:val="right"/>
            </w:pPr>
            <w:r>
              <w:rPr>
                <w:rFonts w:ascii="Noto Sans Arabic" w:hAnsi="Noto Sans Arabic" w:cs="Noto Sans Arabic"/>
                <w:b/>
                <w:color w:val="1F4E79"/>
                <w:sz w:val="30"/>
                <w:rtl w:val="1"/>
              </w:rPr>
              <w:t>التَّقْسِيم الأَوَّل لِلْفِعْل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مَاضٍ</w:t>
            </w:r>
            <w:r>
              <w:rPr>
                <w:rFonts w:ascii="Georgia" w:hAnsi="Georgia"/>
                <w:b w:val="0"/>
                <w:i w:val="0"/>
                <w:color w:val="221E1A"/>
                <w:sz w:val="20"/>
              </w:rPr>
              <w:t xml:space="preserve"> · </w:t>
            </w:r>
            <w:r>
              <w:rPr>
                <w:rFonts w:ascii="Noto Sans Arabic" w:hAnsi="Noto Sans Arabic" w:cs="Noto Sans Arabic"/>
                <w:b w:val="0"/>
                <w:color w:val="8C2A1E"/>
                <w:sz w:val="24"/>
                <w:rtl w:val="1"/>
              </w:rPr>
              <w:t>مُضَارِع</w:t>
            </w:r>
            <w:r>
              <w:rPr>
                <w:rFonts w:ascii="Georgia" w:hAnsi="Georgia"/>
                <w:b w:val="0"/>
                <w:i w:val="0"/>
                <w:color w:val="221E1A"/>
                <w:sz w:val="20"/>
              </w:rPr>
              <w:t xml:space="preserve"> · </w:t>
            </w:r>
            <w:r>
              <w:rPr>
                <w:rFonts w:ascii="Noto Sans Arabic" w:hAnsi="Noto Sans Arabic" w:cs="Noto Sans Arabic"/>
                <w:b w:val="0"/>
                <w:color w:val="8C2A1E"/>
                <w:sz w:val="24"/>
                <w:rtl w:val="1"/>
              </w:rPr>
              <w:t>أَمْر</w:t>
            </w:r>
            <w:r>
              <w:rPr>
                <w:rFonts w:ascii="Georgia" w:hAnsi="Georgia"/>
                <w:b w:val="0"/>
                <w:i w:val="0"/>
                <w:color w:val="221E1A"/>
                <w:sz w:val="20"/>
              </w:rPr>
              <w:t xml:space="preserve"> verbs</w:t>
            </w:r>
          </w:p>
          <w:p>
            <w:pPr>
              <w:spacing w:before="0" w:after="20"/>
              <w:ind w:left="144"/>
            </w:pPr>
            <w:r>
              <w:rPr>
                <w:rFonts w:ascii="Georgia" w:hAnsi="Georgia"/>
                <w:b/>
                <w:i w:val="0"/>
                <w:color w:val="9A751F"/>
                <w:sz w:val="20"/>
              </w:rPr>
              <w:t xml:space="preserve">•  </w:t>
            </w:r>
            <w:r>
              <w:rPr>
                <w:rFonts w:ascii="Georgia" w:hAnsi="Georgia"/>
                <w:b w:val="0"/>
                <w:i w:val="0"/>
                <w:color w:val="221E1A"/>
                <w:sz w:val="20"/>
              </w:rPr>
              <w:t>Verbal nouns (</w:t>
            </w:r>
            <w:r>
              <w:rPr>
                <w:rFonts w:ascii="Noto Sans Arabic" w:hAnsi="Noto Sans Arabic" w:cs="Noto Sans Arabic"/>
                <w:b w:val="0"/>
                <w:color w:val="8C2A1E"/>
                <w:sz w:val="24"/>
                <w:rtl w:val="1"/>
              </w:rPr>
              <w:t>أَسْمَاء الأَفْعَال</w:t>
            </w:r>
            <w:r>
              <w:rPr>
                <w:rFonts w:ascii="Georgia" w:hAnsi="Georgia"/>
                <w:b w:val="0"/>
                <w:i w:val="0"/>
                <w:color w:val="221E1A"/>
                <w:sz w:val="20"/>
              </w:rPr>
              <w:t>)</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4</w:t>
            </w:r>
          </w:p>
        </w:tc>
        <w:tc>
          <w:tcPr>
            <w:tcW w:type="dxa" w:w="5328"/>
            <w:shd w:val="clear" w:color="auto" w:fill="F1ECE2"/>
          </w:tcPr>
          <w:p>
            <w:r>
              <w:rPr>
                <w:rFonts w:ascii="Georgia" w:hAnsi="Georgia"/>
                <w:b/>
                <w:i w:val="0"/>
                <w:color w:val="221E1A"/>
                <w:sz w:val="23"/>
              </w:rPr>
              <w:t>Verb Division 2 — Sound vs Weak (</w:t>
            </w:r>
            <w:r>
              <w:rPr>
                <w:rFonts w:ascii="Noto Sans Arabic" w:hAnsi="Noto Sans Arabic" w:cs="Noto Sans Arabic"/>
                <w:b/>
                <w:color w:val="221E1A"/>
                <w:sz w:val="25"/>
                <w:rtl w:val="1"/>
              </w:rPr>
              <w:t>صَحِيح</w:t>
            </w:r>
            <w:r>
              <w:rPr>
                <w:rFonts w:ascii="Georgia" w:hAnsi="Georgia"/>
                <w:b/>
                <w:i w:val="0"/>
                <w:color w:val="221E1A"/>
                <w:sz w:val="23"/>
              </w:rPr>
              <w:t xml:space="preserve"> · </w:t>
            </w:r>
            <w:r>
              <w:rPr>
                <w:rFonts w:ascii="Noto Sans Arabic" w:hAnsi="Noto Sans Arabic" w:cs="Noto Sans Arabic"/>
                <w:b/>
                <w:color w:val="221E1A"/>
                <w:sz w:val="25"/>
                <w:rtl w:val="1"/>
              </w:rPr>
              <w:t>مُعْتَلّ</w:t>
            </w:r>
            <w:r>
              <w:rPr>
                <w:rFonts w:ascii="Georgia" w:hAnsi="Georgia"/>
                <w:b/>
                <w:i w:val="0"/>
                <w:color w:val="221E1A"/>
                <w:sz w:val="23"/>
              </w:rPr>
              <w:t>)</w:t>
            </w:r>
          </w:p>
          <w:p>
            <w:pPr>
              <w:spacing w:before="0"/>
            </w:pPr>
            <w:r>
              <w:rPr>
                <w:rFonts w:ascii="Georgia" w:hAnsi="Georgia"/>
                <w:b w:val="0"/>
                <w:i/>
                <w:color w:val="6B635A"/>
                <w:sz w:val="19"/>
              </w:rPr>
              <w:t>at-Taqsīm ath-Thānī</w:t>
            </w:r>
          </w:p>
        </w:tc>
        <w:tc>
          <w:tcPr>
            <w:tcW w:type="dxa" w:w="3456"/>
            <w:shd w:val="clear" w:color="auto" w:fill="F1ECE2"/>
          </w:tcPr>
          <w:p>
            <w:pPr>
              <w:jc w:val="right"/>
            </w:pPr>
            <w:r>
              <w:rPr>
                <w:rFonts w:ascii="Noto Sans Arabic" w:hAnsi="Noto Sans Arabic" w:cs="Noto Sans Arabic"/>
                <w:b/>
                <w:color w:val="1F4E79"/>
                <w:sz w:val="30"/>
                <w:rtl w:val="1"/>
              </w:rPr>
              <w:t>التَّقْسِيم الثَّانِي لِلْفِعْل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صَحِيح</w:t>
            </w:r>
            <w:r>
              <w:rPr>
                <w:rFonts w:ascii="Georgia" w:hAnsi="Georgia"/>
                <w:b w:val="0"/>
                <w:i w:val="0"/>
                <w:color w:val="221E1A"/>
                <w:sz w:val="20"/>
              </w:rPr>
              <w:t xml:space="preserve"> verbs: </w:t>
            </w:r>
            <w:r>
              <w:rPr>
                <w:rFonts w:ascii="Noto Sans Arabic" w:hAnsi="Noto Sans Arabic" w:cs="Noto Sans Arabic"/>
                <w:b w:val="0"/>
                <w:color w:val="8C2A1E"/>
                <w:sz w:val="24"/>
                <w:rtl w:val="1"/>
              </w:rPr>
              <w:t>سَالِم</w:t>
            </w:r>
            <w:r>
              <w:rPr>
                <w:rFonts w:ascii="Georgia" w:hAnsi="Georgia"/>
                <w:b w:val="0"/>
                <w:i w:val="0"/>
                <w:color w:val="221E1A"/>
                <w:sz w:val="20"/>
              </w:rPr>
              <w:t xml:space="preserve"> · </w:t>
            </w:r>
            <w:r>
              <w:rPr>
                <w:rFonts w:ascii="Noto Sans Arabic" w:hAnsi="Noto Sans Arabic" w:cs="Noto Sans Arabic"/>
                <w:b w:val="0"/>
                <w:color w:val="8C2A1E"/>
                <w:sz w:val="24"/>
                <w:rtl w:val="1"/>
              </w:rPr>
              <w:t>مَهْمُوز</w:t>
            </w:r>
            <w:r>
              <w:rPr>
                <w:rFonts w:ascii="Georgia" w:hAnsi="Georgia"/>
                <w:b w:val="0"/>
                <w:i w:val="0"/>
                <w:color w:val="221E1A"/>
                <w:sz w:val="20"/>
              </w:rPr>
              <w:t xml:space="preserve"> · </w:t>
            </w:r>
            <w:r>
              <w:rPr>
                <w:rFonts w:ascii="Noto Sans Arabic" w:hAnsi="Noto Sans Arabic" w:cs="Noto Sans Arabic"/>
                <w:b w:val="0"/>
                <w:color w:val="8C2A1E"/>
                <w:sz w:val="24"/>
                <w:rtl w:val="1"/>
              </w:rPr>
              <w:t>مُضَعَّف</w:t>
            </w:r>
          </w:p>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مُعْتَلّ</w:t>
            </w:r>
            <w:r>
              <w:rPr>
                <w:rFonts w:ascii="Georgia" w:hAnsi="Georgia"/>
                <w:b w:val="0"/>
                <w:i w:val="0"/>
                <w:color w:val="221E1A"/>
                <w:sz w:val="20"/>
              </w:rPr>
              <w:t xml:space="preserve"> verbs: </w:t>
            </w:r>
            <w:r>
              <w:rPr>
                <w:rFonts w:ascii="Noto Sans Arabic" w:hAnsi="Noto Sans Arabic" w:cs="Noto Sans Arabic"/>
                <w:b w:val="0"/>
                <w:color w:val="8C2A1E"/>
                <w:sz w:val="24"/>
                <w:rtl w:val="1"/>
              </w:rPr>
              <w:t>مِثَال</w:t>
            </w:r>
            <w:r>
              <w:rPr>
                <w:rFonts w:ascii="Georgia" w:hAnsi="Georgia"/>
                <w:b w:val="0"/>
                <w:i w:val="0"/>
                <w:color w:val="221E1A"/>
                <w:sz w:val="20"/>
              </w:rPr>
              <w:t xml:space="preserve"> · </w:t>
            </w:r>
            <w:r>
              <w:rPr>
                <w:rFonts w:ascii="Noto Sans Arabic" w:hAnsi="Noto Sans Arabic" w:cs="Noto Sans Arabic"/>
                <w:b w:val="0"/>
                <w:color w:val="8C2A1E"/>
                <w:sz w:val="24"/>
                <w:rtl w:val="1"/>
              </w:rPr>
              <w:t>أَجْوَف</w:t>
            </w:r>
            <w:r>
              <w:rPr>
                <w:rFonts w:ascii="Georgia" w:hAnsi="Georgia"/>
                <w:b w:val="0"/>
                <w:i w:val="0"/>
                <w:color w:val="221E1A"/>
                <w:sz w:val="20"/>
              </w:rPr>
              <w:t xml:space="preserve"> · </w:t>
            </w:r>
            <w:r>
              <w:rPr>
                <w:rFonts w:ascii="Noto Sans Arabic" w:hAnsi="Noto Sans Arabic" w:cs="Noto Sans Arabic"/>
                <w:b w:val="0"/>
                <w:color w:val="8C2A1E"/>
                <w:sz w:val="24"/>
                <w:rtl w:val="1"/>
              </w:rPr>
              <w:t>نَاقِص</w:t>
            </w:r>
            <w:r>
              <w:rPr>
                <w:rFonts w:ascii="Georgia" w:hAnsi="Georgia"/>
                <w:b w:val="0"/>
                <w:i w:val="0"/>
                <w:color w:val="221E1A"/>
                <w:sz w:val="20"/>
              </w:rPr>
              <w:t xml:space="preserve"> · </w:t>
            </w:r>
            <w:r>
              <w:rPr>
                <w:rFonts w:ascii="Noto Sans Arabic" w:hAnsi="Noto Sans Arabic" w:cs="Noto Sans Arabic"/>
                <w:b w:val="0"/>
                <w:color w:val="8C2A1E"/>
                <w:sz w:val="24"/>
                <w:rtl w:val="1"/>
              </w:rPr>
              <w:t>لَفِيف</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5</w:t>
            </w:r>
          </w:p>
        </w:tc>
        <w:tc>
          <w:tcPr>
            <w:tcW w:type="dxa" w:w="5328"/>
            <w:shd w:val="clear" w:color="auto" w:fill="F1ECE2"/>
          </w:tcPr>
          <w:p>
            <w:r>
              <w:rPr>
                <w:rFonts w:ascii="Georgia" w:hAnsi="Georgia"/>
                <w:b/>
                <w:i w:val="0"/>
                <w:color w:val="221E1A"/>
                <w:sz w:val="23"/>
              </w:rPr>
              <w:t>Verb Division 3 — Bare vs Augmented (</w:t>
            </w:r>
            <w:r>
              <w:rPr>
                <w:rFonts w:ascii="Noto Sans Arabic" w:hAnsi="Noto Sans Arabic" w:cs="Noto Sans Arabic"/>
                <w:b/>
                <w:color w:val="221E1A"/>
                <w:sz w:val="25"/>
                <w:rtl w:val="1"/>
              </w:rPr>
              <w:t>مُجَرَّد</w:t>
            </w:r>
            <w:r>
              <w:rPr>
                <w:rFonts w:ascii="Georgia" w:hAnsi="Georgia"/>
                <w:b/>
                <w:i w:val="0"/>
                <w:color w:val="221E1A"/>
                <w:sz w:val="23"/>
              </w:rPr>
              <w:t xml:space="preserve"> · </w:t>
            </w:r>
            <w:r>
              <w:rPr>
                <w:rFonts w:ascii="Noto Sans Arabic" w:hAnsi="Noto Sans Arabic" w:cs="Noto Sans Arabic"/>
                <w:b/>
                <w:color w:val="221E1A"/>
                <w:sz w:val="25"/>
                <w:rtl w:val="1"/>
              </w:rPr>
              <w:t>مَزِيد</w:t>
            </w:r>
            <w:r>
              <w:rPr>
                <w:rFonts w:ascii="Georgia" w:hAnsi="Georgia"/>
                <w:b/>
                <w:i w:val="0"/>
                <w:color w:val="221E1A"/>
                <w:sz w:val="23"/>
              </w:rPr>
              <w:t>)</w:t>
            </w:r>
          </w:p>
          <w:p>
            <w:pPr>
              <w:spacing w:before="0"/>
            </w:pPr>
            <w:r>
              <w:rPr>
                <w:rFonts w:ascii="Georgia" w:hAnsi="Georgia"/>
                <w:b w:val="0"/>
                <w:i/>
                <w:color w:val="6B635A"/>
                <w:sz w:val="19"/>
              </w:rPr>
              <w:t>at-Taqsīm ath-Thālith</w:t>
            </w:r>
          </w:p>
        </w:tc>
        <w:tc>
          <w:tcPr>
            <w:tcW w:type="dxa" w:w="3456"/>
            <w:shd w:val="clear" w:color="auto" w:fill="F1ECE2"/>
          </w:tcPr>
          <w:p>
            <w:pPr>
              <w:jc w:val="right"/>
            </w:pPr>
            <w:r>
              <w:rPr>
                <w:rFonts w:ascii="Noto Sans Arabic" w:hAnsi="Noto Sans Arabic" w:cs="Noto Sans Arabic"/>
                <w:b/>
                <w:color w:val="1F4E79"/>
                <w:sz w:val="30"/>
                <w:rtl w:val="1"/>
              </w:rPr>
              <w:t>التَّقْسِيم الثَّالِث لِلْفِعْل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مُجَرَّد</w:t>
            </w:r>
            <w:r>
              <w:rPr>
                <w:rFonts w:ascii="Georgia" w:hAnsi="Georgia"/>
                <w:b w:val="0"/>
                <w:i w:val="0"/>
                <w:color w:val="221E1A"/>
                <w:sz w:val="20"/>
              </w:rPr>
              <w:t xml:space="preserve"> vs </w:t>
            </w:r>
            <w:r>
              <w:rPr>
                <w:rFonts w:ascii="Noto Sans Arabic" w:hAnsi="Noto Sans Arabic" w:cs="Noto Sans Arabic"/>
                <w:b w:val="0"/>
                <w:color w:val="8C2A1E"/>
                <w:sz w:val="24"/>
                <w:rtl w:val="1"/>
              </w:rPr>
              <w:t>مَزِيد فِيه</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six </w:t>
            </w:r>
            <w:r>
              <w:rPr>
                <w:rFonts w:ascii="Noto Sans Arabic" w:hAnsi="Noto Sans Arabic" w:cs="Noto Sans Arabic"/>
                <w:b w:val="0"/>
                <w:color w:val="8C2A1E"/>
                <w:sz w:val="24"/>
                <w:rtl w:val="1"/>
              </w:rPr>
              <w:t>أَبْوَاب</w:t>
            </w:r>
            <w:r>
              <w:rPr>
                <w:rFonts w:ascii="Georgia" w:hAnsi="Georgia"/>
                <w:b w:val="0"/>
                <w:i w:val="0"/>
                <w:color w:val="221E1A"/>
                <w:sz w:val="20"/>
              </w:rPr>
              <w:t xml:space="preserve"> of the bare trilateral verb</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6a</w:t>
            </w:r>
          </w:p>
        </w:tc>
        <w:tc>
          <w:tcPr>
            <w:tcW w:type="dxa" w:w="5328"/>
            <w:shd w:val="clear" w:color="auto" w:fill="F1ECE2"/>
          </w:tcPr>
          <w:p>
            <w:r>
              <w:rPr>
                <w:rFonts w:ascii="Georgia" w:hAnsi="Georgia"/>
                <w:b/>
                <w:i w:val="0"/>
                <w:color w:val="221E1A"/>
                <w:sz w:val="23"/>
              </w:rPr>
              <w:t xml:space="preserve">Verb Division 3 — The Seven </w:t>
            </w:r>
            <w:r>
              <w:rPr>
                <w:rFonts w:ascii="Noto Sans Arabic" w:hAnsi="Noto Sans Arabic" w:cs="Noto Sans Arabic"/>
                <w:b/>
                <w:color w:val="221E1A"/>
                <w:sz w:val="25"/>
                <w:rtl w:val="1"/>
              </w:rPr>
              <w:t>التَّنْبِيهَات</w:t>
            </w:r>
          </w:p>
          <w:p>
            <w:pPr>
              <w:spacing w:before="0"/>
            </w:pPr>
            <w:r>
              <w:rPr>
                <w:rFonts w:ascii="Georgia" w:hAnsi="Georgia"/>
                <w:b w:val="0"/>
                <w:i/>
                <w:color w:val="6B635A"/>
                <w:sz w:val="19"/>
              </w:rPr>
              <w:t>at-Tanbīhāt as-Sabʿa</w:t>
            </w:r>
          </w:p>
        </w:tc>
        <w:tc>
          <w:tcPr>
            <w:tcW w:type="dxa" w:w="3456"/>
            <w:shd w:val="clear" w:color="auto" w:fill="F1ECE2"/>
          </w:tcPr>
          <w:p>
            <w:pPr>
              <w:jc w:val="right"/>
            </w:pPr>
            <w:r>
              <w:rPr>
                <w:rFonts w:ascii="Noto Sans Arabic" w:hAnsi="Noto Sans Arabic" w:cs="Noto Sans Arabic"/>
                <w:b/>
                <w:color w:val="1F4E79"/>
                <w:sz w:val="30"/>
                <w:rtl w:val="1"/>
              </w:rPr>
              <w:t>التَّنْبِيهَات السَّبْعَة</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Seven </w:t>
            </w:r>
            <w:r>
              <w:rPr>
                <w:rFonts w:ascii="Noto Sans Arabic" w:hAnsi="Noto Sans Arabic" w:cs="Noto Sans Arabic"/>
                <w:b w:val="0"/>
                <w:color w:val="8C2A1E"/>
                <w:sz w:val="24"/>
                <w:rtl w:val="1"/>
              </w:rPr>
              <w:t>تَنْبِيهَات</w:t>
            </w:r>
            <w:r>
              <w:rPr>
                <w:rFonts w:ascii="Georgia" w:hAnsi="Georgia"/>
                <w:b w:val="0"/>
                <w:i w:val="0"/>
                <w:color w:val="221E1A"/>
                <w:sz w:val="20"/>
              </w:rPr>
              <w:t xml:space="preserve"> governing the six-</w:t>
            </w:r>
            <w:r>
              <w:rPr>
                <w:rFonts w:ascii="Noto Sans Arabic" w:hAnsi="Noto Sans Arabic" w:cs="Noto Sans Arabic"/>
                <w:b w:val="0"/>
                <w:color w:val="8C2A1E"/>
                <w:sz w:val="24"/>
                <w:rtl w:val="1"/>
              </w:rPr>
              <w:t>بَاب</w:t>
            </w:r>
            <w:r>
              <w:rPr>
                <w:rFonts w:ascii="Georgia" w:hAnsi="Georgia"/>
                <w:b w:val="0"/>
                <w:i w:val="0"/>
                <w:color w:val="221E1A"/>
                <w:sz w:val="20"/>
              </w:rPr>
              <w:t xml:space="preserve"> system</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6b</w:t>
            </w:r>
          </w:p>
        </w:tc>
        <w:tc>
          <w:tcPr>
            <w:tcW w:type="dxa" w:w="5328"/>
            <w:shd w:val="clear" w:color="auto" w:fill="F1ECE2"/>
          </w:tcPr>
          <w:p>
            <w:r>
              <w:rPr>
                <w:rFonts w:ascii="Georgia" w:hAnsi="Georgia"/>
                <w:b/>
                <w:i w:val="0"/>
                <w:color w:val="221E1A"/>
                <w:sz w:val="23"/>
              </w:rPr>
              <w:t>Bare Quadriliteral (</w:t>
            </w:r>
            <w:r>
              <w:rPr>
                <w:rFonts w:ascii="Noto Sans Arabic" w:hAnsi="Noto Sans Arabic" w:cs="Noto Sans Arabic"/>
                <w:b/>
                <w:color w:val="221E1A"/>
                <w:sz w:val="25"/>
                <w:rtl w:val="1"/>
              </w:rPr>
              <w:t>الرُّبَاعِيّ المُجَرَّد</w:t>
            </w:r>
            <w:r>
              <w:rPr>
                <w:rFonts w:ascii="Georgia" w:hAnsi="Georgia"/>
                <w:b/>
                <w:i w:val="0"/>
                <w:color w:val="221E1A"/>
                <w:sz w:val="23"/>
              </w:rPr>
              <w:t xml:space="preserve">) &amp; its </w:t>
            </w:r>
            <w:r>
              <w:rPr>
                <w:rFonts w:ascii="Noto Sans Arabic" w:hAnsi="Noto Sans Arabic" w:cs="Noto Sans Arabic"/>
                <w:b/>
                <w:color w:val="221E1A"/>
                <w:sz w:val="25"/>
                <w:rtl w:val="1"/>
              </w:rPr>
              <w:t>المُلْحَقَات</w:t>
            </w:r>
          </w:p>
          <w:p>
            <w:pPr>
              <w:spacing w:before="0"/>
            </w:pPr>
            <w:r>
              <w:rPr>
                <w:rFonts w:ascii="Georgia" w:hAnsi="Georgia"/>
                <w:b w:val="0"/>
                <w:i/>
                <w:color w:val="6B635A"/>
                <w:sz w:val="19"/>
              </w:rPr>
              <w:t>ar-Rubāʿī al-Mujarrad</w:t>
            </w:r>
          </w:p>
        </w:tc>
        <w:tc>
          <w:tcPr>
            <w:tcW w:type="dxa" w:w="3456"/>
            <w:shd w:val="clear" w:color="auto" w:fill="F1ECE2"/>
          </w:tcPr>
          <w:p>
            <w:pPr>
              <w:jc w:val="right"/>
            </w:pPr>
            <w:r>
              <w:rPr>
                <w:rFonts w:ascii="Noto Sans Arabic" w:hAnsi="Noto Sans Arabic" w:cs="Noto Sans Arabic"/>
                <w:b/>
                <w:color w:val="1F4E79"/>
                <w:sz w:val="30"/>
                <w:rtl w:val="1"/>
              </w:rPr>
              <w:t>الرُّبَاعِيّ المُجَرَّد وَمُلْحَقَاتُه</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pattern </w:t>
            </w:r>
            <w:r>
              <w:rPr>
                <w:rFonts w:ascii="Noto Sans Arabic" w:hAnsi="Noto Sans Arabic" w:cs="Noto Sans Arabic"/>
                <w:b w:val="0"/>
                <w:color w:val="8C2A1E"/>
                <w:sz w:val="24"/>
                <w:rtl w:val="1"/>
              </w:rPr>
              <w:t>فَعْلَلَ</w:t>
            </w:r>
            <w:r>
              <w:rPr>
                <w:rFonts w:ascii="Georgia" w:hAnsi="Georgia"/>
                <w:b w:val="0"/>
                <w:i w:val="0"/>
                <w:color w:val="221E1A"/>
                <w:sz w:val="20"/>
              </w:rPr>
              <w:t xml:space="preserve"> of the bare quadriliteral</w:t>
            </w:r>
          </w:p>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النَّحْت</w:t>
            </w:r>
            <w:r>
              <w:rPr>
                <w:rFonts w:ascii="Georgia" w:hAnsi="Georgia"/>
                <w:b w:val="0"/>
                <w:i w:val="0"/>
                <w:color w:val="221E1A"/>
                <w:sz w:val="20"/>
              </w:rPr>
              <w:t xml:space="preserve"> (coinage) and the seven annexed (</w:t>
            </w:r>
            <w:r>
              <w:rPr>
                <w:rFonts w:ascii="Noto Sans Arabic" w:hAnsi="Noto Sans Arabic" w:cs="Noto Sans Arabic"/>
                <w:b w:val="0"/>
                <w:color w:val="8C2A1E"/>
                <w:sz w:val="24"/>
                <w:rtl w:val="1"/>
              </w:rPr>
              <w:t>مُلْحَق</w:t>
            </w:r>
            <w:r>
              <w:rPr>
                <w:rFonts w:ascii="Georgia" w:hAnsi="Georgia"/>
                <w:b w:val="0"/>
                <w:i w:val="0"/>
                <w:color w:val="221E1A"/>
                <w:sz w:val="20"/>
              </w:rPr>
              <w:t>) patterns</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7</w:t>
            </w:r>
          </w:p>
        </w:tc>
        <w:tc>
          <w:tcPr>
            <w:tcW w:type="dxa" w:w="5328"/>
            <w:shd w:val="clear" w:color="auto" w:fill="F1ECE2"/>
          </w:tcPr>
          <w:p>
            <w:r>
              <w:rPr>
                <w:rFonts w:ascii="Georgia" w:hAnsi="Georgia"/>
                <w:b/>
                <w:i w:val="0"/>
                <w:color w:val="221E1A"/>
                <w:sz w:val="23"/>
              </w:rPr>
              <w:t>Augmented Patterns (</w:t>
            </w:r>
            <w:r>
              <w:rPr>
                <w:rFonts w:ascii="Noto Sans Arabic" w:hAnsi="Noto Sans Arabic" w:cs="Noto Sans Arabic"/>
                <w:b/>
                <w:color w:val="221E1A"/>
                <w:sz w:val="25"/>
                <w:rtl w:val="1"/>
              </w:rPr>
              <w:t>المَزِيد فِيه</w:t>
            </w:r>
            <w:r>
              <w:rPr>
                <w:rFonts w:ascii="Georgia" w:hAnsi="Georgia"/>
                <w:b/>
                <w:i w:val="0"/>
                <w:color w:val="221E1A"/>
                <w:sz w:val="23"/>
              </w:rPr>
              <w:t>)</w:t>
            </w:r>
          </w:p>
          <w:p>
            <w:pPr>
              <w:spacing w:before="0"/>
            </w:pPr>
            <w:r>
              <w:rPr>
                <w:rFonts w:ascii="Georgia" w:hAnsi="Georgia"/>
                <w:b w:val="0"/>
                <w:i/>
                <w:color w:val="6B635A"/>
                <w:sz w:val="19"/>
              </w:rPr>
              <w:t>al-Mazīd fīh</w:t>
            </w:r>
          </w:p>
        </w:tc>
        <w:tc>
          <w:tcPr>
            <w:tcW w:type="dxa" w:w="3456"/>
            <w:shd w:val="clear" w:color="auto" w:fill="F1ECE2"/>
          </w:tcPr>
          <w:p>
            <w:pPr>
              <w:jc w:val="right"/>
            </w:pPr>
            <w:r>
              <w:rPr>
                <w:rFonts w:ascii="Noto Sans Arabic" w:hAnsi="Noto Sans Arabic" w:cs="Noto Sans Arabic"/>
                <w:b/>
                <w:color w:val="1F4E79"/>
                <w:sz w:val="30"/>
                <w:rtl w:val="1"/>
              </w:rPr>
              <w:t>المَزِيد فِيه وَمُلْحَقَاتُه</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أَوْزَان</w:t>
            </w:r>
            <w:r>
              <w:rPr>
                <w:rFonts w:ascii="Georgia" w:hAnsi="Georgia"/>
                <w:b w:val="0"/>
                <w:i w:val="0"/>
                <w:color w:val="221E1A"/>
                <w:sz w:val="20"/>
              </w:rPr>
              <w:t xml:space="preserve"> of the augmented trilateral and quadriliteral</w:t>
            </w:r>
          </w:p>
          <w:p>
            <w:pPr>
              <w:spacing w:before="0" w:after="20"/>
              <w:ind w:left="144"/>
            </w:pPr>
            <w:r>
              <w:rPr>
                <w:rFonts w:ascii="Georgia" w:hAnsi="Georgia"/>
                <w:b/>
                <w:i w:val="0"/>
                <w:color w:val="9A751F"/>
                <w:sz w:val="20"/>
              </w:rPr>
              <w:t xml:space="preserve">•  </w:t>
            </w:r>
            <w:r>
              <w:rPr>
                <w:rFonts w:ascii="Georgia" w:hAnsi="Georgia"/>
                <w:b w:val="0"/>
                <w:i w:val="0"/>
                <w:color w:val="221E1A"/>
                <w:sz w:val="20"/>
              </w:rPr>
              <w:t>Their annexed (</w:t>
            </w:r>
            <w:r>
              <w:rPr>
                <w:rFonts w:ascii="Noto Sans Arabic" w:hAnsi="Noto Sans Arabic" w:cs="Noto Sans Arabic"/>
                <w:b w:val="0"/>
                <w:color w:val="8C2A1E"/>
                <w:sz w:val="24"/>
                <w:rtl w:val="1"/>
              </w:rPr>
              <w:t>مُلْحَق</w:t>
            </w:r>
            <w:r>
              <w:rPr>
                <w:rFonts w:ascii="Georgia" w:hAnsi="Georgia"/>
                <w:b w:val="0"/>
                <w:i w:val="0"/>
                <w:color w:val="221E1A"/>
                <w:sz w:val="20"/>
              </w:rPr>
              <w:t>) patterns</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8</w:t>
            </w:r>
          </w:p>
        </w:tc>
        <w:tc>
          <w:tcPr>
            <w:tcW w:type="dxa" w:w="5328"/>
            <w:shd w:val="clear" w:color="auto" w:fill="F1ECE2"/>
          </w:tcPr>
          <w:p>
            <w:r>
              <w:rPr>
                <w:rFonts w:ascii="Georgia" w:hAnsi="Georgia"/>
                <w:b/>
                <w:i w:val="0"/>
                <w:color w:val="221E1A"/>
                <w:sz w:val="23"/>
              </w:rPr>
              <w:t xml:space="preserve">Meanings of the Augmentations — </w:t>
            </w:r>
            <w:r>
              <w:rPr>
                <w:rFonts w:ascii="Noto Sans Arabic" w:hAnsi="Noto Sans Arabic" w:cs="Noto Sans Arabic"/>
                <w:b/>
                <w:color w:val="221E1A"/>
                <w:sz w:val="25"/>
                <w:rtl w:val="1"/>
              </w:rPr>
              <w:t>أَفْعَلَ</w:t>
            </w:r>
            <w:r>
              <w:rPr>
                <w:rFonts w:ascii="Georgia" w:hAnsi="Georgia"/>
                <w:b/>
                <w:i w:val="0"/>
                <w:color w:val="221E1A"/>
                <w:sz w:val="23"/>
              </w:rPr>
              <w:t xml:space="preserve"> &amp; </w:t>
            </w:r>
            <w:r>
              <w:rPr>
                <w:rFonts w:ascii="Noto Sans Arabic" w:hAnsi="Noto Sans Arabic" w:cs="Noto Sans Arabic"/>
                <w:b/>
                <w:color w:val="221E1A"/>
                <w:sz w:val="25"/>
                <w:rtl w:val="1"/>
              </w:rPr>
              <w:t>فَاعَلَ</w:t>
            </w:r>
          </w:p>
          <w:p>
            <w:pPr>
              <w:spacing w:before="0"/>
            </w:pPr>
            <w:r>
              <w:rPr>
                <w:rFonts w:ascii="Georgia" w:hAnsi="Georgia"/>
                <w:b w:val="0"/>
                <w:i/>
                <w:color w:val="6B635A"/>
                <w:sz w:val="19"/>
              </w:rPr>
              <w:t>Maʿānī az-Zawāʾid</w:t>
            </w:r>
          </w:p>
        </w:tc>
        <w:tc>
          <w:tcPr>
            <w:tcW w:type="dxa" w:w="3456"/>
            <w:shd w:val="clear" w:color="auto" w:fill="F1ECE2"/>
          </w:tcPr>
          <w:p>
            <w:pPr>
              <w:jc w:val="right"/>
            </w:pPr>
            <w:r>
              <w:rPr>
                <w:rFonts w:ascii="Noto Sans Arabic" w:hAnsi="Noto Sans Arabic" w:cs="Noto Sans Arabic"/>
                <w:b/>
                <w:color w:val="1F4E79"/>
                <w:sz w:val="30"/>
                <w:rtl w:val="1"/>
              </w:rPr>
              <w:t>مَعَانِي الزَّوَائِد: أَفْعَلَ وَفَاعَلَ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Meanings of </w:t>
            </w:r>
            <w:r>
              <w:rPr>
                <w:rFonts w:ascii="Noto Sans Arabic" w:hAnsi="Noto Sans Arabic" w:cs="Noto Sans Arabic"/>
                <w:b w:val="0"/>
                <w:color w:val="8C2A1E"/>
                <w:sz w:val="24"/>
                <w:rtl w:val="1"/>
              </w:rPr>
              <w:t>أَفْعَلَ</w:t>
            </w:r>
            <w:r>
              <w:rPr>
                <w:rFonts w:ascii="Georgia" w:hAnsi="Georgia"/>
                <w:b w:val="0"/>
                <w:i w:val="0"/>
                <w:color w:val="221E1A"/>
                <w:sz w:val="20"/>
              </w:rPr>
              <w:t xml:space="preserve"> (e.g. transitivity, entering a state)</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Meanings of </w:t>
            </w:r>
            <w:r>
              <w:rPr>
                <w:rFonts w:ascii="Noto Sans Arabic" w:hAnsi="Noto Sans Arabic" w:cs="Noto Sans Arabic"/>
                <w:b w:val="0"/>
                <w:color w:val="8C2A1E"/>
                <w:sz w:val="24"/>
                <w:rtl w:val="1"/>
              </w:rPr>
              <w:t>فَاعَلَ</w:t>
            </w:r>
            <w:r>
              <w:rPr>
                <w:rFonts w:ascii="Georgia" w:hAnsi="Georgia"/>
                <w:b w:val="0"/>
                <w:i w:val="0"/>
                <w:color w:val="221E1A"/>
                <w:sz w:val="20"/>
              </w:rPr>
              <w:t xml:space="preserve"> (e.g. </w:t>
            </w:r>
            <w:r>
              <w:rPr>
                <w:rFonts w:ascii="Noto Sans Arabic" w:hAnsi="Noto Sans Arabic" w:cs="Noto Sans Arabic"/>
                <w:b w:val="0"/>
                <w:color w:val="8C2A1E"/>
                <w:sz w:val="24"/>
                <w:rtl w:val="1"/>
              </w:rPr>
              <w:t>مُشَارَكَة</w:t>
            </w:r>
            <w:r>
              <w:rPr>
                <w:rFonts w:ascii="Georgia" w:hAnsi="Georgia"/>
                <w:b w:val="0"/>
                <w:i w:val="0"/>
                <w:color w:val="221E1A"/>
                <w:sz w:val="20"/>
              </w:rPr>
              <w:t>)</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9</w:t>
            </w:r>
          </w:p>
        </w:tc>
        <w:tc>
          <w:tcPr>
            <w:tcW w:type="dxa" w:w="5328"/>
            <w:shd w:val="clear" w:color="auto" w:fill="F1ECE2"/>
          </w:tcPr>
          <w:p>
            <w:r>
              <w:rPr>
                <w:rFonts w:ascii="Georgia" w:hAnsi="Georgia"/>
                <w:b/>
                <w:i w:val="0"/>
                <w:color w:val="221E1A"/>
                <w:sz w:val="23"/>
              </w:rPr>
              <w:t xml:space="preserve">Meanings of the Augmentations — </w:t>
            </w:r>
            <w:r>
              <w:rPr>
                <w:rFonts w:ascii="Noto Sans Arabic" w:hAnsi="Noto Sans Arabic" w:cs="Noto Sans Arabic"/>
                <w:b/>
                <w:color w:val="221E1A"/>
                <w:sz w:val="25"/>
                <w:rtl w:val="1"/>
              </w:rPr>
              <w:t>فَعَّلَ</w:t>
            </w:r>
          </w:p>
          <w:p>
            <w:pPr>
              <w:spacing w:before="0"/>
            </w:pPr>
            <w:r>
              <w:rPr>
                <w:rFonts w:ascii="Georgia" w:hAnsi="Georgia"/>
                <w:b w:val="0"/>
                <w:i/>
                <w:color w:val="6B635A"/>
                <w:sz w:val="19"/>
              </w:rPr>
              <w:t>Maʿānī faʿʿala</w:t>
            </w:r>
          </w:p>
        </w:tc>
        <w:tc>
          <w:tcPr>
            <w:tcW w:type="dxa" w:w="3456"/>
            <w:shd w:val="clear" w:color="auto" w:fill="F1ECE2"/>
          </w:tcPr>
          <w:p>
            <w:pPr>
              <w:jc w:val="right"/>
            </w:pPr>
            <w:r>
              <w:rPr>
                <w:rFonts w:ascii="Noto Sans Arabic" w:hAnsi="Noto Sans Arabic" w:cs="Noto Sans Arabic"/>
                <w:b/>
                <w:color w:val="1F4E79"/>
                <w:sz w:val="30"/>
                <w:rtl w:val="1"/>
              </w:rPr>
              <w:t>مَعَانِي الزَّوَائِد: 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Meanings of </w:t>
            </w:r>
            <w:r>
              <w:rPr>
                <w:rFonts w:ascii="Noto Sans Arabic" w:hAnsi="Noto Sans Arabic" w:cs="Noto Sans Arabic"/>
                <w:b w:val="0"/>
                <w:color w:val="8C2A1E"/>
                <w:sz w:val="24"/>
                <w:rtl w:val="1"/>
              </w:rPr>
              <w:t>فَعَّلَ</w:t>
            </w:r>
            <w:r>
              <w:rPr>
                <w:rFonts w:ascii="Georgia" w:hAnsi="Georgia"/>
                <w:b w:val="0"/>
                <w:i w:val="0"/>
                <w:color w:val="221E1A"/>
                <w:sz w:val="20"/>
              </w:rPr>
              <w:t xml:space="preserve"> (</w:t>
            </w:r>
            <w:r>
              <w:rPr>
                <w:rFonts w:ascii="Noto Sans Arabic" w:hAnsi="Noto Sans Arabic" w:cs="Noto Sans Arabic"/>
                <w:b w:val="0"/>
                <w:color w:val="8C2A1E"/>
                <w:sz w:val="24"/>
                <w:rtl w:val="1"/>
              </w:rPr>
              <w:t>تَكْثِير</w:t>
            </w:r>
            <w:r>
              <w:rPr>
                <w:rFonts w:ascii="Georgia" w:hAnsi="Georgia"/>
                <w:b w:val="0"/>
                <w:i w:val="0"/>
                <w:color w:val="221E1A"/>
                <w:sz w:val="20"/>
              </w:rPr>
              <w:t xml:space="preserve"> · </w:t>
            </w:r>
            <w:r>
              <w:rPr>
                <w:rFonts w:ascii="Noto Sans Arabic" w:hAnsi="Noto Sans Arabic" w:cs="Noto Sans Arabic"/>
                <w:b w:val="0"/>
                <w:color w:val="8C2A1E"/>
                <w:sz w:val="24"/>
                <w:rtl w:val="1"/>
              </w:rPr>
              <w:t>تَعْدِيَة</w:t>
            </w:r>
            <w:r>
              <w:rPr>
                <w:rFonts w:ascii="Georgia" w:hAnsi="Georgia"/>
                <w:b w:val="0"/>
                <w:i w:val="0"/>
                <w:color w:val="221E1A"/>
                <w:sz w:val="20"/>
              </w:rPr>
              <w:t xml:space="preserve"> …)</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10</w:t>
            </w:r>
          </w:p>
        </w:tc>
        <w:tc>
          <w:tcPr>
            <w:tcW w:type="dxa" w:w="5328"/>
            <w:shd w:val="clear" w:color="auto" w:fill="F1ECE2"/>
          </w:tcPr>
          <w:p>
            <w:r>
              <w:rPr>
                <w:rFonts w:ascii="Georgia" w:hAnsi="Georgia"/>
                <w:b/>
                <w:i w:val="0"/>
                <w:color w:val="221E1A"/>
                <w:sz w:val="23"/>
              </w:rPr>
              <w:t xml:space="preserve">Meanings — </w:t>
            </w:r>
            <w:r>
              <w:rPr>
                <w:rFonts w:ascii="Noto Sans Arabic" w:hAnsi="Noto Sans Arabic" w:cs="Noto Sans Arabic"/>
                <w:b/>
                <w:color w:val="221E1A"/>
                <w:sz w:val="25"/>
                <w:rtl w:val="1"/>
              </w:rPr>
              <w:t>اِنْفَعَلَ</w:t>
            </w:r>
            <w:r>
              <w:rPr>
                <w:rFonts w:ascii="Georgia" w:hAnsi="Georgia"/>
                <w:b/>
                <w:i w:val="0"/>
                <w:color w:val="221E1A"/>
                <w:sz w:val="23"/>
              </w:rPr>
              <w:t xml:space="preserve"> · </w:t>
            </w:r>
            <w:r>
              <w:rPr>
                <w:rFonts w:ascii="Noto Sans Arabic" w:hAnsi="Noto Sans Arabic" w:cs="Noto Sans Arabic"/>
                <w:b/>
                <w:color w:val="221E1A"/>
                <w:sz w:val="25"/>
                <w:rtl w:val="1"/>
              </w:rPr>
              <w:t>اِفْتَعَلَ</w:t>
            </w:r>
            <w:r>
              <w:rPr>
                <w:rFonts w:ascii="Georgia" w:hAnsi="Georgia"/>
                <w:b/>
                <w:i w:val="0"/>
                <w:color w:val="221E1A"/>
                <w:sz w:val="23"/>
              </w:rPr>
              <w:t xml:space="preserve"> · </w:t>
            </w:r>
            <w:r>
              <w:rPr>
                <w:rFonts w:ascii="Noto Sans Arabic" w:hAnsi="Noto Sans Arabic" w:cs="Noto Sans Arabic"/>
                <w:b/>
                <w:color w:val="221E1A"/>
                <w:sz w:val="25"/>
                <w:rtl w:val="1"/>
              </w:rPr>
              <w:t>اِفْعَلَّ</w:t>
            </w:r>
          </w:p>
          <w:p>
            <w:pPr>
              <w:spacing w:before="0"/>
            </w:pPr>
            <w:r>
              <w:rPr>
                <w:rFonts w:ascii="Georgia" w:hAnsi="Georgia"/>
                <w:b w:val="0"/>
                <w:i/>
                <w:color w:val="6B635A"/>
                <w:sz w:val="19"/>
              </w:rPr>
              <w:t>Maʿānī infaʿala…</w:t>
            </w:r>
          </w:p>
        </w:tc>
        <w:tc>
          <w:tcPr>
            <w:tcW w:type="dxa" w:w="3456"/>
            <w:shd w:val="clear" w:color="auto" w:fill="F1ECE2"/>
          </w:tcPr>
          <w:p>
            <w:pPr>
              <w:jc w:val="right"/>
            </w:pPr>
            <w:r>
              <w:rPr>
                <w:rFonts w:ascii="Noto Sans Arabic" w:hAnsi="Noto Sans Arabic" w:cs="Noto Sans Arabic"/>
                <w:b/>
                <w:color w:val="1F4E79"/>
                <w:sz w:val="30"/>
                <w:rtl w:val="1"/>
              </w:rPr>
              <w:t>مَعَانِي: اِنْفَعَلَ · اِفْتَعَلَ · اِفْعَلَّ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Meanings of </w:t>
            </w:r>
            <w:r>
              <w:rPr>
                <w:rFonts w:ascii="Noto Sans Arabic" w:hAnsi="Noto Sans Arabic" w:cs="Noto Sans Arabic"/>
                <w:b w:val="0"/>
                <w:color w:val="8C2A1E"/>
                <w:sz w:val="24"/>
                <w:rtl w:val="1"/>
              </w:rPr>
              <w:t>اِنْفَعَلَ</w:t>
            </w:r>
            <w:r>
              <w:rPr>
                <w:rFonts w:ascii="Georgia" w:hAnsi="Georgia"/>
                <w:b w:val="0"/>
                <w:i w:val="0"/>
                <w:color w:val="221E1A"/>
                <w:sz w:val="20"/>
              </w:rPr>
              <w:t xml:space="preserve"> (</w:t>
            </w:r>
            <w:r>
              <w:rPr>
                <w:rFonts w:ascii="Noto Sans Arabic" w:hAnsi="Noto Sans Arabic" w:cs="Noto Sans Arabic"/>
                <w:b w:val="0"/>
                <w:color w:val="8C2A1E"/>
                <w:sz w:val="24"/>
                <w:rtl w:val="1"/>
              </w:rPr>
              <w:t>مُطَاوَعَة</w:t>
            </w:r>
            <w:r>
              <w:rPr>
                <w:rFonts w:ascii="Georgia" w:hAnsi="Georgia"/>
                <w:b w:val="0"/>
                <w:i w:val="0"/>
                <w:color w:val="221E1A"/>
                <w:sz w:val="20"/>
              </w:rPr>
              <w:t>)</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Meanings of </w:t>
            </w:r>
            <w:r>
              <w:rPr>
                <w:rFonts w:ascii="Noto Sans Arabic" w:hAnsi="Noto Sans Arabic" w:cs="Noto Sans Arabic"/>
                <w:b w:val="0"/>
                <w:color w:val="8C2A1E"/>
                <w:sz w:val="24"/>
                <w:rtl w:val="1"/>
              </w:rPr>
              <w:t>اِفْتَعَلَ</w:t>
            </w:r>
            <w:r>
              <w:rPr>
                <w:rFonts w:ascii="Georgia" w:hAnsi="Georgia"/>
                <w:b w:val="0"/>
                <w:i w:val="0"/>
                <w:color w:val="221E1A"/>
                <w:sz w:val="20"/>
              </w:rPr>
              <w:t xml:space="preserve"> and </w:t>
            </w:r>
            <w:r>
              <w:rPr>
                <w:rFonts w:ascii="Noto Sans Arabic" w:hAnsi="Noto Sans Arabic" w:cs="Noto Sans Arabic"/>
                <w:b w:val="0"/>
                <w:color w:val="8C2A1E"/>
                <w:sz w:val="24"/>
                <w:rtl w:val="1"/>
              </w:rPr>
              <w:t>اِفْعَلَّ</w:t>
            </w:r>
            <w:r>
              <w:rPr>
                <w:rFonts w:ascii="Georgia" w:hAnsi="Georgia"/>
                <w:b w:val="0"/>
                <w:i w:val="0"/>
                <w:color w:val="221E1A"/>
                <w:sz w:val="20"/>
              </w:rPr>
              <w:t xml:space="preserve"> (colour / defect)</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11</w:t>
            </w:r>
          </w:p>
        </w:tc>
        <w:tc>
          <w:tcPr>
            <w:tcW w:type="dxa" w:w="5328"/>
            <w:shd w:val="clear" w:color="auto" w:fill="F1ECE2"/>
          </w:tcPr>
          <w:p>
            <w:r>
              <w:rPr>
                <w:rFonts w:ascii="Georgia" w:hAnsi="Georgia"/>
                <w:b/>
                <w:i w:val="0"/>
                <w:color w:val="221E1A"/>
                <w:sz w:val="23"/>
              </w:rPr>
              <w:t xml:space="preserve">Meanings — </w:t>
            </w:r>
            <w:r>
              <w:rPr>
                <w:rFonts w:ascii="Noto Sans Arabic" w:hAnsi="Noto Sans Arabic" w:cs="Noto Sans Arabic"/>
                <w:b/>
                <w:color w:val="221E1A"/>
                <w:sz w:val="25"/>
                <w:rtl w:val="1"/>
              </w:rPr>
              <w:t>تَفَعَّلَ</w:t>
            </w:r>
            <w:r>
              <w:rPr>
                <w:rFonts w:ascii="Georgia" w:hAnsi="Georgia"/>
                <w:b/>
                <w:i w:val="0"/>
                <w:color w:val="221E1A"/>
                <w:sz w:val="23"/>
              </w:rPr>
              <w:t xml:space="preserve"> · </w:t>
            </w:r>
            <w:r>
              <w:rPr>
                <w:rFonts w:ascii="Noto Sans Arabic" w:hAnsi="Noto Sans Arabic" w:cs="Noto Sans Arabic"/>
                <w:b/>
                <w:color w:val="221E1A"/>
                <w:sz w:val="25"/>
                <w:rtl w:val="1"/>
              </w:rPr>
              <w:t>تَفَاعَلَ</w:t>
            </w:r>
            <w:r>
              <w:rPr>
                <w:rFonts w:ascii="Georgia" w:hAnsi="Georgia"/>
                <w:b/>
                <w:i w:val="0"/>
                <w:color w:val="221E1A"/>
                <w:sz w:val="23"/>
              </w:rPr>
              <w:t xml:space="preserve"> · </w:t>
            </w:r>
            <w:r>
              <w:rPr>
                <w:rFonts w:ascii="Noto Sans Arabic" w:hAnsi="Noto Sans Arabic" w:cs="Noto Sans Arabic"/>
                <w:b/>
                <w:color w:val="221E1A"/>
                <w:sz w:val="25"/>
                <w:rtl w:val="1"/>
              </w:rPr>
              <w:t>اِسْتَفْعَلَ</w:t>
            </w:r>
            <w:r>
              <w:rPr>
                <w:rFonts w:ascii="Georgia" w:hAnsi="Georgia"/>
                <w:b/>
                <w:i w:val="0"/>
                <w:color w:val="221E1A"/>
                <w:sz w:val="23"/>
              </w:rPr>
              <w:t xml:space="preserve"> &amp; remaining forms</w:t>
            </w:r>
          </w:p>
          <w:p>
            <w:pPr>
              <w:spacing w:before="0"/>
            </w:pPr>
            <w:r>
              <w:rPr>
                <w:rFonts w:ascii="Georgia" w:hAnsi="Georgia"/>
                <w:b w:val="0"/>
                <w:i/>
                <w:color w:val="6B635A"/>
                <w:sz w:val="19"/>
              </w:rPr>
              <w:t>Maʿānī tafaʿʿala…</w:t>
            </w:r>
          </w:p>
        </w:tc>
        <w:tc>
          <w:tcPr>
            <w:tcW w:type="dxa" w:w="3456"/>
            <w:shd w:val="clear" w:color="auto" w:fill="F1ECE2"/>
          </w:tcPr>
          <w:p>
            <w:pPr>
              <w:jc w:val="right"/>
            </w:pPr>
            <w:r>
              <w:rPr>
                <w:rFonts w:ascii="Noto Sans Arabic" w:hAnsi="Noto Sans Arabic" w:cs="Noto Sans Arabic"/>
                <w:b/>
                <w:color w:val="1F4E79"/>
                <w:sz w:val="30"/>
                <w:rtl w:val="1"/>
              </w:rPr>
              <w:t>تَفَعَّلَ · تَفَاعَلَ · اِسْتَفْعَلَ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Meanings of </w:t>
            </w:r>
            <w:r>
              <w:rPr>
                <w:rFonts w:ascii="Noto Sans Arabic" w:hAnsi="Noto Sans Arabic" w:cs="Noto Sans Arabic"/>
                <w:b w:val="0"/>
                <w:color w:val="8C2A1E"/>
                <w:sz w:val="24"/>
                <w:rtl w:val="1"/>
              </w:rPr>
              <w:t>تَفَعَّلَ</w:t>
            </w:r>
            <w:r>
              <w:rPr>
                <w:rFonts w:ascii="Georgia" w:hAnsi="Georgia"/>
                <w:b w:val="0"/>
                <w:i w:val="0"/>
                <w:color w:val="221E1A"/>
                <w:sz w:val="20"/>
              </w:rPr>
              <w:t xml:space="preserve"> · </w:t>
            </w:r>
            <w:r>
              <w:rPr>
                <w:rFonts w:ascii="Noto Sans Arabic" w:hAnsi="Noto Sans Arabic" w:cs="Noto Sans Arabic"/>
                <w:b w:val="0"/>
                <w:color w:val="8C2A1E"/>
                <w:sz w:val="24"/>
                <w:rtl w:val="1"/>
              </w:rPr>
              <w:t>تَفَاعَلَ</w:t>
            </w:r>
            <w:r>
              <w:rPr>
                <w:rFonts w:ascii="Georgia" w:hAnsi="Georgia"/>
                <w:b w:val="0"/>
                <w:i w:val="0"/>
                <w:color w:val="221E1A"/>
                <w:sz w:val="20"/>
              </w:rPr>
              <w:t xml:space="preserve"> · </w:t>
            </w:r>
            <w:r>
              <w:rPr>
                <w:rFonts w:ascii="Noto Sans Arabic" w:hAnsi="Noto Sans Arabic" w:cs="Noto Sans Arabic"/>
                <w:b w:val="0"/>
                <w:color w:val="8C2A1E"/>
                <w:sz w:val="24"/>
                <w:rtl w:val="1"/>
              </w:rPr>
              <w:t>اِسْتَفْعَلَ</w:t>
            </w:r>
          </w:p>
          <w:p>
            <w:pPr>
              <w:spacing w:before="0" w:after="20"/>
              <w:ind w:left="144"/>
            </w:pPr>
            <w:r>
              <w:rPr>
                <w:rFonts w:ascii="Georgia" w:hAnsi="Georgia"/>
                <w:b/>
                <w:i w:val="0"/>
                <w:color w:val="9A751F"/>
                <w:sz w:val="20"/>
              </w:rPr>
              <w:t xml:space="preserve">•  </w:t>
            </w:r>
            <w:r>
              <w:rPr>
                <w:rFonts w:ascii="Georgia" w:hAnsi="Georgia"/>
                <w:b w:val="0"/>
                <w:i w:val="0"/>
                <w:color w:val="221E1A"/>
                <w:sz w:val="20"/>
              </w:rPr>
              <w:t>The remaining augmented forms</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13</w:t>
            </w:r>
          </w:p>
        </w:tc>
        <w:tc>
          <w:tcPr>
            <w:tcW w:type="dxa" w:w="5328"/>
            <w:shd w:val="clear" w:color="auto" w:fill="F1ECE2"/>
          </w:tcPr>
          <w:p>
            <w:r>
              <w:rPr>
                <w:rFonts w:ascii="Georgia" w:hAnsi="Georgia"/>
                <w:b/>
                <w:i w:val="0"/>
                <w:color w:val="221E1A"/>
                <w:sz w:val="23"/>
              </w:rPr>
              <w:t>Verb Division 4 — Fixed vs Inflecting (</w:t>
            </w:r>
            <w:r>
              <w:rPr>
                <w:rFonts w:ascii="Noto Sans Arabic" w:hAnsi="Noto Sans Arabic" w:cs="Noto Sans Arabic"/>
                <w:b/>
                <w:color w:val="221E1A"/>
                <w:sz w:val="25"/>
                <w:rtl w:val="1"/>
              </w:rPr>
              <w:t>جُمُود</w:t>
            </w:r>
            <w:r>
              <w:rPr>
                <w:rFonts w:ascii="Georgia" w:hAnsi="Georgia"/>
                <w:b/>
                <w:i w:val="0"/>
                <w:color w:val="221E1A"/>
                <w:sz w:val="23"/>
              </w:rPr>
              <w:t xml:space="preserve"> · </w:t>
            </w:r>
            <w:r>
              <w:rPr>
                <w:rFonts w:ascii="Noto Sans Arabic" w:hAnsi="Noto Sans Arabic" w:cs="Noto Sans Arabic"/>
                <w:b/>
                <w:color w:val="221E1A"/>
                <w:sz w:val="25"/>
                <w:rtl w:val="1"/>
              </w:rPr>
              <w:t>تَصَرُّف</w:t>
            </w:r>
            <w:r>
              <w:rPr>
                <w:rFonts w:ascii="Georgia" w:hAnsi="Georgia"/>
                <w:b/>
                <w:i w:val="0"/>
                <w:color w:val="221E1A"/>
                <w:sz w:val="23"/>
              </w:rPr>
              <w:t>)</w:t>
            </w:r>
          </w:p>
          <w:p>
            <w:pPr>
              <w:spacing w:before="0"/>
            </w:pPr>
            <w:r>
              <w:rPr>
                <w:rFonts w:ascii="Georgia" w:hAnsi="Georgia"/>
                <w:b w:val="0"/>
                <w:i/>
                <w:color w:val="6B635A"/>
                <w:sz w:val="19"/>
              </w:rPr>
              <w:t>at-Taqsīm ar-Rābiʿ</w:t>
            </w:r>
          </w:p>
        </w:tc>
        <w:tc>
          <w:tcPr>
            <w:tcW w:type="dxa" w:w="3456"/>
            <w:shd w:val="clear" w:color="auto" w:fill="F1ECE2"/>
          </w:tcPr>
          <w:p>
            <w:pPr>
              <w:jc w:val="right"/>
            </w:pPr>
            <w:r>
              <w:rPr>
                <w:rFonts w:ascii="Noto Sans Arabic" w:hAnsi="Noto Sans Arabic" w:cs="Noto Sans Arabic"/>
                <w:b/>
                <w:color w:val="1F4E79"/>
                <w:sz w:val="30"/>
                <w:rtl w:val="1"/>
              </w:rPr>
              <w:t>التَّقْسِيم الرَّابِع لِلْفِعْل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جَامِد</w:t>
            </w:r>
            <w:r>
              <w:rPr>
                <w:rFonts w:ascii="Georgia" w:hAnsi="Georgia"/>
                <w:b w:val="0"/>
                <w:i w:val="0"/>
                <w:color w:val="221E1A"/>
                <w:sz w:val="20"/>
              </w:rPr>
              <w:t xml:space="preserve"> (frozen) vs </w:t>
            </w:r>
            <w:r>
              <w:rPr>
                <w:rFonts w:ascii="Noto Sans Arabic" w:hAnsi="Noto Sans Arabic" w:cs="Noto Sans Arabic"/>
                <w:b w:val="0"/>
                <w:color w:val="8C2A1E"/>
                <w:sz w:val="24"/>
                <w:rtl w:val="1"/>
              </w:rPr>
              <w:t>مُتَصَرِّف</w:t>
            </w:r>
            <w:r>
              <w:rPr>
                <w:rFonts w:ascii="Georgia" w:hAnsi="Georgia"/>
                <w:b w:val="0"/>
                <w:i w:val="0"/>
                <w:color w:val="221E1A"/>
                <w:sz w:val="20"/>
              </w:rPr>
              <w:t xml:space="preserve"> verbs</w:t>
            </w:r>
          </w:p>
          <w:p>
            <w:pPr>
              <w:spacing w:before="0" w:after="20"/>
              <w:ind w:left="144"/>
            </w:pPr>
            <w:r>
              <w:rPr>
                <w:rFonts w:ascii="Georgia" w:hAnsi="Georgia"/>
                <w:b/>
                <w:i w:val="0"/>
                <w:color w:val="9A751F"/>
                <w:sz w:val="20"/>
              </w:rPr>
              <w:t xml:space="preserve">•  </w:t>
            </w:r>
            <w:r>
              <w:rPr>
                <w:rFonts w:ascii="Georgia" w:hAnsi="Georgia"/>
                <w:b w:val="0"/>
                <w:i w:val="0"/>
                <w:color w:val="221E1A"/>
                <w:sz w:val="20"/>
              </w:rPr>
              <w:t>Fully vs partially inflecting verbs</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14</w:t>
            </w:r>
          </w:p>
        </w:tc>
        <w:tc>
          <w:tcPr>
            <w:tcW w:type="dxa" w:w="5328"/>
            <w:shd w:val="clear" w:color="auto" w:fill="F1ECE2"/>
          </w:tcPr>
          <w:p>
            <w:r>
              <w:rPr>
                <w:rFonts w:ascii="Georgia" w:hAnsi="Georgia"/>
                <w:b/>
                <w:i w:val="0"/>
                <w:color w:val="221E1A"/>
                <w:sz w:val="23"/>
              </w:rPr>
              <w:t>Verb Division 5 — Transitivity (</w:t>
            </w:r>
            <w:r>
              <w:rPr>
                <w:rFonts w:ascii="Noto Sans Arabic" w:hAnsi="Noto Sans Arabic" w:cs="Noto Sans Arabic"/>
                <w:b/>
                <w:color w:val="221E1A"/>
                <w:sz w:val="25"/>
                <w:rtl w:val="1"/>
              </w:rPr>
              <w:t>تَعَدٍّ</w:t>
            </w:r>
            <w:r>
              <w:rPr>
                <w:rFonts w:ascii="Georgia" w:hAnsi="Georgia"/>
                <w:b/>
                <w:i w:val="0"/>
                <w:color w:val="221E1A"/>
                <w:sz w:val="23"/>
              </w:rPr>
              <w:t xml:space="preserve"> · </w:t>
            </w:r>
            <w:r>
              <w:rPr>
                <w:rFonts w:ascii="Noto Sans Arabic" w:hAnsi="Noto Sans Arabic" w:cs="Noto Sans Arabic"/>
                <w:b/>
                <w:color w:val="221E1A"/>
                <w:sz w:val="25"/>
                <w:rtl w:val="1"/>
              </w:rPr>
              <w:t>لُزُوم</w:t>
            </w:r>
            <w:r>
              <w:rPr>
                <w:rFonts w:ascii="Georgia" w:hAnsi="Georgia"/>
                <w:b/>
                <w:i w:val="0"/>
                <w:color w:val="221E1A"/>
                <w:sz w:val="23"/>
              </w:rPr>
              <w:t>)</w:t>
            </w:r>
          </w:p>
          <w:p>
            <w:pPr>
              <w:spacing w:before="0"/>
            </w:pPr>
            <w:r>
              <w:rPr>
                <w:rFonts w:ascii="Georgia" w:hAnsi="Georgia"/>
                <w:b w:val="0"/>
                <w:i/>
                <w:color w:val="6B635A"/>
                <w:sz w:val="19"/>
              </w:rPr>
              <w:t>at-Taqsīm al-Khāmis</w:t>
            </w:r>
          </w:p>
        </w:tc>
        <w:tc>
          <w:tcPr>
            <w:tcW w:type="dxa" w:w="3456"/>
            <w:shd w:val="clear" w:color="auto" w:fill="F1ECE2"/>
          </w:tcPr>
          <w:p>
            <w:pPr>
              <w:jc w:val="right"/>
            </w:pPr>
            <w:r>
              <w:rPr>
                <w:rFonts w:ascii="Noto Sans Arabic" w:hAnsi="Noto Sans Arabic" w:cs="Noto Sans Arabic"/>
                <w:b/>
                <w:color w:val="1F4E79"/>
                <w:sz w:val="30"/>
                <w:rtl w:val="1"/>
              </w:rPr>
              <w:t>التَّقْسِيم الخَامِس لِلْفِعْل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مُتَعَدٍّ</w:t>
            </w:r>
            <w:r>
              <w:rPr>
                <w:rFonts w:ascii="Georgia" w:hAnsi="Georgia"/>
                <w:b w:val="0"/>
                <w:i w:val="0"/>
                <w:color w:val="221E1A"/>
                <w:sz w:val="20"/>
              </w:rPr>
              <w:t xml:space="preserve"> (transitive) vs </w:t>
            </w:r>
            <w:r>
              <w:rPr>
                <w:rFonts w:ascii="Noto Sans Arabic" w:hAnsi="Noto Sans Arabic" w:cs="Noto Sans Arabic"/>
                <w:b w:val="0"/>
                <w:color w:val="8C2A1E"/>
                <w:sz w:val="24"/>
                <w:rtl w:val="1"/>
              </w:rPr>
              <w:t>لَازِم</w:t>
            </w:r>
            <w:r>
              <w:rPr>
                <w:rFonts w:ascii="Georgia" w:hAnsi="Georgia"/>
                <w:b w:val="0"/>
                <w:i w:val="0"/>
                <w:color w:val="221E1A"/>
                <w:sz w:val="20"/>
              </w:rPr>
              <w:t xml:space="preserve"> (intransitive) verbs</w:t>
            </w:r>
          </w:p>
          <w:p>
            <w:pPr>
              <w:spacing w:before="0" w:after="20"/>
              <w:ind w:left="144"/>
            </w:pPr>
            <w:r>
              <w:rPr>
                <w:rFonts w:ascii="Georgia" w:hAnsi="Georgia"/>
                <w:b/>
                <w:i w:val="0"/>
                <w:color w:val="9A751F"/>
                <w:sz w:val="20"/>
              </w:rPr>
              <w:t xml:space="preserve">•  </w:t>
            </w:r>
            <w:r>
              <w:rPr>
                <w:rFonts w:ascii="Georgia" w:hAnsi="Georgia"/>
                <w:b w:val="0"/>
                <w:i w:val="0"/>
                <w:color w:val="221E1A"/>
                <w:sz w:val="20"/>
              </w:rPr>
              <w:t>Means of making a verb transitive</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15</w:t>
            </w:r>
          </w:p>
        </w:tc>
        <w:tc>
          <w:tcPr>
            <w:tcW w:type="dxa" w:w="5328"/>
            <w:shd w:val="clear" w:color="auto" w:fill="F1ECE2"/>
          </w:tcPr>
          <w:p>
            <w:r>
              <w:rPr>
                <w:rFonts w:ascii="Georgia" w:hAnsi="Georgia"/>
                <w:b/>
                <w:i w:val="0"/>
                <w:color w:val="221E1A"/>
                <w:sz w:val="23"/>
              </w:rPr>
              <w:t>Verb Division 6 — Active vs Passive (</w:t>
            </w:r>
            <w:r>
              <w:rPr>
                <w:rFonts w:ascii="Noto Sans Arabic" w:hAnsi="Noto Sans Arabic" w:cs="Noto Sans Arabic"/>
                <w:b/>
                <w:color w:val="221E1A"/>
                <w:sz w:val="25"/>
                <w:rtl w:val="1"/>
              </w:rPr>
              <w:t>مَعْلُوم</w:t>
            </w:r>
            <w:r>
              <w:rPr>
                <w:rFonts w:ascii="Georgia" w:hAnsi="Georgia"/>
                <w:b/>
                <w:i w:val="0"/>
                <w:color w:val="221E1A"/>
                <w:sz w:val="23"/>
              </w:rPr>
              <w:t xml:space="preserve"> · </w:t>
            </w:r>
            <w:r>
              <w:rPr>
                <w:rFonts w:ascii="Noto Sans Arabic" w:hAnsi="Noto Sans Arabic" w:cs="Noto Sans Arabic"/>
                <w:b/>
                <w:color w:val="221E1A"/>
                <w:sz w:val="25"/>
                <w:rtl w:val="1"/>
              </w:rPr>
              <w:t>مَجْهُول</w:t>
            </w:r>
            <w:r>
              <w:rPr>
                <w:rFonts w:ascii="Georgia" w:hAnsi="Georgia"/>
                <w:b/>
                <w:i w:val="0"/>
                <w:color w:val="221E1A"/>
                <w:sz w:val="23"/>
              </w:rPr>
              <w:t>)</w:t>
            </w:r>
          </w:p>
          <w:p>
            <w:pPr>
              <w:spacing w:before="0"/>
            </w:pPr>
            <w:r>
              <w:rPr>
                <w:rFonts w:ascii="Georgia" w:hAnsi="Georgia"/>
                <w:b w:val="0"/>
                <w:i/>
                <w:color w:val="6B635A"/>
                <w:sz w:val="19"/>
              </w:rPr>
              <w:t>at-Taqsīm as-Sādis</w:t>
            </w:r>
          </w:p>
        </w:tc>
        <w:tc>
          <w:tcPr>
            <w:tcW w:type="dxa" w:w="3456"/>
            <w:shd w:val="clear" w:color="auto" w:fill="F1ECE2"/>
          </w:tcPr>
          <w:p>
            <w:pPr>
              <w:jc w:val="right"/>
            </w:pPr>
            <w:r>
              <w:rPr>
                <w:rFonts w:ascii="Noto Sans Arabic" w:hAnsi="Noto Sans Arabic" w:cs="Noto Sans Arabic"/>
                <w:b/>
                <w:color w:val="1F4E79"/>
                <w:sz w:val="30"/>
                <w:rtl w:val="1"/>
              </w:rPr>
              <w:t>التَّقْسِيم السَّادِس لِلْفِعْل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Building the </w:t>
            </w:r>
            <w:r>
              <w:rPr>
                <w:rFonts w:ascii="Noto Sans Arabic" w:hAnsi="Noto Sans Arabic" w:cs="Noto Sans Arabic"/>
                <w:b w:val="0"/>
                <w:color w:val="8C2A1E"/>
                <w:sz w:val="24"/>
                <w:rtl w:val="1"/>
              </w:rPr>
              <w:t>مَجْهُول</w:t>
            </w:r>
            <w:r>
              <w:rPr>
                <w:rFonts w:ascii="Georgia" w:hAnsi="Georgia"/>
                <w:b w:val="0"/>
                <w:i w:val="0"/>
                <w:color w:val="221E1A"/>
                <w:sz w:val="20"/>
              </w:rPr>
              <w:t xml:space="preserve"> (passive) from </w:t>
            </w:r>
            <w:r>
              <w:rPr>
                <w:rFonts w:ascii="Noto Sans Arabic" w:hAnsi="Noto Sans Arabic" w:cs="Noto Sans Arabic"/>
                <w:b w:val="0"/>
                <w:color w:val="8C2A1E"/>
                <w:sz w:val="24"/>
                <w:rtl w:val="1"/>
              </w:rPr>
              <w:t>مَاضٍ</w:t>
            </w:r>
            <w:r>
              <w:rPr>
                <w:rFonts w:ascii="Georgia" w:hAnsi="Georgia"/>
                <w:b w:val="0"/>
                <w:i w:val="0"/>
                <w:color w:val="221E1A"/>
                <w:sz w:val="20"/>
              </w:rPr>
              <w:t xml:space="preserve"> and </w:t>
            </w:r>
            <w:r>
              <w:rPr>
                <w:rFonts w:ascii="Noto Sans Arabic" w:hAnsi="Noto Sans Arabic" w:cs="Noto Sans Arabic"/>
                <w:b w:val="0"/>
                <w:color w:val="8C2A1E"/>
                <w:sz w:val="24"/>
                <w:rtl w:val="1"/>
              </w:rPr>
              <w:t>مُضَارِع</w:t>
            </w:r>
          </w:p>
          <w:p>
            <w:pPr>
              <w:spacing w:before="0" w:after="20"/>
              <w:ind w:left="144"/>
            </w:pPr>
            <w:r>
              <w:rPr>
                <w:rFonts w:ascii="Georgia" w:hAnsi="Georgia"/>
                <w:b/>
                <w:i w:val="0"/>
                <w:color w:val="9A751F"/>
                <w:sz w:val="20"/>
              </w:rPr>
              <w:t xml:space="preserve">•  </w:t>
            </w:r>
            <w:r>
              <w:rPr>
                <w:rFonts w:ascii="Georgia" w:hAnsi="Georgia"/>
                <w:b w:val="0"/>
                <w:i w:val="0"/>
                <w:color w:val="221E1A"/>
                <w:sz w:val="20"/>
              </w:rPr>
              <w:t>Vowel changes of the passive</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1F4E79"/>
                <w:sz w:val="28"/>
              </w:rPr>
              <w:t>16</w:t>
            </w:r>
          </w:p>
        </w:tc>
        <w:tc>
          <w:tcPr>
            <w:tcW w:type="dxa" w:w="5328"/>
            <w:shd w:val="clear" w:color="auto" w:fill="F1ECE2"/>
          </w:tcPr>
          <w:p>
            <w:r>
              <w:rPr>
                <w:rFonts w:ascii="Georgia" w:hAnsi="Georgia"/>
                <w:b/>
                <w:i w:val="0"/>
                <w:color w:val="221E1A"/>
                <w:sz w:val="23"/>
              </w:rPr>
              <w:t>Verb Division 7 — Emphasis (</w:t>
            </w:r>
            <w:r>
              <w:rPr>
                <w:rFonts w:ascii="Noto Sans Arabic" w:hAnsi="Noto Sans Arabic" w:cs="Noto Sans Arabic"/>
                <w:b/>
                <w:color w:val="221E1A"/>
                <w:sz w:val="25"/>
                <w:rtl w:val="1"/>
              </w:rPr>
              <w:t>التَّوْكِيد</w:t>
            </w:r>
            <w:r>
              <w:rPr>
                <w:rFonts w:ascii="Georgia" w:hAnsi="Georgia"/>
                <w:b/>
                <w:i w:val="0"/>
                <w:color w:val="221E1A"/>
                <w:sz w:val="23"/>
              </w:rPr>
              <w:t>)</w:t>
            </w:r>
          </w:p>
          <w:p>
            <w:pPr>
              <w:spacing w:before="0"/>
            </w:pPr>
            <w:r>
              <w:rPr>
                <w:rFonts w:ascii="Georgia" w:hAnsi="Georgia"/>
                <w:b w:val="0"/>
                <w:i/>
                <w:color w:val="6B635A"/>
                <w:sz w:val="19"/>
              </w:rPr>
              <w:t>at-Taqsīm as-Sābiʿ</w:t>
            </w:r>
          </w:p>
        </w:tc>
        <w:tc>
          <w:tcPr>
            <w:tcW w:type="dxa" w:w="3456"/>
            <w:shd w:val="clear" w:color="auto" w:fill="F1ECE2"/>
          </w:tcPr>
          <w:p>
            <w:pPr>
              <w:jc w:val="right"/>
            </w:pPr>
            <w:r>
              <w:rPr>
                <w:rFonts w:ascii="Noto Sans Arabic" w:hAnsi="Noto Sans Arabic" w:cs="Noto Sans Arabic"/>
                <w:b/>
                <w:color w:val="1F4E79"/>
                <w:sz w:val="30"/>
                <w:rtl w:val="1"/>
              </w:rPr>
              <w:t>التَّقْسِيم السَّابِع لِلْفِعْل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مُؤَكَّد</w:t>
            </w:r>
            <w:r>
              <w:rPr>
                <w:rFonts w:ascii="Georgia" w:hAnsi="Georgia"/>
                <w:b w:val="0"/>
                <w:i w:val="0"/>
                <w:color w:val="221E1A"/>
                <w:sz w:val="20"/>
              </w:rPr>
              <w:t xml:space="preserve"> vs </w:t>
            </w:r>
            <w:r>
              <w:rPr>
                <w:rFonts w:ascii="Noto Sans Arabic" w:hAnsi="Noto Sans Arabic" w:cs="Noto Sans Arabic"/>
                <w:b w:val="0"/>
                <w:color w:val="8C2A1E"/>
                <w:sz w:val="24"/>
                <w:rtl w:val="1"/>
              </w:rPr>
              <w:t>غَيْر مُؤَكَّد</w:t>
            </w:r>
            <w:r>
              <w:rPr>
                <w:rFonts w:ascii="Georgia" w:hAnsi="Georgia"/>
                <w:b w:val="0"/>
                <w:i w:val="0"/>
                <w:color w:val="221E1A"/>
                <w:sz w:val="20"/>
              </w:rPr>
              <w:t xml:space="preserve"> verbs</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heavy and light </w:t>
            </w:r>
            <w:r>
              <w:rPr>
                <w:rFonts w:ascii="Noto Sans Arabic" w:hAnsi="Noto Sans Arabic" w:cs="Noto Sans Arabic"/>
                <w:b w:val="0"/>
                <w:color w:val="8C2A1E"/>
                <w:sz w:val="24"/>
                <w:rtl w:val="1"/>
              </w:rPr>
              <w:t>نُون التَّوْكِيد</w:t>
            </w:r>
          </w:p>
        </w:tc>
      </w:tr>
    </w:tbl>
    <w:p>
      <w:pPr>
        <w:spacing w:before="80" w:after="120"/>
      </w:pPr>
    </w:p>
    <w:tbl>
      <w:tblPr>
        <w:tblW w:type="auto" w:w="0"/>
        <w:jc w:val="center"/>
        <w:tblLook w:firstColumn="1" w:firstRow="1" w:lastColumn="0" w:lastRow="0" w:noHBand="0" w:noVBand="1" w:val="04A0"/>
      </w:tblPr>
      <w:tblGrid>
        <w:gridCol w:w="9792"/>
      </w:tblGrid>
      <w:tr>
        <w:tc>
          <w:tcPr>
            <w:tcW w:type="dxa" w:w="9792"/>
            <w:shd w:val="clear" w:color="auto" w:fill="8C2A1E"/>
          </w:tcPr>
          <w:p>
            <w:pPr>
              <w:spacing w:before="60" w:after="60"/>
            </w:pPr>
            <w:r>
              <w:rPr>
                <w:rFonts w:ascii="Georgia" w:hAnsi="Georgia"/>
                <w:b/>
                <w:i w:val="0"/>
                <w:color w:val="FFFFFF"/>
                <w:sz w:val="26"/>
              </w:rPr>
              <w:t xml:space="preserve">Unit 3 — The Noun (al-Ism) and its Three Divisions    </w:t>
            </w:r>
            <w:r>
              <w:rPr>
                <w:rFonts w:ascii="Noto Sans Arabic" w:hAnsi="Noto Sans Arabic" w:cs="Noto Sans Arabic"/>
                <w:b/>
                <w:color w:val="FFEECC"/>
                <w:sz w:val="26"/>
                <w:rtl w:val="1"/>
              </w:rPr>
              <w:t>الاِسْم وَتَقْسِيمَاتُه الثَّلَاثَة</w:t>
            </w:r>
          </w:p>
        </w:tc>
      </w:tr>
    </w:tbl>
    <w:p>
      <w:pPr>
        <w:spacing w:before="40" w:after="40"/>
      </w:pPr>
    </w:p>
    <w:tbl>
      <w:tblPr>
        <w:tblW w:type="auto" w:w="0"/>
        <w:tblLook w:firstColumn="1" w:firstRow="1" w:lastColumn="0" w:lastRow="0" w:noHBand="0" w:noVBand="1" w:val="04A0"/>
      </w:tblPr>
      <w:tblGrid>
        <w:gridCol w:w="3264"/>
        <w:gridCol w:w="3264"/>
        <w:gridCol w:w="3264"/>
      </w:tblGrid>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17</w:t>
            </w:r>
          </w:p>
        </w:tc>
        <w:tc>
          <w:tcPr>
            <w:tcW w:type="dxa" w:w="5328"/>
            <w:shd w:val="clear" w:color="auto" w:fill="F1ECE2"/>
          </w:tcPr>
          <w:p>
            <w:r>
              <w:rPr>
                <w:rFonts w:ascii="Georgia" w:hAnsi="Georgia"/>
                <w:b/>
                <w:i w:val="0"/>
                <w:color w:val="221E1A"/>
                <w:sz w:val="23"/>
              </w:rPr>
              <w:t>Noun Division 1 — Bare vs Augmented (</w:t>
            </w:r>
            <w:r>
              <w:rPr>
                <w:rFonts w:ascii="Noto Sans Arabic" w:hAnsi="Noto Sans Arabic" w:cs="Noto Sans Arabic"/>
                <w:b/>
                <w:color w:val="221E1A"/>
                <w:sz w:val="25"/>
                <w:rtl w:val="1"/>
              </w:rPr>
              <w:t>تَجَرُّد</w:t>
            </w:r>
            <w:r>
              <w:rPr>
                <w:rFonts w:ascii="Georgia" w:hAnsi="Georgia"/>
                <w:b/>
                <w:i w:val="0"/>
                <w:color w:val="221E1A"/>
                <w:sz w:val="23"/>
              </w:rPr>
              <w:t xml:space="preserve"> · </w:t>
            </w:r>
            <w:r>
              <w:rPr>
                <w:rFonts w:ascii="Noto Sans Arabic" w:hAnsi="Noto Sans Arabic" w:cs="Noto Sans Arabic"/>
                <w:b/>
                <w:color w:val="221E1A"/>
                <w:sz w:val="25"/>
                <w:rtl w:val="1"/>
              </w:rPr>
              <w:t>زِيَادَة</w:t>
            </w:r>
            <w:r>
              <w:rPr>
                <w:rFonts w:ascii="Georgia" w:hAnsi="Georgia"/>
                <w:b/>
                <w:i w:val="0"/>
                <w:color w:val="221E1A"/>
                <w:sz w:val="23"/>
              </w:rPr>
              <w:t>)</w:t>
            </w:r>
          </w:p>
          <w:p>
            <w:pPr>
              <w:spacing w:before="0"/>
            </w:pPr>
            <w:r>
              <w:rPr>
                <w:rFonts w:ascii="Georgia" w:hAnsi="Georgia"/>
                <w:b w:val="0"/>
                <w:i/>
                <w:color w:val="6B635A"/>
                <w:sz w:val="19"/>
              </w:rPr>
              <w:t>at-Taqsīm al-Awwal lil-Ism</w:t>
            </w:r>
          </w:p>
        </w:tc>
        <w:tc>
          <w:tcPr>
            <w:tcW w:type="dxa" w:w="3456"/>
            <w:shd w:val="clear" w:color="auto" w:fill="F1ECE2"/>
          </w:tcPr>
          <w:p>
            <w:pPr>
              <w:jc w:val="right"/>
            </w:pPr>
            <w:r>
              <w:rPr>
                <w:rFonts w:ascii="Noto Sans Arabic" w:hAnsi="Noto Sans Arabic" w:cs="Noto Sans Arabic"/>
                <w:b/>
                <w:color w:val="8C2A1E"/>
                <w:sz w:val="30"/>
                <w:rtl w:val="1"/>
              </w:rPr>
              <w:t>التَّقْسِيم الأَوَّل لِلاِسْم</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Bare </w:t>
            </w:r>
            <w:r>
              <w:rPr>
                <w:rFonts w:ascii="Noto Sans Arabic" w:hAnsi="Noto Sans Arabic" w:cs="Noto Sans Arabic"/>
                <w:b w:val="0"/>
                <w:color w:val="8C2A1E"/>
                <w:sz w:val="24"/>
                <w:rtl w:val="1"/>
              </w:rPr>
              <w:t>ثُلَاثِيّ</w:t>
            </w:r>
            <w:r>
              <w:rPr>
                <w:rFonts w:ascii="Georgia" w:hAnsi="Georgia"/>
                <w:b w:val="0"/>
                <w:i w:val="0"/>
                <w:color w:val="221E1A"/>
                <w:sz w:val="20"/>
              </w:rPr>
              <w:t xml:space="preserve"> · </w:t>
            </w:r>
            <w:r>
              <w:rPr>
                <w:rFonts w:ascii="Noto Sans Arabic" w:hAnsi="Noto Sans Arabic" w:cs="Noto Sans Arabic"/>
                <w:b w:val="0"/>
                <w:color w:val="8C2A1E"/>
                <w:sz w:val="24"/>
                <w:rtl w:val="1"/>
              </w:rPr>
              <w:t>رُبَاعِيّ</w:t>
            </w:r>
            <w:r>
              <w:rPr>
                <w:rFonts w:ascii="Georgia" w:hAnsi="Georgia"/>
                <w:b w:val="0"/>
                <w:i w:val="0"/>
                <w:color w:val="221E1A"/>
                <w:sz w:val="20"/>
              </w:rPr>
              <w:t xml:space="preserve"> · </w:t>
            </w:r>
            <w:r>
              <w:rPr>
                <w:rFonts w:ascii="Noto Sans Arabic" w:hAnsi="Noto Sans Arabic" w:cs="Noto Sans Arabic"/>
                <w:b w:val="0"/>
                <w:color w:val="8C2A1E"/>
                <w:sz w:val="24"/>
                <w:rtl w:val="1"/>
              </w:rPr>
              <w:t>خُمَاسِيّ</w:t>
            </w:r>
            <w:r>
              <w:rPr>
                <w:rFonts w:ascii="Georgia" w:hAnsi="Georgia"/>
                <w:b w:val="0"/>
                <w:i w:val="0"/>
                <w:color w:val="221E1A"/>
                <w:sz w:val="20"/>
              </w:rPr>
              <w:t xml:space="preserve"> nouns</w:t>
            </w:r>
          </w:p>
          <w:p>
            <w:pPr>
              <w:spacing w:before="0" w:after="20"/>
              <w:ind w:left="144"/>
            </w:pPr>
            <w:r>
              <w:rPr>
                <w:rFonts w:ascii="Georgia" w:hAnsi="Georgia"/>
                <w:b/>
                <w:i w:val="0"/>
                <w:color w:val="9A751F"/>
                <w:sz w:val="20"/>
              </w:rPr>
              <w:t xml:space="preserve">•  </w:t>
            </w:r>
            <w:r>
              <w:rPr>
                <w:rFonts w:ascii="Georgia" w:hAnsi="Georgia"/>
                <w:b w:val="0"/>
                <w:i w:val="0"/>
                <w:color w:val="221E1A"/>
                <w:sz w:val="20"/>
              </w:rPr>
              <w:t>Augmented (</w:t>
            </w:r>
            <w:r>
              <w:rPr>
                <w:rFonts w:ascii="Noto Sans Arabic" w:hAnsi="Noto Sans Arabic" w:cs="Noto Sans Arabic"/>
                <w:b w:val="0"/>
                <w:color w:val="8C2A1E"/>
                <w:sz w:val="24"/>
                <w:rtl w:val="1"/>
              </w:rPr>
              <w:t>مَزِيد فِيه</w:t>
            </w:r>
            <w:r>
              <w:rPr>
                <w:rFonts w:ascii="Georgia" w:hAnsi="Georgia"/>
                <w:b w:val="0"/>
                <w:i w:val="0"/>
                <w:color w:val="221E1A"/>
                <w:sz w:val="20"/>
              </w:rPr>
              <w:t>) noun patterns</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18</w:t>
            </w:r>
          </w:p>
        </w:tc>
        <w:tc>
          <w:tcPr>
            <w:tcW w:type="dxa" w:w="5328"/>
            <w:shd w:val="clear" w:color="auto" w:fill="F1ECE2"/>
          </w:tcPr>
          <w:p>
            <w:r>
              <w:rPr>
                <w:rFonts w:ascii="Georgia" w:hAnsi="Georgia"/>
                <w:b/>
                <w:i w:val="0"/>
                <w:color w:val="221E1A"/>
                <w:sz w:val="23"/>
              </w:rPr>
              <w:t>Noun Division 2 — Fixed vs Derived (</w:t>
            </w:r>
            <w:r>
              <w:rPr>
                <w:rFonts w:ascii="Noto Sans Arabic" w:hAnsi="Noto Sans Arabic" w:cs="Noto Sans Arabic"/>
                <w:b/>
                <w:color w:val="221E1A"/>
                <w:sz w:val="25"/>
                <w:rtl w:val="1"/>
              </w:rPr>
              <w:t>جُمُود</w:t>
            </w:r>
            <w:r>
              <w:rPr>
                <w:rFonts w:ascii="Georgia" w:hAnsi="Georgia"/>
                <w:b/>
                <w:i w:val="0"/>
                <w:color w:val="221E1A"/>
                <w:sz w:val="23"/>
              </w:rPr>
              <w:t xml:space="preserve"> · </w:t>
            </w:r>
            <w:r>
              <w:rPr>
                <w:rFonts w:ascii="Noto Sans Arabic" w:hAnsi="Noto Sans Arabic" w:cs="Noto Sans Arabic"/>
                <w:b/>
                <w:color w:val="221E1A"/>
                <w:sz w:val="25"/>
                <w:rtl w:val="1"/>
              </w:rPr>
              <w:t>اِشْتِقَاق</w:t>
            </w:r>
            <w:r>
              <w:rPr>
                <w:rFonts w:ascii="Georgia" w:hAnsi="Georgia"/>
                <w:b/>
                <w:i w:val="0"/>
                <w:color w:val="221E1A"/>
                <w:sz w:val="23"/>
              </w:rPr>
              <w:t>)</w:t>
            </w:r>
          </w:p>
          <w:p>
            <w:pPr>
              <w:spacing w:before="0"/>
            </w:pPr>
            <w:r>
              <w:rPr>
                <w:rFonts w:ascii="Georgia" w:hAnsi="Georgia"/>
                <w:b w:val="0"/>
                <w:i/>
                <w:color w:val="6B635A"/>
                <w:sz w:val="19"/>
              </w:rPr>
              <w:t>al-Jumūd wal-Ishtiqāq</w:t>
            </w:r>
          </w:p>
        </w:tc>
        <w:tc>
          <w:tcPr>
            <w:tcW w:type="dxa" w:w="3456"/>
            <w:shd w:val="clear" w:color="auto" w:fill="F1ECE2"/>
          </w:tcPr>
          <w:p>
            <w:pPr>
              <w:jc w:val="right"/>
            </w:pPr>
            <w:r>
              <w:rPr>
                <w:rFonts w:ascii="Noto Sans Arabic" w:hAnsi="Noto Sans Arabic" w:cs="Noto Sans Arabic"/>
                <w:b/>
                <w:color w:val="8C2A1E"/>
                <w:sz w:val="30"/>
                <w:rtl w:val="1"/>
              </w:rPr>
              <w:t>التَّقْسِيم الثَّانِي لِلاِسْم — الجُمُود وَالاِشْتِقَاق</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جَامِد</w:t>
            </w:r>
            <w:r>
              <w:rPr>
                <w:rFonts w:ascii="Georgia" w:hAnsi="Georgia"/>
                <w:b w:val="0"/>
                <w:i w:val="0"/>
                <w:color w:val="221E1A"/>
                <w:sz w:val="20"/>
              </w:rPr>
              <w:t xml:space="preserve"> vs </w:t>
            </w:r>
            <w:r>
              <w:rPr>
                <w:rFonts w:ascii="Noto Sans Arabic" w:hAnsi="Noto Sans Arabic" w:cs="Noto Sans Arabic"/>
                <w:b w:val="0"/>
                <w:color w:val="8C2A1E"/>
                <w:sz w:val="24"/>
                <w:rtl w:val="1"/>
              </w:rPr>
              <w:t>مُشْتَقّ</w:t>
            </w:r>
            <w:r>
              <w:rPr>
                <w:rFonts w:ascii="Georgia" w:hAnsi="Georgia"/>
                <w:b w:val="0"/>
                <w:i w:val="0"/>
                <w:color w:val="221E1A"/>
                <w:sz w:val="20"/>
              </w:rPr>
              <w:t xml:space="preserve"> nouns</w:t>
            </w:r>
          </w:p>
          <w:p>
            <w:pPr>
              <w:spacing w:before="0" w:after="20"/>
              <w:ind w:left="144"/>
            </w:pPr>
            <w:r>
              <w:rPr>
                <w:rFonts w:ascii="Georgia" w:hAnsi="Georgia"/>
                <w:b/>
                <w:i w:val="0"/>
                <w:color w:val="9A751F"/>
                <w:sz w:val="20"/>
              </w:rPr>
              <w:t xml:space="preserve">•  </w:t>
            </w:r>
            <w:r>
              <w:rPr>
                <w:rFonts w:ascii="Georgia" w:hAnsi="Georgia"/>
                <w:b w:val="0"/>
                <w:i w:val="0"/>
                <w:color w:val="221E1A"/>
                <w:sz w:val="20"/>
              </w:rPr>
              <w:t>The ten derived nouns (</w:t>
            </w:r>
            <w:r>
              <w:rPr>
                <w:rFonts w:ascii="Noto Sans Arabic" w:hAnsi="Noto Sans Arabic" w:cs="Noto Sans Arabic"/>
                <w:b w:val="0"/>
                <w:color w:val="8C2A1E"/>
                <w:sz w:val="24"/>
                <w:rtl w:val="1"/>
              </w:rPr>
              <w:t>المُشْتَقَّات العَشَرَة</w:t>
            </w:r>
            <w:r>
              <w:rPr>
                <w:rFonts w:ascii="Georgia" w:hAnsi="Georgia"/>
                <w:b w:val="0"/>
                <w:i w:val="0"/>
                <w:color w:val="221E1A"/>
                <w:sz w:val="20"/>
              </w:rPr>
              <w:t>)</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19</w:t>
            </w:r>
          </w:p>
        </w:tc>
        <w:tc>
          <w:tcPr>
            <w:tcW w:type="dxa" w:w="5328"/>
            <w:shd w:val="clear" w:color="auto" w:fill="F1ECE2"/>
          </w:tcPr>
          <w:p>
            <w:r>
              <w:rPr>
                <w:rFonts w:ascii="Georgia" w:hAnsi="Georgia"/>
                <w:b/>
                <w:i w:val="0"/>
                <w:color w:val="221E1A"/>
                <w:sz w:val="23"/>
              </w:rPr>
              <w:t xml:space="preserve">Noun Division 2 — The Trilateral </w:t>
            </w:r>
            <w:r>
              <w:rPr>
                <w:rFonts w:ascii="Noto Sans Arabic" w:hAnsi="Noto Sans Arabic" w:cs="Noto Sans Arabic"/>
                <w:b/>
                <w:color w:val="221E1A"/>
                <w:sz w:val="25"/>
                <w:rtl w:val="1"/>
              </w:rPr>
              <w:t>المَصْدَر الثُّلَاثِيّ</w:t>
            </w:r>
          </w:p>
          <w:p>
            <w:pPr>
              <w:spacing w:before="0"/>
            </w:pPr>
            <w:r>
              <w:rPr>
                <w:rFonts w:ascii="Georgia" w:hAnsi="Georgia"/>
                <w:b w:val="0"/>
                <w:i/>
                <w:color w:val="6B635A"/>
                <w:sz w:val="19"/>
              </w:rPr>
              <w:t>al-Maṣdar ath-Thulāthī</w:t>
            </w:r>
          </w:p>
        </w:tc>
        <w:tc>
          <w:tcPr>
            <w:tcW w:type="dxa" w:w="3456"/>
            <w:shd w:val="clear" w:color="auto" w:fill="F1ECE2"/>
          </w:tcPr>
          <w:p>
            <w:pPr>
              <w:jc w:val="right"/>
            </w:pPr>
            <w:r>
              <w:rPr>
                <w:rFonts w:ascii="Noto Sans Arabic" w:hAnsi="Noto Sans Arabic" w:cs="Noto Sans Arabic"/>
                <w:b/>
                <w:color w:val="8C2A1E"/>
                <w:sz w:val="30"/>
                <w:rtl w:val="1"/>
              </w:rPr>
              <w:t>المَصْدَر الثُّلَاثِيّ</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قِيَاسِيّ</w:t>
            </w:r>
            <w:r>
              <w:rPr>
                <w:rFonts w:ascii="Georgia" w:hAnsi="Georgia"/>
                <w:b w:val="0"/>
                <w:i w:val="0"/>
                <w:color w:val="221E1A"/>
                <w:sz w:val="20"/>
              </w:rPr>
              <w:t xml:space="preserve"> (regular) </w:t>
            </w:r>
            <w:r>
              <w:rPr>
                <w:rFonts w:ascii="Noto Sans Arabic" w:hAnsi="Noto Sans Arabic" w:cs="Noto Sans Arabic"/>
                <w:b w:val="0"/>
                <w:color w:val="8C2A1E"/>
                <w:sz w:val="24"/>
                <w:rtl w:val="1"/>
              </w:rPr>
              <w:t>مَصْدَر</w:t>
            </w:r>
            <w:r>
              <w:rPr>
                <w:rFonts w:ascii="Georgia" w:hAnsi="Georgia"/>
                <w:b w:val="0"/>
                <w:i w:val="0"/>
                <w:color w:val="221E1A"/>
                <w:sz w:val="20"/>
              </w:rPr>
              <w:t xml:space="preserve"> patterns of the trilateral</w:t>
            </w:r>
          </w:p>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سَمَاعِيّ</w:t>
            </w:r>
            <w:r>
              <w:rPr>
                <w:rFonts w:ascii="Georgia" w:hAnsi="Georgia"/>
                <w:b w:val="0"/>
                <w:i w:val="0"/>
                <w:color w:val="221E1A"/>
                <w:sz w:val="20"/>
              </w:rPr>
              <w:t xml:space="preserve"> (heard) </w:t>
            </w:r>
            <w:r>
              <w:rPr>
                <w:rFonts w:ascii="Noto Sans Arabic" w:hAnsi="Noto Sans Arabic" w:cs="Noto Sans Arabic"/>
                <w:b w:val="0"/>
                <w:color w:val="8C2A1E"/>
                <w:sz w:val="24"/>
                <w:rtl w:val="1"/>
              </w:rPr>
              <w:t>مَصَادِر</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20</w:t>
            </w:r>
          </w:p>
        </w:tc>
        <w:tc>
          <w:tcPr>
            <w:tcW w:type="dxa" w:w="5328"/>
            <w:shd w:val="clear" w:color="auto" w:fill="F1ECE2"/>
          </w:tcPr>
          <w:p>
            <w:r>
              <w:rPr>
                <w:rFonts w:ascii="Georgia" w:hAnsi="Georgia"/>
                <w:b/>
                <w:i w:val="0"/>
                <w:color w:val="221E1A"/>
                <w:sz w:val="23"/>
              </w:rPr>
              <w:t xml:space="preserve">Noun Division 2 — The Non-Trilateral </w:t>
            </w:r>
            <w:r>
              <w:rPr>
                <w:rFonts w:ascii="Noto Sans Arabic" w:hAnsi="Noto Sans Arabic" w:cs="Noto Sans Arabic"/>
                <w:b/>
                <w:color w:val="221E1A"/>
                <w:sz w:val="25"/>
                <w:rtl w:val="1"/>
              </w:rPr>
              <w:t>المَصْدَر</w:t>
            </w:r>
          </w:p>
          <w:p>
            <w:pPr>
              <w:spacing w:before="0"/>
            </w:pPr>
            <w:r>
              <w:rPr>
                <w:rFonts w:ascii="Georgia" w:hAnsi="Georgia"/>
                <w:b w:val="0"/>
                <w:i/>
                <w:color w:val="6B635A"/>
                <w:sz w:val="19"/>
              </w:rPr>
              <w:t>al-Maṣdar ghayr ath-Thulāthī</w:t>
            </w:r>
          </w:p>
        </w:tc>
        <w:tc>
          <w:tcPr>
            <w:tcW w:type="dxa" w:w="3456"/>
            <w:shd w:val="clear" w:color="auto" w:fill="F1ECE2"/>
          </w:tcPr>
          <w:p>
            <w:pPr>
              <w:jc w:val="right"/>
            </w:pPr>
            <w:r>
              <w:rPr>
                <w:rFonts w:ascii="Noto Sans Arabic" w:hAnsi="Noto Sans Arabic" w:cs="Noto Sans Arabic"/>
                <w:b/>
                <w:color w:val="8C2A1E"/>
                <w:sz w:val="30"/>
                <w:rtl w:val="1"/>
              </w:rPr>
              <w:t>المَصْدَر غَيْر الثُّلَاثِيّ</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قِيَاسِيّ</w:t>
            </w:r>
            <w:r>
              <w:rPr>
                <w:rFonts w:ascii="Georgia" w:hAnsi="Georgia"/>
                <w:b w:val="0"/>
                <w:i w:val="0"/>
                <w:color w:val="221E1A"/>
                <w:sz w:val="20"/>
              </w:rPr>
              <w:t xml:space="preserve"> </w:t>
            </w:r>
            <w:r>
              <w:rPr>
                <w:rFonts w:ascii="Noto Sans Arabic" w:hAnsi="Noto Sans Arabic" w:cs="Noto Sans Arabic"/>
                <w:b w:val="0"/>
                <w:color w:val="8C2A1E"/>
                <w:sz w:val="24"/>
                <w:rtl w:val="1"/>
              </w:rPr>
              <w:t>مَصَادِر</w:t>
            </w:r>
            <w:r>
              <w:rPr>
                <w:rFonts w:ascii="Georgia" w:hAnsi="Georgia"/>
                <w:b w:val="0"/>
                <w:i w:val="0"/>
                <w:color w:val="221E1A"/>
                <w:sz w:val="20"/>
              </w:rPr>
              <w:t xml:space="preserve"> of the augmented verbs</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w:t>
            </w:r>
            <w:r>
              <w:rPr>
                <w:rFonts w:ascii="Noto Sans Arabic" w:hAnsi="Noto Sans Arabic" w:cs="Noto Sans Arabic"/>
                <w:b w:val="0"/>
                <w:color w:val="8C2A1E"/>
                <w:sz w:val="24"/>
                <w:rtl w:val="1"/>
              </w:rPr>
              <w:t>المَصْدَر المِيمِيّ</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21</w:t>
            </w:r>
          </w:p>
        </w:tc>
        <w:tc>
          <w:tcPr>
            <w:tcW w:type="dxa" w:w="5328"/>
            <w:shd w:val="clear" w:color="auto" w:fill="F1ECE2"/>
          </w:tcPr>
          <w:p>
            <w:r>
              <w:rPr>
                <w:rFonts w:ascii="Georgia" w:hAnsi="Georgia"/>
                <w:b/>
                <w:i w:val="0"/>
                <w:color w:val="221E1A"/>
                <w:sz w:val="23"/>
              </w:rPr>
              <w:t>Noun Division 2 — Active Participle (</w:t>
            </w:r>
            <w:r>
              <w:rPr>
                <w:rFonts w:ascii="Noto Sans Arabic" w:hAnsi="Noto Sans Arabic" w:cs="Noto Sans Arabic"/>
                <w:b/>
                <w:color w:val="221E1A"/>
                <w:sz w:val="25"/>
                <w:rtl w:val="1"/>
              </w:rPr>
              <w:t>اِسْم الفَاعِل</w:t>
            </w:r>
            <w:r>
              <w:rPr>
                <w:rFonts w:ascii="Georgia" w:hAnsi="Georgia"/>
                <w:b/>
                <w:i w:val="0"/>
                <w:color w:val="221E1A"/>
                <w:sz w:val="23"/>
              </w:rPr>
              <w:t>)</w:t>
            </w:r>
          </w:p>
          <w:p>
            <w:pPr>
              <w:spacing w:before="0"/>
            </w:pPr>
            <w:r>
              <w:rPr>
                <w:rFonts w:ascii="Georgia" w:hAnsi="Georgia"/>
                <w:b w:val="0"/>
                <w:i/>
                <w:color w:val="6B635A"/>
                <w:sz w:val="19"/>
              </w:rPr>
              <w:t>Ism al-Fāʿil</w:t>
            </w:r>
          </w:p>
        </w:tc>
        <w:tc>
          <w:tcPr>
            <w:tcW w:type="dxa" w:w="3456"/>
            <w:shd w:val="clear" w:color="auto" w:fill="F1ECE2"/>
          </w:tcPr>
          <w:p>
            <w:pPr>
              <w:jc w:val="right"/>
            </w:pPr>
            <w:r>
              <w:rPr>
                <w:rFonts w:ascii="Noto Sans Arabic" w:hAnsi="Noto Sans Arabic" w:cs="Noto Sans Arabic"/>
                <w:b/>
                <w:color w:val="8C2A1E"/>
                <w:sz w:val="30"/>
                <w:rtl w:val="1"/>
              </w:rPr>
              <w:t>اِسْم الفَاعِل وَصِيَغ المُبَالَغَة</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Forming </w:t>
            </w:r>
            <w:r>
              <w:rPr>
                <w:rFonts w:ascii="Noto Sans Arabic" w:hAnsi="Noto Sans Arabic" w:cs="Noto Sans Arabic"/>
                <w:b w:val="0"/>
                <w:color w:val="8C2A1E"/>
                <w:sz w:val="24"/>
                <w:rtl w:val="1"/>
              </w:rPr>
              <w:t>اِسْم الفَاعِل</w:t>
            </w:r>
            <w:r>
              <w:rPr>
                <w:rFonts w:ascii="Georgia" w:hAnsi="Georgia"/>
                <w:b w:val="0"/>
                <w:i w:val="0"/>
                <w:color w:val="221E1A"/>
                <w:sz w:val="20"/>
              </w:rPr>
              <w:t xml:space="preserve"> from trilateral and augmented verbs</w:t>
            </w:r>
          </w:p>
          <w:p>
            <w:pPr>
              <w:spacing w:before="0" w:after="20"/>
              <w:ind w:left="144"/>
            </w:pPr>
            <w:r>
              <w:rPr>
                <w:rFonts w:ascii="Georgia" w:hAnsi="Georgia"/>
                <w:b/>
                <w:i w:val="0"/>
                <w:color w:val="9A751F"/>
                <w:sz w:val="20"/>
              </w:rPr>
              <w:t xml:space="preserve">•  </w:t>
            </w:r>
            <w:r>
              <w:rPr>
                <w:rFonts w:ascii="Georgia" w:hAnsi="Georgia"/>
                <w:b w:val="0"/>
                <w:i w:val="0"/>
                <w:color w:val="221E1A"/>
                <w:sz w:val="20"/>
              </w:rPr>
              <w:t>The hyperbolic forms (</w:t>
            </w:r>
            <w:r>
              <w:rPr>
                <w:rFonts w:ascii="Noto Sans Arabic" w:hAnsi="Noto Sans Arabic" w:cs="Noto Sans Arabic"/>
                <w:b w:val="0"/>
                <w:color w:val="8C2A1E"/>
                <w:sz w:val="24"/>
                <w:rtl w:val="1"/>
              </w:rPr>
              <w:t>صِيَغ المُبَالَغَة</w:t>
            </w:r>
            <w:r>
              <w:rPr>
                <w:rFonts w:ascii="Georgia" w:hAnsi="Georgia"/>
                <w:b w:val="0"/>
                <w:i w:val="0"/>
                <w:color w:val="221E1A"/>
                <w:sz w:val="20"/>
              </w:rPr>
              <w:t>)</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22</w:t>
            </w:r>
          </w:p>
        </w:tc>
        <w:tc>
          <w:tcPr>
            <w:tcW w:type="dxa" w:w="5328"/>
            <w:shd w:val="clear" w:color="auto" w:fill="F1ECE2"/>
          </w:tcPr>
          <w:p>
            <w:r>
              <w:rPr>
                <w:rFonts w:ascii="Georgia" w:hAnsi="Georgia"/>
                <w:b/>
                <w:i w:val="0"/>
                <w:color w:val="221E1A"/>
                <w:sz w:val="23"/>
              </w:rPr>
              <w:t>Noun Division 2 — Passive Participle (</w:t>
            </w:r>
            <w:r>
              <w:rPr>
                <w:rFonts w:ascii="Noto Sans Arabic" w:hAnsi="Noto Sans Arabic" w:cs="Noto Sans Arabic"/>
                <w:b/>
                <w:color w:val="221E1A"/>
                <w:sz w:val="25"/>
                <w:rtl w:val="1"/>
              </w:rPr>
              <w:t>اِسْم المَفْعُول</w:t>
            </w:r>
            <w:r>
              <w:rPr>
                <w:rFonts w:ascii="Georgia" w:hAnsi="Georgia"/>
                <w:b/>
                <w:i w:val="0"/>
                <w:color w:val="221E1A"/>
                <w:sz w:val="23"/>
              </w:rPr>
              <w:t xml:space="preserve">) &amp; </w:t>
            </w:r>
            <w:r>
              <w:rPr>
                <w:rFonts w:ascii="Noto Sans Arabic" w:hAnsi="Noto Sans Arabic" w:cs="Noto Sans Arabic"/>
                <w:b/>
                <w:color w:val="221E1A"/>
                <w:sz w:val="25"/>
                <w:rtl w:val="1"/>
              </w:rPr>
              <w:t>الصِّفَة المُشَبَّهَة</w:t>
            </w:r>
          </w:p>
          <w:p>
            <w:pPr>
              <w:spacing w:before="0"/>
            </w:pPr>
            <w:r>
              <w:rPr>
                <w:rFonts w:ascii="Georgia" w:hAnsi="Georgia"/>
                <w:b w:val="0"/>
                <w:i/>
                <w:color w:val="6B635A"/>
                <w:sz w:val="19"/>
              </w:rPr>
              <w:t>Ism al-Mafʿūl</w:t>
            </w:r>
          </w:p>
        </w:tc>
        <w:tc>
          <w:tcPr>
            <w:tcW w:type="dxa" w:w="3456"/>
            <w:shd w:val="clear" w:color="auto" w:fill="F1ECE2"/>
          </w:tcPr>
          <w:p>
            <w:pPr>
              <w:jc w:val="right"/>
            </w:pPr>
            <w:r>
              <w:rPr>
                <w:rFonts w:ascii="Noto Sans Arabic" w:hAnsi="Noto Sans Arabic" w:cs="Noto Sans Arabic"/>
                <w:b/>
                <w:color w:val="8C2A1E"/>
                <w:sz w:val="30"/>
                <w:rtl w:val="1"/>
              </w:rPr>
              <w:t>اِسْم المَفْعُول وَالصِّفَة المُشَبَّهَة</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Forming </w:t>
            </w:r>
            <w:r>
              <w:rPr>
                <w:rFonts w:ascii="Noto Sans Arabic" w:hAnsi="Noto Sans Arabic" w:cs="Noto Sans Arabic"/>
                <w:b w:val="0"/>
                <w:color w:val="8C2A1E"/>
                <w:sz w:val="24"/>
                <w:rtl w:val="1"/>
              </w:rPr>
              <w:t>اِسْم المَفْعُول</w:t>
            </w:r>
          </w:p>
          <w:p>
            <w:pPr>
              <w:spacing w:before="0" w:after="20"/>
              <w:ind w:left="144"/>
            </w:pPr>
            <w:r>
              <w:rPr>
                <w:rFonts w:ascii="Georgia" w:hAnsi="Georgia"/>
                <w:b/>
                <w:i w:val="0"/>
                <w:color w:val="9A751F"/>
                <w:sz w:val="20"/>
              </w:rPr>
              <w:t xml:space="preserve">•  </w:t>
            </w:r>
            <w:r>
              <w:rPr>
                <w:rFonts w:ascii="Georgia" w:hAnsi="Georgia"/>
                <w:b w:val="0"/>
                <w:i w:val="0"/>
                <w:color w:val="221E1A"/>
                <w:sz w:val="20"/>
              </w:rPr>
              <w:t>The resembling adjective (</w:t>
            </w:r>
            <w:r>
              <w:rPr>
                <w:rFonts w:ascii="Noto Sans Arabic" w:hAnsi="Noto Sans Arabic" w:cs="Noto Sans Arabic"/>
                <w:b w:val="0"/>
                <w:color w:val="8C2A1E"/>
                <w:sz w:val="24"/>
                <w:rtl w:val="1"/>
              </w:rPr>
              <w:t>الصِّفَة المُشَبَّهَة</w:t>
            </w:r>
            <w:r>
              <w:rPr>
                <w:rFonts w:ascii="Georgia" w:hAnsi="Georgia"/>
                <w:b w:val="0"/>
                <w:i w:val="0"/>
                <w:color w:val="221E1A"/>
                <w:sz w:val="20"/>
              </w:rPr>
              <w:t>)</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23</w:t>
            </w:r>
          </w:p>
        </w:tc>
        <w:tc>
          <w:tcPr>
            <w:tcW w:type="dxa" w:w="5328"/>
            <w:shd w:val="clear" w:color="auto" w:fill="F1ECE2"/>
          </w:tcPr>
          <w:p>
            <w:r>
              <w:rPr>
                <w:rFonts w:ascii="Georgia" w:hAnsi="Georgia"/>
                <w:b/>
                <w:i w:val="0"/>
                <w:color w:val="221E1A"/>
                <w:sz w:val="23"/>
              </w:rPr>
              <w:t>Noun Division 2 — Noun of Preference (</w:t>
            </w:r>
            <w:r>
              <w:rPr>
                <w:rFonts w:ascii="Noto Sans Arabic" w:hAnsi="Noto Sans Arabic" w:cs="Noto Sans Arabic"/>
                <w:b/>
                <w:color w:val="221E1A"/>
                <w:sz w:val="25"/>
                <w:rtl w:val="1"/>
              </w:rPr>
              <w:t>اِسْم التَّفْضِيل</w:t>
            </w:r>
            <w:r>
              <w:rPr>
                <w:rFonts w:ascii="Georgia" w:hAnsi="Georgia"/>
                <w:b/>
                <w:i w:val="0"/>
                <w:color w:val="221E1A"/>
                <w:sz w:val="23"/>
              </w:rPr>
              <w:t>)</w:t>
            </w:r>
          </w:p>
          <w:p>
            <w:pPr>
              <w:spacing w:before="0"/>
            </w:pPr>
            <w:r>
              <w:rPr>
                <w:rFonts w:ascii="Georgia" w:hAnsi="Georgia"/>
                <w:b w:val="0"/>
                <w:i/>
                <w:color w:val="6B635A"/>
                <w:sz w:val="19"/>
              </w:rPr>
              <w:t>Ism at-Tafḍīl</w:t>
            </w:r>
          </w:p>
        </w:tc>
        <w:tc>
          <w:tcPr>
            <w:tcW w:type="dxa" w:w="3456"/>
            <w:shd w:val="clear" w:color="auto" w:fill="F1ECE2"/>
          </w:tcPr>
          <w:p>
            <w:pPr>
              <w:jc w:val="right"/>
            </w:pPr>
            <w:r>
              <w:rPr>
                <w:rFonts w:ascii="Noto Sans Arabic" w:hAnsi="Noto Sans Arabic" w:cs="Noto Sans Arabic"/>
                <w:b/>
                <w:color w:val="8C2A1E"/>
                <w:sz w:val="30"/>
                <w:rtl w:val="1"/>
              </w:rPr>
              <w:t>اِسْم التَّفْضِيل</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w:t>
            </w:r>
            <w:r>
              <w:rPr>
                <w:rFonts w:ascii="Noto Sans Arabic" w:hAnsi="Noto Sans Arabic" w:cs="Noto Sans Arabic"/>
                <w:b w:val="0"/>
                <w:color w:val="8C2A1E"/>
                <w:sz w:val="24"/>
                <w:rtl w:val="1"/>
              </w:rPr>
              <w:t>أَفْعَل</w:t>
            </w:r>
            <w:r>
              <w:rPr>
                <w:rFonts w:ascii="Georgia" w:hAnsi="Georgia"/>
                <w:b w:val="0"/>
                <w:i w:val="0"/>
                <w:color w:val="221E1A"/>
                <w:sz w:val="20"/>
              </w:rPr>
              <w:t xml:space="preserve"> pattern and its eight conditions</w:t>
            </w:r>
          </w:p>
          <w:p>
            <w:pPr>
              <w:spacing w:before="0" w:after="20"/>
              <w:ind w:left="144"/>
            </w:pPr>
            <w:r>
              <w:rPr>
                <w:rFonts w:ascii="Georgia" w:hAnsi="Georgia"/>
                <w:b/>
                <w:i w:val="0"/>
                <w:color w:val="9A751F"/>
                <w:sz w:val="20"/>
              </w:rPr>
              <w:t xml:space="preserve">•  </w:t>
            </w:r>
            <w:r>
              <w:rPr>
                <w:rFonts w:ascii="Georgia" w:hAnsi="Georgia"/>
                <w:b w:val="0"/>
                <w:i w:val="0"/>
                <w:color w:val="221E1A"/>
                <w:sz w:val="20"/>
              </w:rPr>
              <w:t>The three states by wording and by meaning  (Wk 23–24)</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25</w:t>
            </w:r>
          </w:p>
        </w:tc>
        <w:tc>
          <w:tcPr>
            <w:tcW w:type="dxa" w:w="5328"/>
            <w:shd w:val="clear" w:color="auto" w:fill="F1ECE2"/>
          </w:tcPr>
          <w:p>
            <w:r>
              <w:rPr>
                <w:rFonts w:ascii="Georgia" w:hAnsi="Georgia"/>
                <w:b/>
                <w:i w:val="0"/>
                <w:color w:val="221E1A"/>
                <w:sz w:val="23"/>
              </w:rPr>
              <w:t>Noun Division 2 — Nouns of Time &amp; Place (</w:t>
            </w:r>
            <w:r>
              <w:rPr>
                <w:rFonts w:ascii="Noto Sans Arabic" w:hAnsi="Noto Sans Arabic" w:cs="Noto Sans Arabic"/>
                <w:b/>
                <w:color w:val="221E1A"/>
                <w:sz w:val="25"/>
                <w:rtl w:val="1"/>
              </w:rPr>
              <w:t>اِسْمَا الزَّمَان وَالمَكَان</w:t>
            </w:r>
            <w:r>
              <w:rPr>
                <w:rFonts w:ascii="Georgia" w:hAnsi="Georgia"/>
                <w:b/>
                <w:i w:val="0"/>
                <w:color w:val="221E1A"/>
                <w:sz w:val="23"/>
              </w:rPr>
              <w:t>)</w:t>
            </w:r>
          </w:p>
          <w:p>
            <w:pPr>
              <w:spacing w:before="0"/>
            </w:pPr>
            <w:r>
              <w:rPr>
                <w:rFonts w:ascii="Georgia" w:hAnsi="Georgia"/>
                <w:b w:val="0"/>
                <w:i/>
                <w:color w:val="6B635A"/>
                <w:sz w:val="19"/>
              </w:rPr>
              <w:t>Ismā az-Zamān wal-Makān</w:t>
            </w:r>
          </w:p>
        </w:tc>
        <w:tc>
          <w:tcPr>
            <w:tcW w:type="dxa" w:w="3456"/>
            <w:shd w:val="clear" w:color="auto" w:fill="F1ECE2"/>
          </w:tcPr>
          <w:p>
            <w:pPr>
              <w:jc w:val="right"/>
            </w:pPr>
            <w:r>
              <w:rPr>
                <w:rFonts w:ascii="Noto Sans Arabic" w:hAnsi="Noto Sans Arabic" w:cs="Noto Sans Arabic"/>
                <w:b/>
                <w:color w:val="8C2A1E"/>
                <w:sz w:val="30"/>
                <w:rtl w:val="1"/>
              </w:rPr>
              <w:t>اِسْمَا الزَّمَان وَالمَكَان</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مَفْعَل</w:t>
            </w:r>
            <w:r>
              <w:rPr>
                <w:rFonts w:ascii="Georgia" w:hAnsi="Georgia"/>
                <w:b w:val="0"/>
                <w:i w:val="0"/>
                <w:color w:val="221E1A"/>
                <w:sz w:val="20"/>
              </w:rPr>
              <w:t xml:space="preserve"> vs </w:t>
            </w:r>
            <w:r>
              <w:rPr>
                <w:rFonts w:ascii="Noto Sans Arabic" w:hAnsi="Noto Sans Arabic" w:cs="Noto Sans Arabic"/>
                <w:b w:val="0"/>
                <w:color w:val="8C2A1E"/>
                <w:sz w:val="24"/>
                <w:rtl w:val="1"/>
              </w:rPr>
              <w:t>مَفْعِل</w:t>
            </w:r>
            <w:r>
              <w:rPr>
                <w:rFonts w:ascii="Georgia" w:hAnsi="Georgia"/>
                <w:b w:val="0"/>
                <w:i w:val="0"/>
                <w:color w:val="221E1A"/>
                <w:sz w:val="20"/>
              </w:rPr>
              <w:t xml:space="preserve"> from the trilateral</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non-trilateral form (shared with the </w:t>
            </w:r>
            <w:r>
              <w:rPr>
                <w:rFonts w:ascii="Noto Sans Arabic" w:hAnsi="Noto Sans Arabic" w:cs="Noto Sans Arabic"/>
                <w:b w:val="0"/>
                <w:color w:val="8C2A1E"/>
                <w:sz w:val="24"/>
                <w:rtl w:val="1"/>
              </w:rPr>
              <w:t>المَصْدَر المِيمِيّ</w:t>
            </w:r>
            <w:r>
              <w:rPr>
                <w:rFonts w:ascii="Georgia" w:hAnsi="Georgia"/>
                <w:b w:val="0"/>
                <w:i w:val="0"/>
                <w:color w:val="221E1A"/>
                <w:sz w:val="20"/>
              </w:rPr>
              <w:t>)</w:t>
            </w:r>
          </w:p>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مَفْعَلَة</w:t>
            </w:r>
            <w:r>
              <w:rPr>
                <w:rFonts w:ascii="Georgia" w:hAnsi="Georgia"/>
                <w:b w:val="0"/>
                <w:i w:val="0"/>
                <w:color w:val="221E1A"/>
                <w:sz w:val="20"/>
              </w:rPr>
              <w:t xml:space="preserve"> of abundance; words heard with </w:t>
            </w:r>
            <w:r>
              <w:rPr>
                <w:rFonts w:ascii="Noto Sans Arabic" w:hAnsi="Noto Sans Arabic" w:cs="Noto Sans Arabic"/>
                <w:b w:val="0"/>
                <w:color w:val="8C2A1E"/>
                <w:sz w:val="24"/>
                <w:rtl w:val="1"/>
              </w:rPr>
              <w:t>كَسْرَة</w:t>
            </w:r>
            <w:r>
              <w:rPr>
                <w:rFonts w:ascii="Georgia" w:hAnsi="Georgia"/>
                <w:b w:val="0"/>
                <w:i w:val="0"/>
                <w:color w:val="221E1A"/>
                <w:sz w:val="20"/>
              </w:rPr>
              <w:t xml:space="preserve"> against analogy</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26</w:t>
            </w:r>
          </w:p>
        </w:tc>
        <w:tc>
          <w:tcPr>
            <w:tcW w:type="dxa" w:w="5328"/>
            <w:shd w:val="clear" w:color="auto" w:fill="F1ECE2"/>
          </w:tcPr>
          <w:p>
            <w:r>
              <w:rPr>
                <w:rFonts w:ascii="Georgia" w:hAnsi="Georgia"/>
                <w:b/>
                <w:i w:val="0"/>
                <w:color w:val="221E1A"/>
                <w:sz w:val="23"/>
              </w:rPr>
              <w:t>Noun Division 2 — Noun of Instrument (</w:t>
            </w:r>
            <w:r>
              <w:rPr>
                <w:rFonts w:ascii="Noto Sans Arabic" w:hAnsi="Noto Sans Arabic" w:cs="Noto Sans Arabic"/>
                <w:b/>
                <w:color w:val="221E1A"/>
                <w:sz w:val="25"/>
                <w:rtl w:val="1"/>
              </w:rPr>
              <w:t>اِسْم الآلَة</w:t>
            </w:r>
            <w:r>
              <w:rPr>
                <w:rFonts w:ascii="Georgia" w:hAnsi="Georgia"/>
                <w:b/>
                <w:i w:val="0"/>
                <w:color w:val="221E1A"/>
                <w:sz w:val="23"/>
              </w:rPr>
              <w:t>)</w:t>
            </w:r>
          </w:p>
          <w:p>
            <w:pPr>
              <w:spacing w:before="0"/>
            </w:pPr>
            <w:r>
              <w:rPr>
                <w:rFonts w:ascii="Georgia" w:hAnsi="Georgia"/>
                <w:b w:val="0"/>
                <w:i/>
                <w:color w:val="6B635A"/>
                <w:sz w:val="19"/>
              </w:rPr>
              <w:t>Ism al-Āla</w:t>
            </w:r>
          </w:p>
        </w:tc>
        <w:tc>
          <w:tcPr>
            <w:tcW w:type="dxa" w:w="3456"/>
            <w:shd w:val="clear" w:color="auto" w:fill="F1ECE2"/>
          </w:tcPr>
          <w:p>
            <w:pPr>
              <w:jc w:val="right"/>
            </w:pPr>
            <w:r>
              <w:rPr>
                <w:rFonts w:ascii="Noto Sans Arabic" w:hAnsi="Noto Sans Arabic" w:cs="Noto Sans Arabic"/>
                <w:b/>
                <w:color w:val="8C2A1E"/>
                <w:sz w:val="30"/>
                <w:rtl w:val="1"/>
              </w:rPr>
              <w:t>اِسْم الآلَة</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three classical </w:t>
            </w:r>
            <w:r>
              <w:rPr>
                <w:rFonts w:ascii="Noto Sans Arabic" w:hAnsi="Noto Sans Arabic" w:cs="Noto Sans Arabic"/>
                <w:b w:val="0"/>
                <w:color w:val="8C2A1E"/>
                <w:sz w:val="24"/>
                <w:rtl w:val="1"/>
              </w:rPr>
              <w:t>سَمَاعِيّ</w:t>
            </w:r>
            <w:r>
              <w:rPr>
                <w:rFonts w:ascii="Georgia" w:hAnsi="Georgia"/>
                <w:b w:val="0"/>
                <w:i w:val="0"/>
                <w:color w:val="221E1A"/>
                <w:sz w:val="20"/>
              </w:rPr>
              <w:t xml:space="preserve"> patterns</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Modern patterns </w:t>
            </w:r>
            <w:r>
              <w:rPr>
                <w:rFonts w:ascii="Noto Sans Arabic" w:hAnsi="Noto Sans Arabic" w:cs="Noto Sans Arabic"/>
                <w:b w:val="0"/>
                <w:color w:val="8C2A1E"/>
                <w:sz w:val="24"/>
                <w:rtl w:val="1"/>
              </w:rPr>
              <w:t>فَعَّالَة</w:t>
            </w:r>
            <w:r>
              <w:rPr>
                <w:rFonts w:ascii="Georgia" w:hAnsi="Georgia"/>
                <w:b w:val="0"/>
                <w:i w:val="0"/>
                <w:color w:val="221E1A"/>
                <w:sz w:val="20"/>
              </w:rPr>
              <w:t xml:space="preserve"> · </w:t>
            </w:r>
            <w:r>
              <w:rPr>
                <w:rFonts w:ascii="Noto Sans Arabic" w:hAnsi="Noto Sans Arabic" w:cs="Noto Sans Arabic"/>
                <w:b w:val="0"/>
                <w:color w:val="8C2A1E"/>
                <w:sz w:val="24"/>
                <w:rtl w:val="1"/>
              </w:rPr>
              <w:t>فُعَّال</w:t>
            </w:r>
            <w:r>
              <w:rPr>
                <w:rFonts w:ascii="Georgia" w:hAnsi="Georgia"/>
                <w:b w:val="0"/>
                <w:i w:val="0"/>
                <w:color w:val="221E1A"/>
                <w:sz w:val="20"/>
              </w:rPr>
              <w:t xml:space="preserve"> · </w:t>
            </w:r>
            <w:r>
              <w:rPr>
                <w:rFonts w:ascii="Noto Sans Arabic" w:hAnsi="Noto Sans Arabic" w:cs="Noto Sans Arabic"/>
                <w:b w:val="0"/>
                <w:color w:val="8C2A1E"/>
                <w:sz w:val="24"/>
                <w:rtl w:val="1"/>
              </w:rPr>
              <w:t>فَاعُول</w:t>
            </w:r>
            <w:r>
              <w:rPr>
                <w:rFonts w:ascii="Georgia" w:hAnsi="Georgia"/>
                <w:b w:val="0"/>
                <w:i w:val="0"/>
                <w:color w:val="221E1A"/>
                <w:sz w:val="20"/>
              </w:rPr>
              <w:t xml:space="preserve">; anomalous &amp; </w:t>
            </w:r>
            <w:r>
              <w:rPr>
                <w:rFonts w:ascii="Noto Sans Arabic" w:hAnsi="Noto Sans Arabic" w:cs="Noto Sans Arabic"/>
                <w:b w:val="0"/>
                <w:color w:val="8C2A1E"/>
                <w:sz w:val="24"/>
                <w:rtl w:val="1"/>
              </w:rPr>
              <w:t>جَامِد</w:t>
            </w:r>
            <w:r>
              <w:rPr>
                <w:rFonts w:ascii="Georgia" w:hAnsi="Georgia"/>
                <w:b w:val="0"/>
                <w:i w:val="0"/>
                <w:color w:val="221E1A"/>
                <w:sz w:val="20"/>
              </w:rPr>
              <w:t xml:space="preserve"> instruments</w:t>
            </w:r>
          </w:p>
        </w:tc>
      </w:tr>
      <w:tr>
        <w:tc>
          <w:tcPr>
            <w:tcW w:type="dxa" w:w="864"/>
            <w:shd w:val="clear" w:color="auto" w:fill="F1ECE2"/>
          </w:tcPr>
          <w:p>
            <w:pPr>
              <w:jc w:val="center"/>
            </w:pPr>
            <w:r>
              <w:rPr>
                <w:rFonts w:ascii="Georgia" w:hAnsi="Georgia"/>
                <w:b w:val="0"/>
                <w:i w:val="0"/>
                <w:color w:val="6B635A"/>
                <w:sz w:val="15"/>
              </w:rPr>
              <w:t>Wk</w:t>
            </w:r>
            <w:r>
              <w:br/>
            </w:r>
            <w:r>
              <w:rPr>
                <w:rFonts w:ascii="Georgia" w:hAnsi="Georgia"/>
                <w:b/>
                <w:i w:val="0"/>
                <w:color w:val="8C2A1E"/>
                <w:sz w:val="28"/>
              </w:rPr>
              <w:t>27</w:t>
            </w:r>
          </w:p>
        </w:tc>
        <w:tc>
          <w:tcPr>
            <w:tcW w:type="dxa" w:w="5328"/>
            <w:shd w:val="clear" w:color="auto" w:fill="F1ECE2"/>
          </w:tcPr>
          <w:p>
            <w:r>
              <w:rPr>
                <w:rFonts w:ascii="Georgia" w:hAnsi="Georgia"/>
                <w:b/>
                <w:i w:val="0"/>
                <w:color w:val="221E1A"/>
                <w:sz w:val="23"/>
              </w:rPr>
              <w:t>Noun Division 3 — Gender (</w:t>
            </w:r>
            <w:r>
              <w:rPr>
                <w:rFonts w:ascii="Noto Sans Arabic" w:hAnsi="Noto Sans Arabic" w:cs="Noto Sans Arabic"/>
                <w:b/>
                <w:color w:val="221E1A"/>
                <w:sz w:val="25"/>
                <w:rtl w:val="1"/>
              </w:rPr>
              <w:t>مُذَكَّر</w:t>
            </w:r>
            <w:r>
              <w:rPr>
                <w:rFonts w:ascii="Georgia" w:hAnsi="Georgia"/>
                <w:b/>
                <w:i w:val="0"/>
                <w:color w:val="221E1A"/>
                <w:sz w:val="23"/>
              </w:rPr>
              <w:t xml:space="preserve"> · </w:t>
            </w:r>
            <w:r>
              <w:rPr>
                <w:rFonts w:ascii="Noto Sans Arabic" w:hAnsi="Noto Sans Arabic" w:cs="Noto Sans Arabic"/>
                <w:b/>
                <w:color w:val="221E1A"/>
                <w:sz w:val="25"/>
                <w:rtl w:val="1"/>
              </w:rPr>
              <w:t>مُؤَنَّث</w:t>
            </w:r>
            <w:r>
              <w:rPr>
                <w:rFonts w:ascii="Georgia" w:hAnsi="Georgia"/>
                <w:b/>
                <w:i w:val="0"/>
                <w:color w:val="221E1A"/>
                <w:sz w:val="23"/>
              </w:rPr>
              <w:t>)</w:t>
            </w:r>
          </w:p>
          <w:p>
            <w:pPr>
              <w:spacing w:before="0"/>
            </w:pPr>
            <w:r>
              <w:rPr>
                <w:rFonts w:ascii="Georgia" w:hAnsi="Georgia"/>
                <w:b w:val="0"/>
                <w:i/>
                <w:color w:val="6B635A"/>
                <w:sz w:val="19"/>
              </w:rPr>
              <w:t>al-Mudhakkar wal-Muʾannath</w:t>
            </w:r>
          </w:p>
        </w:tc>
        <w:tc>
          <w:tcPr>
            <w:tcW w:type="dxa" w:w="3456"/>
            <w:shd w:val="clear" w:color="auto" w:fill="F1ECE2"/>
          </w:tcPr>
          <w:p>
            <w:pPr>
              <w:jc w:val="right"/>
            </w:pPr>
            <w:r>
              <w:rPr>
                <w:rFonts w:ascii="Noto Sans Arabic" w:hAnsi="Noto Sans Arabic" w:cs="Noto Sans Arabic"/>
                <w:b/>
                <w:color w:val="8C2A1E"/>
                <w:sz w:val="30"/>
                <w:rtl w:val="1"/>
              </w:rPr>
              <w:t>المُذَكَّر وَالمُؤَنَّث</w:t>
            </w:r>
          </w:p>
        </w:tc>
      </w:tr>
      <w:tr>
        <w:tc>
          <w:tcPr>
            <w:tcW w:type="dxa" w:w="864"/>
          </w:tcPr>
          <w:p/>
        </w:tc>
        <w:tc>
          <w:tcPr>
            <w:tcW w:type="dxa" w:w="3456"/>
            <w:gridSpan w:val="2"/>
          </w:tcPr>
          <w:p>
            <w:pPr>
              <w:spacing w:before="0" w:after="20"/>
              <w:ind w:left="144"/>
            </w:pPr>
            <w:r>
              <w:rPr>
                <w:rFonts w:ascii="Georgia" w:hAnsi="Georgia"/>
                <w:b/>
                <w:i w:val="0"/>
                <w:color w:val="9A751F"/>
                <w:sz w:val="20"/>
              </w:rPr>
              <w:t xml:space="preserve">•  </w:t>
            </w:r>
            <w:r>
              <w:rPr>
                <w:rFonts w:ascii="Noto Sans Arabic" w:hAnsi="Noto Sans Arabic" w:cs="Noto Sans Arabic"/>
                <w:b w:val="0"/>
                <w:color w:val="8C2A1E"/>
                <w:sz w:val="24"/>
                <w:rtl w:val="1"/>
              </w:rPr>
              <w:t>حَقِيقِيّ</w:t>
            </w:r>
            <w:r>
              <w:rPr>
                <w:rFonts w:ascii="Georgia" w:hAnsi="Georgia"/>
                <w:b w:val="0"/>
                <w:i w:val="0"/>
                <w:color w:val="221E1A"/>
                <w:sz w:val="20"/>
              </w:rPr>
              <w:t xml:space="preserve"> vs </w:t>
            </w:r>
            <w:r>
              <w:rPr>
                <w:rFonts w:ascii="Noto Sans Arabic" w:hAnsi="Noto Sans Arabic" w:cs="Noto Sans Arabic"/>
                <w:b w:val="0"/>
                <w:color w:val="8C2A1E"/>
                <w:sz w:val="24"/>
                <w:rtl w:val="1"/>
              </w:rPr>
              <w:t>مَجَازِيّ</w:t>
            </w:r>
            <w:r>
              <w:rPr>
                <w:rFonts w:ascii="Georgia" w:hAnsi="Georgia"/>
                <w:b w:val="0"/>
                <w:i w:val="0"/>
                <w:color w:val="221E1A"/>
                <w:sz w:val="20"/>
              </w:rPr>
              <w:t xml:space="preserve">; </w:t>
            </w:r>
            <w:r>
              <w:rPr>
                <w:rFonts w:ascii="Noto Sans Arabic" w:hAnsi="Noto Sans Arabic" w:cs="Noto Sans Arabic"/>
                <w:b w:val="0"/>
                <w:color w:val="8C2A1E"/>
                <w:sz w:val="24"/>
                <w:rtl w:val="1"/>
              </w:rPr>
              <w:t>لَفْظِيّ</w:t>
            </w:r>
            <w:r>
              <w:rPr>
                <w:rFonts w:ascii="Georgia" w:hAnsi="Georgia"/>
                <w:b w:val="0"/>
                <w:i w:val="0"/>
                <w:color w:val="221E1A"/>
                <w:sz w:val="20"/>
              </w:rPr>
              <w:t xml:space="preserve"> vs </w:t>
            </w:r>
            <w:r>
              <w:rPr>
                <w:rFonts w:ascii="Noto Sans Arabic" w:hAnsi="Noto Sans Arabic" w:cs="Noto Sans Arabic"/>
                <w:b w:val="0"/>
                <w:color w:val="8C2A1E"/>
                <w:sz w:val="24"/>
                <w:rtl w:val="1"/>
              </w:rPr>
              <w:t>مَعْنَوِيّ</w:t>
            </w:r>
          </w:p>
          <w:p>
            <w:pPr>
              <w:spacing w:before="0" w:after="20"/>
              <w:ind w:left="144"/>
            </w:pPr>
            <w:r>
              <w:rPr>
                <w:rFonts w:ascii="Georgia" w:hAnsi="Georgia"/>
                <w:b/>
                <w:i w:val="0"/>
                <w:color w:val="9A751F"/>
                <w:sz w:val="20"/>
              </w:rPr>
              <w:t xml:space="preserve">•  </w:t>
            </w:r>
            <w:r>
              <w:rPr>
                <w:rFonts w:ascii="Georgia" w:hAnsi="Georgia"/>
                <w:b w:val="0"/>
                <w:i w:val="0"/>
                <w:color w:val="221E1A"/>
                <w:sz w:val="20"/>
              </w:rPr>
              <w:t xml:space="preserve">The </w:t>
            </w:r>
            <w:r>
              <w:rPr>
                <w:rFonts w:ascii="Noto Sans Arabic" w:hAnsi="Noto Sans Arabic" w:cs="Noto Sans Arabic"/>
                <w:b w:val="0"/>
                <w:color w:val="8C2A1E"/>
                <w:sz w:val="24"/>
                <w:rtl w:val="1"/>
              </w:rPr>
              <w:t>التَّاء</w:t>
            </w:r>
            <w:r>
              <w:rPr>
                <w:rFonts w:ascii="Georgia" w:hAnsi="Georgia"/>
                <w:b w:val="0"/>
                <w:i w:val="0"/>
                <w:color w:val="221E1A"/>
                <w:sz w:val="20"/>
              </w:rPr>
              <w:t xml:space="preserve"> sign, and the </w:t>
            </w:r>
            <w:r>
              <w:rPr>
                <w:rFonts w:ascii="Noto Sans Arabic" w:hAnsi="Noto Sans Arabic" w:cs="Noto Sans Arabic"/>
                <w:b w:val="0"/>
                <w:color w:val="8C2A1E"/>
                <w:sz w:val="24"/>
                <w:rtl w:val="1"/>
              </w:rPr>
              <w:t>أَلِف مَقْصُورَة</w:t>
            </w:r>
            <w:r>
              <w:rPr>
                <w:rFonts w:ascii="Georgia" w:hAnsi="Georgia"/>
                <w:b w:val="0"/>
                <w:i w:val="0"/>
                <w:color w:val="221E1A"/>
                <w:sz w:val="20"/>
              </w:rPr>
              <w:t xml:space="preserve"> / </w:t>
            </w:r>
            <w:r>
              <w:rPr>
                <w:rFonts w:ascii="Noto Sans Arabic" w:hAnsi="Noto Sans Arabic" w:cs="Noto Sans Arabic"/>
                <w:b w:val="0"/>
                <w:color w:val="8C2A1E"/>
                <w:sz w:val="24"/>
                <w:rtl w:val="1"/>
              </w:rPr>
              <w:t>مَمْدُودَة</w:t>
            </w:r>
            <w:r>
              <w:rPr>
                <w:rFonts w:ascii="Georgia" w:hAnsi="Georgia"/>
                <w:b w:val="0"/>
                <w:i w:val="0"/>
                <w:color w:val="221E1A"/>
                <w:sz w:val="20"/>
              </w:rPr>
              <w:t xml:space="preserve"> signs of the feminine</w:t>
            </w:r>
          </w:p>
        </w:tc>
      </w:tr>
    </w:tbl>
    <w:p>
      <w:pPr>
        <w:spacing w:before="80" w:after="120"/>
      </w:pPr>
    </w:p>
    <w:p>
      <w:pPr>
        <w:spacing w:before="160" w:after="40"/>
        <w:pBdr>
          <w:top w:val="single" w:sz="6" w:space="1" w:color="9A751F"/>
        </w:pBdr>
      </w:pPr>
      <w:r>
        <w:rPr>
          <w:rFonts w:ascii="Georgia" w:hAnsi="Georgia"/>
          <w:b w:val="0"/>
          <w:i/>
          <w:color w:val="6B635A"/>
          <w:sz w:val="18"/>
        </w:rPr>
        <w:t>Coverage: 26 topics across 3 units (Foundations · the Verb, 7 divisions · the Noun, 3 divisions). Source: class Sarf Worksheets, Weeks 1–27. Note: there is no Week 12; Week 24 continues the ism at-tafḍīl topic of Week 23.</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1E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