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37C96" w14:textId="77777777" w:rsidR="008E5E74" w:rsidRPr="003F3CEC" w:rsidRDefault="003F3CEC">
      <w:pPr>
        <w:rPr>
          <w:rFonts w:ascii="Times New Roman" w:hAnsi="Times New Roman" w:cs="Times New Roman"/>
          <w:sz w:val="32"/>
          <w:szCs w:val="32"/>
        </w:rPr>
      </w:pPr>
      <w:r w:rsidRPr="003F3CEC">
        <w:rPr>
          <w:rFonts w:ascii="Times New Roman" w:hAnsi="Times New Roman" w:cs="Times New Roman"/>
          <w:sz w:val="32"/>
          <w:szCs w:val="32"/>
        </w:rPr>
        <w:t xml:space="preserve">Name                       </w:t>
      </w:r>
      <w:r>
        <w:rPr>
          <w:rFonts w:ascii="Times New Roman" w:hAnsi="Times New Roman" w:cs="Times New Roman"/>
          <w:sz w:val="32"/>
          <w:szCs w:val="32"/>
        </w:rPr>
        <w:t xml:space="preserve"> J</w:t>
      </w:r>
      <w:r w:rsidRPr="003F3CEC">
        <w:rPr>
          <w:rFonts w:ascii="Times New Roman" w:hAnsi="Times New Roman" w:cs="Times New Roman"/>
          <w:sz w:val="32"/>
          <w:szCs w:val="32"/>
        </w:rPr>
        <w:t xml:space="preserve">unaid khan </w:t>
      </w:r>
    </w:p>
    <w:p w14:paraId="6C6F40C9" w14:textId="77777777" w:rsidR="003F3CEC" w:rsidRPr="003F3CEC" w:rsidRDefault="003F3CEC">
      <w:pPr>
        <w:rPr>
          <w:rFonts w:ascii="Times New Roman" w:hAnsi="Times New Roman" w:cs="Times New Roman"/>
          <w:sz w:val="32"/>
          <w:szCs w:val="32"/>
        </w:rPr>
      </w:pPr>
      <w:r w:rsidRPr="003F3CEC">
        <w:rPr>
          <w:rFonts w:ascii="Times New Roman" w:hAnsi="Times New Roman" w:cs="Times New Roman"/>
          <w:sz w:val="32"/>
          <w:szCs w:val="32"/>
        </w:rPr>
        <w:t>Reg no                      SP20-BSE-066</w:t>
      </w:r>
    </w:p>
    <w:p w14:paraId="03154501" w14:textId="77777777" w:rsidR="003F3CEC" w:rsidRPr="003F3CEC" w:rsidRDefault="003F3CEC">
      <w:pPr>
        <w:rPr>
          <w:rFonts w:ascii="Times New Roman" w:hAnsi="Times New Roman" w:cs="Times New Roman"/>
          <w:sz w:val="32"/>
          <w:szCs w:val="32"/>
        </w:rPr>
      </w:pPr>
    </w:p>
    <w:p w14:paraId="6204DB1A" w14:textId="77777777" w:rsidR="003F3CEC" w:rsidRPr="003F3CEC" w:rsidRDefault="003F3CEC">
      <w:pPr>
        <w:rPr>
          <w:rFonts w:ascii="Times New Roman" w:hAnsi="Times New Roman" w:cs="Times New Roman"/>
          <w:sz w:val="32"/>
          <w:szCs w:val="32"/>
        </w:rPr>
      </w:pPr>
    </w:p>
    <w:p w14:paraId="6F5666EF" w14:textId="77777777" w:rsidR="003F3CEC" w:rsidRPr="003F3CEC" w:rsidRDefault="00EA23C7">
      <w:pPr>
        <w:rPr>
          <w:rFonts w:ascii="Times New Roman" w:hAnsi="Times New Roman" w:cs="Times New Roman"/>
          <w:sz w:val="32"/>
          <w:szCs w:val="32"/>
        </w:rPr>
      </w:pPr>
      <w:r>
        <w:rPr>
          <w:rFonts w:ascii="Times New Roman" w:hAnsi="Times New Roman" w:cs="Times New Roman"/>
          <w:sz w:val="32"/>
          <w:szCs w:val="32"/>
        </w:rPr>
        <w:t xml:space="preserve">                                  </w:t>
      </w:r>
      <w:r w:rsidR="003F3CEC" w:rsidRPr="003F3CEC">
        <w:rPr>
          <w:rFonts w:ascii="Times New Roman" w:hAnsi="Times New Roman" w:cs="Times New Roman"/>
          <w:sz w:val="32"/>
          <w:szCs w:val="32"/>
        </w:rPr>
        <w:t>Brief</w:t>
      </w:r>
    </w:p>
    <w:p w14:paraId="60B7E4A5" w14:textId="77777777" w:rsidR="003F3CEC" w:rsidRDefault="003F3CEC">
      <w:pPr>
        <w:rPr>
          <w:rFonts w:ascii="Times New Roman" w:hAnsi="Times New Roman" w:cs="Times New Roman"/>
          <w:sz w:val="28"/>
          <w:szCs w:val="28"/>
        </w:rPr>
      </w:pPr>
      <w:r w:rsidRPr="003F3CEC">
        <w:rPr>
          <w:rFonts w:ascii="Times New Roman" w:hAnsi="Times New Roman" w:cs="Times New Roman"/>
          <w:sz w:val="28"/>
          <w:szCs w:val="28"/>
        </w:rPr>
        <w:t>First user can register himself on website. By providing correct username and password. After that login to system by providing correct username and password. Then the user can check for tickets availability if tickets available then user can buy tickets by fillings from for ticket paying payment either by credit card or by hand then print tickets.</w:t>
      </w:r>
    </w:p>
    <w:p w14:paraId="09CB77AB" w14:textId="77777777" w:rsidR="003F3CEC" w:rsidRDefault="003F3CEC">
      <w:pPr>
        <w:rPr>
          <w:rFonts w:ascii="Times New Roman" w:hAnsi="Times New Roman" w:cs="Times New Roman"/>
          <w:sz w:val="28"/>
          <w:szCs w:val="28"/>
        </w:rPr>
      </w:pPr>
    </w:p>
    <w:p w14:paraId="5DBA99E9" w14:textId="77777777" w:rsidR="003F3CEC" w:rsidRPr="003F3CEC" w:rsidRDefault="003F3CEC">
      <w:pPr>
        <w:rPr>
          <w:rFonts w:ascii="Times New Roman" w:hAnsi="Times New Roman" w:cs="Times New Roman"/>
          <w:sz w:val="36"/>
          <w:szCs w:val="36"/>
        </w:rPr>
      </w:pPr>
      <w:r w:rsidRPr="003F3CEC">
        <w:rPr>
          <w:rFonts w:ascii="Times New Roman" w:hAnsi="Times New Roman" w:cs="Times New Roman"/>
          <w:sz w:val="36"/>
          <w:szCs w:val="36"/>
        </w:rPr>
        <w:t xml:space="preserve">    </w:t>
      </w:r>
      <w:r>
        <w:rPr>
          <w:rFonts w:ascii="Times New Roman" w:hAnsi="Times New Roman" w:cs="Times New Roman"/>
          <w:sz w:val="36"/>
          <w:szCs w:val="36"/>
        </w:rPr>
        <w:t xml:space="preserve">                          </w:t>
      </w:r>
      <w:r w:rsidRPr="003F3CEC">
        <w:rPr>
          <w:rFonts w:ascii="Times New Roman" w:hAnsi="Times New Roman" w:cs="Times New Roman"/>
          <w:sz w:val="36"/>
          <w:szCs w:val="36"/>
        </w:rPr>
        <w:t xml:space="preserve"> Fully Dressed</w:t>
      </w:r>
    </w:p>
    <w:p w14:paraId="5AAF61B9" w14:textId="77777777" w:rsidR="003F3CEC" w:rsidRDefault="003F3CEC">
      <w:pPr>
        <w:rPr>
          <w:rFonts w:ascii="Times New Roman" w:hAnsi="Times New Roman" w:cs="Times New Roman"/>
          <w:sz w:val="28"/>
          <w:szCs w:val="28"/>
        </w:rPr>
      </w:pPr>
      <w:bookmarkStart w:id="0" w:name="_GoBack"/>
      <w:bookmarkEnd w:id="0"/>
    </w:p>
    <w:p w14:paraId="1544ED7F" w14:textId="77777777" w:rsidR="00EA23C7" w:rsidRDefault="00EA23C7" w:rsidP="00EA23C7">
      <w:pPr>
        <w:rPr>
          <w:bCs/>
          <w:sz w:val="28"/>
          <w:szCs w:val="28"/>
        </w:rPr>
      </w:pPr>
      <w:r>
        <w:rPr>
          <w:bCs/>
          <w:sz w:val="28"/>
          <w:szCs w:val="28"/>
        </w:rPr>
        <w:t>Fully Dressed use case: The user will have to login before cancelling or booking the ticket</w:t>
      </w:r>
    </w:p>
    <w:p w14:paraId="1057DB36" w14:textId="77777777" w:rsidR="00EA23C7" w:rsidRDefault="00EA23C7" w:rsidP="00EA23C7">
      <w:pPr>
        <w:rPr>
          <w:sz w:val="24"/>
          <w:szCs w:val="24"/>
        </w:rPr>
      </w:pPr>
    </w:p>
    <w:tbl>
      <w:tblPr>
        <w:tblStyle w:val="TableGrid"/>
        <w:tblW w:w="0" w:type="auto"/>
        <w:tblInd w:w="0" w:type="dxa"/>
        <w:tblLook w:val="04A0" w:firstRow="1" w:lastRow="0" w:firstColumn="1" w:lastColumn="0" w:noHBand="0" w:noVBand="1"/>
      </w:tblPr>
      <w:tblGrid>
        <w:gridCol w:w="2277"/>
        <w:gridCol w:w="6739"/>
      </w:tblGrid>
      <w:tr w:rsidR="00EA23C7" w14:paraId="01A19C84"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15815154" w14:textId="77777777" w:rsidR="00EA23C7" w:rsidRDefault="00EA23C7">
            <w:r>
              <w:t>Use Case ID:</w:t>
            </w:r>
          </w:p>
        </w:tc>
        <w:tc>
          <w:tcPr>
            <w:tcW w:w="7015" w:type="dxa"/>
            <w:tcBorders>
              <w:top w:val="single" w:sz="4" w:space="0" w:color="auto"/>
              <w:left w:val="single" w:sz="4" w:space="0" w:color="auto"/>
              <w:bottom w:val="single" w:sz="4" w:space="0" w:color="auto"/>
              <w:right w:val="single" w:sz="4" w:space="0" w:color="auto"/>
            </w:tcBorders>
            <w:hideMark/>
          </w:tcPr>
          <w:p w14:paraId="1D19CB86" w14:textId="77777777" w:rsidR="00EA23C7" w:rsidRDefault="00EA23C7">
            <w:r>
              <w:t>1</w:t>
            </w:r>
          </w:p>
        </w:tc>
      </w:tr>
      <w:tr w:rsidR="00EA23C7" w14:paraId="01D974AD"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2FFE1659" w14:textId="77777777" w:rsidR="00EA23C7" w:rsidRDefault="00EA23C7">
            <w:r>
              <w:t>Use Case Name:</w:t>
            </w:r>
          </w:p>
        </w:tc>
        <w:tc>
          <w:tcPr>
            <w:tcW w:w="7015" w:type="dxa"/>
            <w:tcBorders>
              <w:top w:val="single" w:sz="4" w:space="0" w:color="auto"/>
              <w:left w:val="single" w:sz="4" w:space="0" w:color="auto"/>
              <w:bottom w:val="single" w:sz="4" w:space="0" w:color="auto"/>
              <w:right w:val="single" w:sz="4" w:space="0" w:color="auto"/>
            </w:tcBorders>
            <w:hideMark/>
          </w:tcPr>
          <w:p w14:paraId="41AC161F" w14:textId="77777777" w:rsidR="00EA23C7" w:rsidRDefault="00B40E00">
            <w:r>
              <w:t>Cancel Ticket</w:t>
            </w:r>
          </w:p>
        </w:tc>
      </w:tr>
      <w:tr w:rsidR="00EA23C7" w14:paraId="21B10A3F"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E5DBEB5" w14:textId="77777777" w:rsidR="00EA23C7" w:rsidRDefault="00EA23C7">
            <w:r>
              <w:t>Actors:</w:t>
            </w:r>
          </w:p>
        </w:tc>
        <w:tc>
          <w:tcPr>
            <w:tcW w:w="7015" w:type="dxa"/>
            <w:tcBorders>
              <w:top w:val="single" w:sz="4" w:space="0" w:color="auto"/>
              <w:left w:val="single" w:sz="4" w:space="0" w:color="auto"/>
              <w:bottom w:val="single" w:sz="4" w:space="0" w:color="auto"/>
              <w:right w:val="single" w:sz="4" w:space="0" w:color="auto"/>
            </w:tcBorders>
            <w:hideMark/>
          </w:tcPr>
          <w:p w14:paraId="3D69DF87" w14:textId="77777777" w:rsidR="00EA23C7" w:rsidRDefault="00EA23C7">
            <w:r>
              <w:t>User(Passenger)</w:t>
            </w:r>
          </w:p>
        </w:tc>
      </w:tr>
      <w:tr w:rsidR="00EA23C7" w14:paraId="48503E1C"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1FE2E250" w14:textId="77777777" w:rsidR="00EA23C7" w:rsidRDefault="00EA23C7">
            <w:r>
              <w:t>Description:</w:t>
            </w:r>
          </w:p>
        </w:tc>
        <w:tc>
          <w:tcPr>
            <w:tcW w:w="7015" w:type="dxa"/>
            <w:tcBorders>
              <w:top w:val="single" w:sz="4" w:space="0" w:color="auto"/>
              <w:left w:val="single" w:sz="4" w:space="0" w:color="auto"/>
              <w:bottom w:val="single" w:sz="4" w:space="0" w:color="auto"/>
              <w:right w:val="single" w:sz="4" w:space="0" w:color="auto"/>
            </w:tcBorders>
            <w:hideMark/>
          </w:tcPr>
          <w:p w14:paraId="5E10DF38" w14:textId="77777777" w:rsidR="00EA23C7" w:rsidRDefault="00EA23C7">
            <w:r>
              <w:t>This prompts you to the home page of the application if the email and password asked are valid</w:t>
            </w:r>
          </w:p>
        </w:tc>
      </w:tr>
      <w:tr w:rsidR="00EA23C7" w14:paraId="592F6134"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496B9F0C" w14:textId="77777777" w:rsidR="00EA23C7" w:rsidRDefault="00EA23C7">
            <w:r>
              <w:t>Trigger:</w:t>
            </w:r>
          </w:p>
        </w:tc>
        <w:tc>
          <w:tcPr>
            <w:tcW w:w="7015" w:type="dxa"/>
            <w:tcBorders>
              <w:top w:val="single" w:sz="4" w:space="0" w:color="auto"/>
              <w:left w:val="single" w:sz="4" w:space="0" w:color="auto"/>
              <w:bottom w:val="single" w:sz="4" w:space="0" w:color="auto"/>
              <w:right w:val="single" w:sz="4" w:space="0" w:color="auto"/>
            </w:tcBorders>
            <w:hideMark/>
          </w:tcPr>
          <w:p w14:paraId="40C17842" w14:textId="77777777" w:rsidR="00EA23C7" w:rsidRDefault="00EA23C7">
            <w:r>
              <w:t>This is a Button On-Click event</w:t>
            </w:r>
          </w:p>
        </w:tc>
      </w:tr>
      <w:tr w:rsidR="00EA23C7" w14:paraId="0BB7CF82"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9B0F0F2" w14:textId="77777777" w:rsidR="00EA23C7" w:rsidRDefault="00EA23C7">
            <w:r>
              <w:t>Pre-Conditions:</w:t>
            </w:r>
          </w:p>
        </w:tc>
        <w:tc>
          <w:tcPr>
            <w:tcW w:w="7015" w:type="dxa"/>
            <w:tcBorders>
              <w:top w:val="single" w:sz="4" w:space="0" w:color="auto"/>
              <w:left w:val="single" w:sz="4" w:space="0" w:color="auto"/>
              <w:bottom w:val="single" w:sz="4" w:space="0" w:color="auto"/>
              <w:right w:val="single" w:sz="4" w:space="0" w:color="auto"/>
            </w:tcBorders>
            <w:hideMark/>
          </w:tcPr>
          <w:p w14:paraId="64181A5A" w14:textId="77777777" w:rsidR="00EA23C7" w:rsidRDefault="00EA23C7">
            <w:r>
              <w:t>The user should have account on Train’s portal</w:t>
            </w:r>
          </w:p>
        </w:tc>
      </w:tr>
      <w:tr w:rsidR="00EA23C7" w14:paraId="0D135123"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25A0556A" w14:textId="77777777" w:rsidR="00EA23C7" w:rsidRDefault="00EA23C7">
            <w:r>
              <w:t>Post-Conditions:</w:t>
            </w:r>
          </w:p>
        </w:tc>
        <w:tc>
          <w:tcPr>
            <w:tcW w:w="7015" w:type="dxa"/>
            <w:tcBorders>
              <w:top w:val="single" w:sz="4" w:space="0" w:color="auto"/>
              <w:left w:val="single" w:sz="4" w:space="0" w:color="auto"/>
              <w:bottom w:val="single" w:sz="4" w:space="0" w:color="auto"/>
              <w:right w:val="single" w:sz="4" w:space="0" w:color="auto"/>
            </w:tcBorders>
            <w:hideMark/>
          </w:tcPr>
          <w:p w14:paraId="12F99D46" w14:textId="77777777" w:rsidR="00EA23C7" w:rsidRDefault="00EA23C7">
            <w:r>
              <w:t>User is directed to home page of the application if the log in is successful</w:t>
            </w:r>
          </w:p>
        </w:tc>
      </w:tr>
      <w:tr w:rsidR="00EA23C7" w14:paraId="0117B97F"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391C62DD" w14:textId="77777777" w:rsidR="00EA23C7" w:rsidRDefault="00EA23C7">
            <w:r>
              <w:t>Normal Flow:</w:t>
            </w:r>
          </w:p>
        </w:tc>
        <w:tc>
          <w:tcPr>
            <w:tcW w:w="7015" w:type="dxa"/>
            <w:tcBorders>
              <w:top w:val="single" w:sz="4" w:space="0" w:color="auto"/>
              <w:left w:val="single" w:sz="4" w:space="0" w:color="auto"/>
              <w:bottom w:val="single" w:sz="4" w:space="0" w:color="auto"/>
              <w:right w:val="single" w:sz="4" w:space="0" w:color="auto"/>
            </w:tcBorders>
            <w:hideMark/>
          </w:tcPr>
          <w:p w14:paraId="11098624" w14:textId="77777777" w:rsidR="00EA23C7" w:rsidRDefault="00EA23C7" w:rsidP="006C2EA2">
            <w:pPr>
              <w:pStyle w:val="ListParagraph"/>
              <w:numPr>
                <w:ilvl w:val="0"/>
                <w:numId w:val="1"/>
              </w:numPr>
            </w:pPr>
            <w:r>
              <w:t>User enters email</w:t>
            </w:r>
          </w:p>
          <w:p w14:paraId="356BBBFD" w14:textId="77777777" w:rsidR="00EA23C7" w:rsidRDefault="00EA23C7" w:rsidP="006C2EA2">
            <w:pPr>
              <w:pStyle w:val="ListParagraph"/>
              <w:numPr>
                <w:ilvl w:val="0"/>
                <w:numId w:val="1"/>
              </w:numPr>
            </w:pPr>
            <w:r>
              <w:t>User is directed to the home page</w:t>
            </w:r>
          </w:p>
        </w:tc>
      </w:tr>
      <w:tr w:rsidR="00EA23C7" w14:paraId="12593BF2"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633F5C9" w14:textId="77777777" w:rsidR="00EA23C7" w:rsidRDefault="00EA23C7">
            <w:r>
              <w:t>Alternative Flows:</w:t>
            </w:r>
          </w:p>
        </w:tc>
        <w:tc>
          <w:tcPr>
            <w:tcW w:w="7015" w:type="dxa"/>
            <w:tcBorders>
              <w:top w:val="single" w:sz="4" w:space="0" w:color="auto"/>
              <w:left w:val="single" w:sz="4" w:space="0" w:color="auto"/>
              <w:bottom w:val="single" w:sz="4" w:space="0" w:color="auto"/>
              <w:right w:val="single" w:sz="4" w:space="0" w:color="auto"/>
            </w:tcBorders>
          </w:tcPr>
          <w:p w14:paraId="1268DFCA" w14:textId="77777777" w:rsidR="00EA23C7" w:rsidRDefault="00EA23C7">
            <w:r>
              <w:t>2a. If the user has forgotten the password:</w:t>
            </w:r>
          </w:p>
          <w:p w14:paraId="5C5DF718" w14:textId="77777777" w:rsidR="00EA23C7" w:rsidRDefault="00EA23C7" w:rsidP="006C2EA2">
            <w:pPr>
              <w:pStyle w:val="ListParagraph"/>
              <w:numPr>
                <w:ilvl w:val="0"/>
                <w:numId w:val="2"/>
              </w:numPr>
            </w:pPr>
            <w:r>
              <w:t>User is required to go through “Forget Password” procedure</w:t>
            </w:r>
          </w:p>
          <w:p w14:paraId="1BDD42D2" w14:textId="77777777" w:rsidR="00EA23C7" w:rsidRDefault="00EA23C7">
            <w:pPr>
              <w:pStyle w:val="ListParagraph"/>
              <w:ind w:left="660"/>
            </w:pPr>
          </w:p>
        </w:tc>
      </w:tr>
      <w:tr w:rsidR="00EA23C7" w14:paraId="5C4E1DC3"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45D7B99" w14:textId="77777777" w:rsidR="00EA23C7" w:rsidRDefault="00EA23C7">
            <w:r>
              <w:t>Exceptions:</w:t>
            </w:r>
          </w:p>
        </w:tc>
        <w:tc>
          <w:tcPr>
            <w:tcW w:w="7015" w:type="dxa"/>
            <w:tcBorders>
              <w:top w:val="single" w:sz="4" w:space="0" w:color="auto"/>
              <w:left w:val="single" w:sz="4" w:space="0" w:color="auto"/>
              <w:bottom w:val="single" w:sz="4" w:space="0" w:color="auto"/>
              <w:right w:val="single" w:sz="4" w:space="0" w:color="auto"/>
            </w:tcBorders>
          </w:tcPr>
          <w:p w14:paraId="115B5767" w14:textId="77777777" w:rsidR="00EA23C7" w:rsidRDefault="00EA23C7">
            <w:r>
              <w:t>1a. If the email provided by the user is in incorrect format:</w:t>
            </w:r>
          </w:p>
          <w:p w14:paraId="7834D472" w14:textId="77777777" w:rsidR="00EA23C7" w:rsidRDefault="00EA23C7" w:rsidP="006C2EA2">
            <w:pPr>
              <w:pStyle w:val="ListParagraph"/>
              <w:numPr>
                <w:ilvl w:val="0"/>
                <w:numId w:val="3"/>
              </w:numPr>
            </w:pPr>
            <w:r>
              <w:t>User is asked to re-enter his email/password</w:t>
            </w:r>
          </w:p>
          <w:p w14:paraId="1DC704F0" w14:textId="77777777" w:rsidR="00EA23C7" w:rsidRDefault="00EA23C7">
            <w:r>
              <w:t>1b. If the email/password section is left empty:</w:t>
            </w:r>
          </w:p>
          <w:p w14:paraId="771537D6" w14:textId="77777777" w:rsidR="00EA23C7" w:rsidRDefault="00EA23C7" w:rsidP="006C2EA2">
            <w:pPr>
              <w:pStyle w:val="ListParagraph"/>
              <w:numPr>
                <w:ilvl w:val="0"/>
                <w:numId w:val="4"/>
              </w:numPr>
            </w:pPr>
            <w:r>
              <w:t>The user is asked to enter his email/password</w:t>
            </w:r>
          </w:p>
          <w:p w14:paraId="040C05FB" w14:textId="77777777" w:rsidR="00EA23C7" w:rsidRDefault="00EA23C7">
            <w:pPr>
              <w:pStyle w:val="ListParagraph"/>
              <w:ind w:left="1068"/>
            </w:pPr>
          </w:p>
        </w:tc>
      </w:tr>
      <w:tr w:rsidR="00EA23C7" w14:paraId="2CCAA15C"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3BD8A8CB" w14:textId="77777777" w:rsidR="00EA23C7" w:rsidRDefault="00EA23C7">
            <w:r>
              <w:t>Includes:</w:t>
            </w:r>
          </w:p>
        </w:tc>
        <w:tc>
          <w:tcPr>
            <w:tcW w:w="7015" w:type="dxa"/>
            <w:tcBorders>
              <w:top w:val="single" w:sz="4" w:space="0" w:color="auto"/>
              <w:left w:val="single" w:sz="4" w:space="0" w:color="auto"/>
              <w:bottom w:val="single" w:sz="4" w:space="0" w:color="auto"/>
              <w:right w:val="single" w:sz="4" w:space="0" w:color="auto"/>
            </w:tcBorders>
            <w:hideMark/>
          </w:tcPr>
          <w:p w14:paraId="01D03D41" w14:textId="77777777" w:rsidR="00EA23C7" w:rsidRDefault="00EA23C7">
            <w:pPr>
              <w:pStyle w:val="ListParagraph"/>
            </w:pPr>
            <w:r>
              <w:t>Authentication</w:t>
            </w:r>
          </w:p>
        </w:tc>
      </w:tr>
      <w:tr w:rsidR="00EA23C7" w14:paraId="56D61217"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749D097B" w14:textId="77777777" w:rsidR="00EA23C7" w:rsidRDefault="00EA23C7">
            <w:r>
              <w:t>Special/Quality Requirements (Other Information):</w:t>
            </w:r>
          </w:p>
        </w:tc>
        <w:tc>
          <w:tcPr>
            <w:tcW w:w="7015" w:type="dxa"/>
            <w:tcBorders>
              <w:top w:val="single" w:sz="4" w:space="0" w:color="auto"/>
              <w:left w:val="single" w:sz="4" w:space="0" w:color="auto"/>
              <w:bottom w:val="single" w:sz="4" w:space="0" w:color="auto"/>
              <w:right w:val="single" w:sz="4" w:space="0" w:color="auto"/>
            </w:tcBorders>
            <w:hideMark/>
          </w:tcPr>
          <w:p w14:paraId="4781BA54" w14:textId="77777777" w:rsidR="00EA23C7" w:rsidRDefault="00EA23C7" w:rsidP="006C2EA2">
            <w:pPr>
              <w:pStyle w:val="ListParagraph"/>
              <w:numPr>
                <w:ilvl w:val="0"/>
                <w:numId w:val="5"/>
              </w:numPr>
            </w:pPr>
            <w:r>
              <w:t>Information is forward for authentication within 3 seconds</w:t>
            </w:r>
          </w:p>
        </w:tc>
      </w:tr>
      <w:tr w:rsidR="00EA23C7" w14:paraId="23CD2A09"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6D80D392" w14:textId="77777777" w:rsidR="00EA23C7" w:rsidRDefault="00EA23C7">
            <w:r>
              <w:t>Assumptions:</w:t>
            </w:r>
          </w:p>
        </w:tc>
        <w:tc>
          <w:tcPr>
            <w:tcW w:w="7015" w:type="dxa"/>
            <w:tcBorders>
              <w:top w:val="single" w:sz="4" w:space="0" w:color="auto"/>
              <w:left w:val="single" w:sz="4" w:space="0" w:color="auto"/>
              <w:bottom w:val="single" w:sz="4" w:space="0" w:color="auto"/>
              <w:right w:val="single" w:sz="4" w:space="0" w:color="auto"/>
            </w:tcBorders>
            <w:hideMark/>
          </w:tcPr>
          <w:p w14:paraId="0241725E" w14:textId="77777777" w:rsidR="00EA23C7" w:rsidRDefault="00EA23C7">
            <w:r>
              <w:t>The user has submitted his information to validate and sign in</w:t>
            </w:r>
          </w:p>
        </w:tc>
      </w:tr>
    </w:tbl>
    <w:p w14:paraId="10D2635B" w14:textId="77777777" w:rsidR="00EA23C7" w:rsidRDefault="00EA23C7" w:rsidP="00EA23C7">
      <w:pPr>
        <w:rPr>
          <w:rFonts w:eastAsia="Times New Roman"/>
          <w:lang w:val="en-US"/>
        </w:rPr>
      </w:pPr>
    </w:p>
    <w:p w14:paraId="723A5A7F" w14:textId="77777777" w:rsidR="00EA23C7" w:rsidRDefault="00EA23C7">
      <w:pPr>
        <w:rPr>
          <w:rFonts w:ascii="Times New Roman" w:hAnsi="Times New Roman" w:cs="Times New Roman"/>
          <w:sz w:val="28"/>
          <w:szCs w:val="28"/>
        </w:rPr>
      </w:pPr>
    </w:p>
    <w:p w14:paraId="43AE9C11" w14:textId="77777777" w:rsidR="003F3CEC" w:rsidRDefault="003F3CEC">
      <w:pPr>
        <w:rPr>
          <w:rFonts w:ascii="Times New Roman" w:hAnsi="Times New Roman" w:cs="Times New Roman"/>
          <w:sz w:val="28"/>
          <w:szCs w:val="28"/>
        </w:rPr>
      </w:pPr>
    </w:p>
    <w:p w14:paraId="1CA6219A" w14:textId="77777777" w:rsidR="003F3CEC" w:rsidRDefault="003F3CEC">
      <w:pPr>
        <w:rPr>
          <w:rFonts w:ascii="Times New Roman" w:hAnsi="Times New Roman" w:cs="Times New Roman"/>
          <w:sz w:val="28"/>
          <w:szCs w:val="28"/>
        </w:rPr>
      </w:pPr>
    </w:p>
    <w:p w14:paraId="2C63DA3A" w14:textId="77777777" w:rsidR="003F3CEC" w:rsidRDefault="003F3CEC">
      <w:pPr>
        <w:rPr>
          <w:rFonts w:ascii="Times New Roman" w:hAnsi="Times New Roman" w:cs="Times New Roman"/>
          <w:sz w:val="28"/>
          <w:szCs w:val="28"/>
        </w:rPr>
      </w:pPr>
    </w:p>
    <w:p w14:paraId="0DB7AF47" w14:textId="77777777" w:rsidR="003F3CEC" w:rsidRDefault="003F3CEC">
      <w:pPr>
        <w:rPr>
          <w:rFonts w:ascii="Times New Roman" w:hAnsi="Times New Roman" w:cs="Times New Roman"/>
          <w:sz w:val="28"/>
          <w:szCs w:val="28"/>
        </w:rPr>
      </w:pPr>
    </w:p>
    <w:p w14:paraId="5ACBDFDA" w14:textId="77777777" w:rsidR="003F3CEC" w:rsidRDefault="003F3CEC">
      <w:pPr>
        <w:rPr>
          <w:rFonts w:ascii="Times New Roman" w:hAnsi="Times New Roman" w:cs="Times New Roman"/>
          <w:sz w:val="28"/>
          <w:szCs w:val="28"/>
        </w:rPr>
      </w:pPr>
    </w:p>
    <w:p w14:paraId="5A579CB7" w14:textId="77777777" w:rsidR="003F3CEC" w:rsidRDefault="003F3CEC">
      <w:pPr>
        <w:rPr>
          <w:rFonts w:ascii="Times New Roman" w:hAnsi="Times New Roman" w:cs="Times New Roman"/>
          <w:sz w:val="28"/>
          <w:szCs w:val="28"/>
        </w:rPr>
      </w:pPr>
    </w:p>
    <w:p w14:paraId="6E23EF3F" w14:textId="77777777" w:rsidR="003F3CEC" w:rsidRDefault="003F3CEC">
      <w:pPr>
        <w:rPr>
          <w:rFonts w:ascii="Times New Roman" w:hAnsi="Times New Roman" w:cs="Times New Roman"/>
          <w:sz w:val="28"/>
          <w:szCs w:val="28"/>
        </w:rPr>
      </w:pPr>
    </w:p>
    <w:p w14:paraId="739E2AC3" w14:textId="77777777" w:rsidR="003F3CEC" w:rsidRDefault="003F3CEC">
      <w:pPr>
        <w:rPr>
          <w:rFonts w:ascii="Times New Roman" w:hAnsi="Times New Roman" w:cs="Times New Roman"/>
          <w:sz w:val="28"/>
          <w:szCs w:val="28"/>
        </w:rPr>
      </w:pPr>
    </w:p>
    <w:p w14:paraId="15DB63D1" w14:textId="77777777" w:rsidR="003F3CEC" w:rsidRDefault="003F3CEC">
      <w:pPr>
        <w:rPr>
          <w:rFonts w:ascii="Times New Roman" w:hAnsi="Times New Roman" w:cs="Times New Roman"/>
          <w:sz w:val="28"/>
          <w:szCs w:val="28"/>
        </w:rPr>
      </w:pPr>
    </w:p>
    <w:p w14:paraId="1C910ED6" w14:textId="77777777" w:rsidR="003F3CEC" w:rsidRDefault="003F3CEC">
      <w:pPr>
        <w:rPr>
          <w:rFonts w:ascii="Times New Roman" w:hAnsi="Times New Roman" w:cs="Times New Roman"/>
          <w:sz w:val="28"/>
          <w:szCs w:val="28"/>
        </w:rPr>
      </w:pPr>
    </w:p>
    <w:p w14:paraId="03F2ED48" w14:textId="77777777" w:rsidR="003F3CEC" w:rsidRDefault="003F3CEC">
      <w:pPr>
        <w:rPr>
          <w:rFonts w:ascii="Times New Roman" w:hAnsi="Times New Roman" w:cs="Times New Roman"/>
          <w:sz w:val="28"/>
          <w:szCs w:val="28"/>
        </w:rPr>
      </w:pPr>
    </w:p>
    <w:p w14:paraId="198585DA" w14:textId="77777777" w:rsidR="003F3CEC" w:rsidRDefault="003F3CEC">
      <w:pPr>
        <w:rPr>
          <w:rFonts w:ascii="Times New Roman" w:hAnsi="Times New Roman" w:cs="Times New Roman"/>
          <w:sz w:val="28"/>
          <w:szCs w:val="28"/>
        </w:rPr>
      </w:pPr>
    </w:p>
    <w:p w14:paraId="326CB37E" w14:textId="77777777" w:rsidR="003F3CEC" w:rsidRDefault="003F3CEC">
      <w:pPr>
        <w:rPr>
          <w:rFonts w:ascii="Times New Roman" w:hAnsi="Times New Roman" w:cs="Times New Roman"/>
          <w:sz w:val="28"/>
          <w:szCs w:val="28"/>
        </w:rPr>
      </w:pPr>
    </w:p>
    <w:p w14:paraId="0F2EC490" w14:textId="77777777" w:rsidR="003F3CEC" w:rsidRPr="003F3CEC" w:rsidRDefault="003F3CEC">
      <w:pPr>
        <w:rPr>
          <w:rFonts w:ascii="Times New Roman" w:hAnsi="Times New Roman" w:cs="Times New Roman"/>
          <w:sz w:val="28"/>
          <w:szCs w:val="28"/>
        </w:rPr>
      </w:pPr>
    </w:p>
    <w:p w14:paraId="10378F59" w14:textId="77777777" w:rsidR="003F3CEC" w:rsidRDefault="003F3CEC">
      <w:pPr>
        <w:rPr>
          <w:rFonts w:ascii="Times New Roman" w:hAnsi="Times New Roman" w:cs="Times New Roman"/>
          <w:sz w:val="32"/>
          <w:szCs w:val="32"/>
        </w:rPr>
      </w:pPr>
    </w:p>
    <w:p w14:paraId="3E83044D" w14:textId="77777777" w:rsidR="003F3CEC" w:rsidRDefault="003F3CEC">
      <w:pPr>
        <w:rPr>
          <w:rFonts w:ascii="Times New Roman" w:hAnsi="Times New Roman" w:cs="Times New Roman"/>
          <w:sz w:val="32"/>
          <w:szCs w:val="32"/>
        </w:rPr>
      </w:pPr>
      <w:r>
        <w:rPr>
          <w:rFonts w:ascii="Times New Roman" w:hAnsi="Times New Roman" w:cs="Times New Roman"/>
          <w:sz w:val="32"/>
          <w:szCs w:val="32"/>
        </w:rPr>
        <w:t xml:space="preserve">                         Use Case Diagram</w:t>
      </w:r>
    </w:p>
    <w:p w14:paraId="4348D5F0" w14:textId="77777777" w:rsidR="003F3CEC" w:rsidRDefault="003F3CEC">
      <w:pPr>
        <w:rPr>
          <w:rFonts w:ascii="Times New Roman" w:hAnsi="Times New Roman" w:cs="Times New Roman"/>
          <w:sz w:val="32"/>
          <w:szCs w:val="32"/>
        </w:rPr>
      </w:pPr>
      <w:r>
        <w:rPr>
          <w:rFonts w:ascii="Times New Roman" w:hAnsi="Times New Roman" w:cs="Times New Roman"/>
          <w:noProof/>
          <w:sz w:val="32"/>
          <w:szCs w:val="32"/>
          <w:lang w:eastAsia="en-GB"/>
        </w:rPr>
        <w:lastRenderedPageBreak/>
        <w:drawing>
          <wp:inline distT="0" distB="0" distL="0" distR="0" wp14:anchorId="13ABF7E9" wp14:editId="475257B2">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73880"/>
                    </a:xfrm>
                    <a:prstGeom prst="rect">
                      <a:avLst/>
                    </a:prstGeom>
                  </pic:spPr>
                </pic:pic>
              </a:graphicData>
            </a:graphic>
          </wp:inline>
        </w:drawing>
      </w:r>
    </w:p>
    <w:p w14:paraId="5C443B77" w14:textId="77777777" w:rsidR="003F3CEC" w:rsidRDefault="003F3CEC">
      <w:pPr>
        <w:rPr>
          <w:rFonts w:ascii="Times New Roman" w:hAnsi="Times New Roman" w:cs="Times New Roman"/>
          <w:sz w:val="32"/>
          <w:szCs w:val="32"/>
        </w:rPr>
      </w:pPr>
    </w:p>
    <w:p w14:paraId="40AA37EC" w14:textId="77777777" w:rsidR="003F3CEC" w:rsidRDefault="003F3CEC">
      <w:pPr>
        <w:rPr>
          <w:rFonts w:ascii="Times New Roman" w:hAnsi="Times New Roman" w:cs="Times New Roman"/>
          <w:sz w:val="32"/>
          <w:szCs w:val="32"/>
        </w:rPr>
      </w:pPr>
      <w:r>
        <w:rPr>
          <w:rFonts w:ascii="Times New Roman" w:hAnsi="Times New Roman" w:cs="Times New Roman"/>
          <w:sz w:val="32"/>
          <w:szCs w:val="32"/>
        </w:rPr>
        <w:lastRenderedPageBreak/>
        <w:t xml:space="preserve">                         Domain Model</w:t>
      </w:r>
      <w:r>
        <w:rPr>
          <w:rFonts w:ascii="Times New Roman" w:hAnsi="Times New Roman" w:cs="Times New Roman"/>
          <w:noProof/>
          <w:sz w:val="32"/>
          <w:szCs w:val="32"/>
          <w:lang w:eastAsia="en-GB"/>
        </w:rPr>
        <w:drawing>
          <wp:inline distT="0" distB="0" distL="0" distR="0" wp14:anchorId="3CFB2E64" wp14:editId="0B2F8D4B">
            <wp:extent cx="5731510" cy="4237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cancel ticke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37355"/>
                    </a:xfrm>
                    <a:prstGeom prst="rect">
                      <a:avLst/>
                    </a:prstGeom>
                  </pic:spPr>
                </pic:pic>
              </a:graphicData>
            </a:graphic>
          </wp:inline>
        </w:drawing>
      </w:r>
    </w:p>
    <w:p w14:paraId="5D301D98" w14:textId="77777777" w:rsidR="003F3CEC" w:rsidRDefault="003F3CEC">
      <w:pPr>
        <w:rPr>
          <w:rFonts w:ascii="Times New Roman" w:hAnsi="Times New Roman" w:cs="Times New Roman"/>
          <w:sz w:val="32"/>
          <w:szCs w:val="32"/>
        </w:rPr>
      </w:pPr>
      <w:r>
        <w:rPr>
          <w:rFonts w:ascii="Times New Roman" w:hAnsi="Times New Roman" w:cs="Times New Roman"/>
          <w:sz w:val="32"/>
          <w:szCs w:val="32"/>
        </w:rPr>
        <w:t>System Sequence Diagram</w:t>
      </w:r>
    </w:p>
    <w:p w14:paraId="19EC274A" w14:textId="77777777" w:rsidR="003F3CEC" w:rsidRPr="003F3CEC" w:rsidRDefault="003F3CEC">
      <w:pPr>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14:anchorId="3A4C3D5B" wp14:editId="19DA8E00">
            <wp:extent cx="5731510" cy="3895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p>
    <w:sectPr w:rsidR="003F3CEC" w:rsidRPr="003F3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70D0"/>
    <w:multiLevelType w:val="hybridMultilevel"/>
    <w:tmpl w:val="C234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787567"/>
    <w:multiLevelType w:val="hybridMultilevel"/>
    <w:tmpl w:val="9DFA04F8"/>
    <w:lvl w:ilvl="0" w:tplc="04E422F6">
      <w:start w:val="1"/>
      <w:numFmt w:val="decimal"/>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2" w15:restartNumberingAfterBreak="0">
    <w:nsid w:val="57CE3755"/>
    <w:multiLevelType w:val="hybridMultilevel"/>
    <w:tmpl w:val="4412E9F4"/>
    <w:lvl w:ilvl="0" w:tplc="A6F219A6">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3" w15:restartNumberingAfterBreak="0">
    <w:nsid w:val="57F34F6C"/>
    <w:multiLevelType w:val="hybridMultilevel"/>
    <w:tmpl w:val="F8986ADA"/>
    <w:lvl w:ilvl="0" w:tplc="B02AADBE">
      <w:start w:val="1"/>
      <w:numFmt w:val="decimal"/>
      <w:lvlText w:val="%1."/>
      <w:lvlJc w:val="left"/>
      <w:pPr>
        <w:ind w:left="1056" w:hanging="360"/>
      </w:p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start w:val="1"/>
      <w:numFmt w:val="decimal"/>
      <w:lvlText w:val="%4."/>
      <w:lvlJc w:val="left"/>
      <w:pPr>
        <w:ind w:left="3216" w:hanging="360"/>
      </w:pPr>
    </w:lvl>
    <w:lvl w:ilvl="4" w:tplc="04090019">
      <w:start w:val="1"/>
      <w:numFmt w:val="lowerLetter"/>
      <w:lvlText w:val="%5."/>
      <w:lvlJc w:val="left"/>
      <w:pPr>
        <w:ind w:left="3936" w:hanging="360"/>
      </w:pPr>
    </w:lvl>
    <w:lvl w:ilvl="5" w:tplc="0409001B">
      <w:start w:val="1"/>
      <w:numFmt w:val="lowerRoman"/>
      <w:lvlText w:val="%6."/>
      <w:lvlJc w:val="right"/>
      <w:pPr>
        <w:ind w:left="4656" w:hanging="180"/>
      </w:pPr>
    </w:lvl>
    <w:lvl w:ilvl="6" w:tplc="0409000F">
      <w:start w:val="1"/>
      <w:numFmt w:val="decimal"/>
      <w:lvlText w:val="%7."/>
      <w:lvlJc w:val="left"/>
      <w:pPr>
        <w:ind w:left="5376" w:hanging="360"/>
      </w:pPr>
    </w:lvl>
    <w:lvl w:ilvl="7" w:tplc="04090019">
      <w:start w:val="1"/>
      <w:numFmt w:val="lowerLetter"/>
      <w:lvlText w:val="%8."/>
      <w:lvlJc w:val="left"/>
      <w:pPr>
        <w:ind w:left="6096" w:hanging="360"/>
      </w:pPr>
    </w:lvl>
    <w:lvl w:ilvl="8" w:tplc="0409001B">
      <w:start w:val="1"/>
      <w:numFmt w:val="lowerRoman"/>
      <w:lvlText w:val="%9."/>
      <w:lvlJc w:val="right"/>
      <w:pPr>
        <w:ind w:left="6816" w:hanging="180"/>
      </w:pPr>
    </w:lvl>
  </w:abstractNum>
  <w:abstractNum w:abstractNumId="4" w15:restartNumberingAfterBreak="0">
    <w:nsid w:val="7ADD4B51"/>
    <w:multiLevelType w:val="hybridMultilevel"/>
    <w:tmpl w:val="4CAE2B72"/>
    <w:lvl w:ilvl="0" w:tplc="A1ACD90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CEC"/>
    <w:rsid w:val="003F3CEC"/>
    <w:rsid w:val="008E5E74"/>
    <w:rsid w:val="00B40E00"/>
    <w:rsid w:val="00EA2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3890"/>
  <w15:chartTrackingRefBased/>
  <w15:docId w15:val="{B531210B-2340-4A0D-962B-78066B35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A23C7"/>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EA23C7"/>
    <w:pPr>
      <w:spacing w:after="0" w:line="240" w:lineRule="auto"/>
    </w:pPr>
    <w:rPr>
      <w:rFonts w:ascii="Times New Roman" w:eastAsia="SimSu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1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dc:creator>
  <cp:keywords/>
  <dc:description/>
  <cp:lastModifiedBy>SP20-BSE-066</cp:lastModifiedBy>
  <cp:revision>3</cp:revision>
  <dcterms:created xsi:type="dcterms:W3CDTF">2021-10-27T07:51:00Z</dcterms:created>
  <dcterms:modified xsi:type="dcterms:W3CDTF">2021-10-27T10:44:00Z</dcterms:modified>
</cp:coreProperties>
</file>