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2E75B6"/>
          <w:sz w:val="28"/>
          <w:szCs w:val="28"/>
        </w:rPr>
        <w:t xml:space="preserve">RAPPORT DE RECHERCHE</w:t>
      </w:r>
    </w:p>
    <w:p>
      <w:pPr>
        <w:pBdr>
          <w:bottom w:val="single" w:color="2E75B6" w:sz="8" w:space="4"/>
        </w:pBdr>
        <w:spacing w:after="200" w:before="0"/>
        <w:jc w:val="center"/>
      </w:pPr>
      <w:r>
        <w:rPr>
          <w:rFonts w:ascii="Arial" w:cs="Arial" w:eastAsia="Arial" w:hAnsi="Arial"/>
          <w:b/>
          <w:bCs/>
          <w:color w:val="1F3864"/>
          <w:sz w:val="44"/>
          <w:szCs w:val="44"/>
        </w:rPr>
        <w:t xml:space="preserve">Systeme Intelligent d'Evaluation Automatique</w:t>
      </w:r>
    </w:p>
    <w:p>
      <w:pPr>
        <w:spacing w:after="600" w:before="200"/>
        <w:jc w:val="center"/>
      </w:pPr>
      <w:r>
        <w:rPr>
          <w:rFonts w:ascii="Arial" w:cs="Arial" w:eastAsia="Arial" w:hAnsi="Arial"/>
          <w:b/>
          <w:bCs/>
          <w:color w:val="1F3864"/>
          <w:sz w:val="36"/>
          <w:szCs w:val="36"/>
        </w:rPr>
        <w:t xml:space="preserve">de la Prononciation de la Liaison en Francais</w:t>
      </w:r>
    </w:p>
    <w:p>
      <w:pPr>
        <w:spacing w:after="200" w:before="0"/>
        <w:jc w:val="center"/>
      </w:pPr>
      <w:r>
        <w:rPr>
          <w:rFonts w:ascii="Arial" w:cs="Arial" w:eastAsia="Arial" w:hAnsi="Arial"/>
          <w:color w:val="595959"/>
          <w:sz w:val="24"/>
          <w:szCs w:val="24"/>
        </w:rPr>
        <w:t xml:space="preserve">Solutions Comparees pour la Detection et l'Evaluation de la Liaison</w:t>
      </w:r>
    </w:p>
    <w:p>
      <w:pPr>
        <w:spacing w:after="100" w:before="800"/>
        <w:jc w:val="center"/>
      </w:pPr>
      <w:r>
        <w:rPr>
          <w:rFonts w:ascii="Arial" w:cs="Arial" w:eastAsia="Arial" w:hAnsi="Arial"/>
          <w:color w:val="595959"/>
          <w:sz w:val="22"/>
          <w:szCs w:val="22"/>
        </w:rPr>
        <w:t xml:space="preserve">Doctorat en Traitement Automatique de la Parole</w:t>
      </w:r>
    </w:p>
    <w:p>
      <w:pPr>
        <w:spacing w:after="100" w:before="0"/>
        <w:jc w:val="center"/>
      </w:pPr>
      <w:r>
        <w:rPr>
          <w:rFonts w:ascii="Arial" w:cs="Arial" w:eastAsia="Arial" w:hAnsi="Arial"/>
          <w:i/>
          <w:iCs/>
          <w:color w:val="595959"/>
          <w:sz w:val="20"/>
          <w:szCs w:val="20"/>
        </w:rPr>
        <w:t xml:space="preserve">Modele de base : bofenghuang/phonemizer-wav2vec2-ctc-french</w:t>
      </w:r>
    </w:p>
    <w:p>
      <w:pPr>
        <w:spacing w:after="0" w:before="0"/>
        <w:jc w:val="center"/>
      </w:pPr>
      <w:r>
        <w:rPr>
          <w:rFonts w:ascii="Arial" w:cs="Arial" w:eastAsia="Arial" w:hAnsi="Arial"/>
          <w:color w:val="595959"/>
          <w:sz w:val="22"/>
          <w:szCs w:val="22"/>
        </w:rPr>
        <w:t xml:space="preserve">Avril 2026</w:t>
      </w:r>
    </w:p>
    <w:p>
      <w:r>
        <w:br w:type="page"/>
      </w:r>
    </w:p>
    <w:p>
      <w:pPr>
        <w:pStyle w:val="Heading1"/>
        <w:pBdr>
          <w:bottom w:val="single" w:color="2E75B6" w:sz="6" w:space="1"/>
        </w:pBdr>
        <w:spacing w:after="200" w:before="400"/>
      </w:pPr>
      <w:r>
        <w:rPr>
          <w:rFonts w:ascii="Arial" w:cs="Arial" w:eastAsia="Arial" w:hAnsi="Arial"/>
          <w:b/>
          <w:bCs/>
          <w:color w:val="1F3864"/>
          <w:sz w:val="36"/>
          <w:szCs w:val="36"/>
        </w:rPr>
        <w:t xml:space="preserve">Résumé Exécutif</w:t>
      </w:r>
    </w:p>
    <w:p>
      <w:pPr>
        <w:spacing w:after="80" w:before="80"/>
        <w:jc w:val="left"/>
      </w:pPr>
      <w:r>
        <w:rPr>
          <w:rFonts w:ascii="Arial" w:cs="Arial" w:eastAsia="Arial" w:hAnsi="Arial"/>
          <w:sz w:val="22"/>
          <w:szCs w:val="22"/>
        </w:rPr>
        <w:t xml:space="preserve">Ce rapport présente une analyse comparative complète de cinq solutions pour résoudre le problème de détection de la liaison en français dans le cadre d'un système d'évaluation automatique de la prononciation. Le problème central identifié est un biais systémique du phonémiseur eSpeaker utilisé dans le modèle</w:t>
      </w:r>
      <w:r>
        <w:rPr>
          <w:rFonts w:ascii="Arial" w:cs="Arial" w:eastAsia="Arial" w:hAnsi="Arial"/>
          <w:b/>
          <w:bCs/>
          <w:sz w:val="22"/>
          <w:szCs w:val="22"/>
        </w:rPr>
        <w:t xml:space="preserve"> bofenghuang/phonemizer-wav2vec2-ctc-french</w:t>
      </w:r>
      <w:r>
        <w:rPr>
          <w:rFonts w:ascii="Arial" w:cs="Arial" w:eastAsia="Arial" w:hAnsi="Arial"/>
          <w:sz w:val="22"/>
          <w:szCs w:val="22"/>
        </w:rPr>
        <w:t xml:space="preserve">, qui génère des labels d'entraînement inexacts pour les liaisons.</w:t>
      </w:r>
    </w:p>
    <w:p>
      <w:pPr>
        <w:spacing w:after="0" w:before="0"/>
      </w:pPr>
      <w:r>
        <w:rPr>
          <w:sz w:val="22"/>
          <w:szCs w:val="22"/>
        </w:rPr>
        <w:t xml:space="preserve"/>
      </w:r>
    </w:p>
    <w:p>
      <w:pPr>
        <w:pBdr>
          <w:left w:val="single" w:color="843C0C" w:sz="12" w:space="1"/>
        </w:pBdr>
        <w:shd w:fill="FCE4D6" w:val="clear"/>
        <w:spacing w:after="0" w:before="120"/>
        <w:ind w:left="200"/>
      </w:pPr>
      <w:r>
        <w:rPr>
          <w:rFonts w:ascii="Arial" w:cs="Arial" w:eastAsia="Arial" w:hAnsi="Arial"/>
          <w:b/>
          <w:bCs/>
          <w:color w:val="843C0C"/>
          <w:sz w:val="22"/>
          <w:szCs w:val="22"/>
        </w:rPr>
        <w:t xml:space="preserve">Probleme Principal Identifie</w:t>
      </w:r>
    </w:p>
    <w:p>
      <w:pPr>
        <w:pBdr>
          <w:left w:val="single" w:color="843C0C" w:sz="12" w:space="1"/>
        </w:pBdr>
        <w:shd w:fill="FCE4D6" w:val="clear"/>
        <w:spacing w:after="120" w:before="0"/>
        <w:ind w:left="200"/>
      </w:pPr>
      <w:r>
        <w:rPr>
          <w:rFonts w:ascii="Arial" w:cs="Arial" w:eastAsia="Arial" w:hAnsi="Arial"/>
          <w:sz w:val="22"/>
          <w:szCs w:val="22"/>
        </w:rPr>
        <w:t xml:space="preserve">Bug 1 : "les amis" - eSpeaker force toujours la liaison /z/ meme si l'eleve ne la prononce pas. Bug 2 : "comment allez-vous" - eSpeaker ne predit jamais la liaison /t/ meme si l'eleve la prononce correctement. Ces deux bugs causent des evaluations injustes et incorrectes pour tous les locuteurs.</w:t>
      </w:r>
    </w:p>
    <w:p>
      <w:pPr>
        <w:spacing w:after="0" w:before="0"/>
      </w:pPr>
      <w:r>
        <w:rPr>
          <w:sz w:val="22"/>
          <w:szCs w:val="22"/>
        </w:rPr>
        <w:t xml:space="preserve"/>
      </w:r>
    </w:p>
    <w:p>
      <w:pPr>
        <w:spacing w:after="80" w:before="80"/>
        <w:jc w:val="left"/>
      </w:pPr>
      <w:r>
        <w:rPr>
          <w:rFonts w:ascii="Arial" w:cs="Arial" w:eastAsia="Arial" w:hAnsi="Arial"/>
          <w:sz w:val="22"/>
          <w:szCs w:val="22"/>
        </w:rPr>
        <w:t xml:space="preserve">Les cinq solutions analysées couvrent l'ensemble du spectre allant des approches règle-based traditionnelles jusqu'aux méthodes neurales de pointe, chacune adaptée à différents niveaux de ressources et d'objectifs de recherche.</w:t>
      </w:r>
    </w:p>
    <w:p>
      <w:pPr>
        <w:spacing w:after="0" w:before="0"/>
      </w:pPr>
      <w:r>
        <w:rPr>
          <w:sz w:val="22"/>
          <w:szCs w:val="22"/>
        </w:rPr>
        <w:t xml:space="preserve"/>
      </w:r>
    </w:p>
    <w:p>
      <w:pPr>
        <w:spacing w:after="0" w:before="0"/>
      </w:pPr>
      <w:r>
        <w:rPr>
          <w:sz w:val="22"/>
          <w:szCs w:val="22"/>
        </w:rPr>
        <w:t xml:space="preserve"/>
      </w:r>
    </w:p>
    <w:p>
      <w:pPr>
        <w:pStyle w:val="Heading1"/>
        <w:pBdr>
          <w:bottom w:val="single" w:color="2E75B6" w:sz="6" w:space="1"/>
        </w:pBdr>
        <w:spacing w:after="200" w:before="400"/>
      </w:pPr>
      <w:r>
        <w:rPr>
          <w:rFonts w:ascii="Arial" w:cs="Arial" w:eastAsia="Arial" w:hAnsi="Arial"/>
          <w:b/>
          <w:bCs/>
          <w:color w:val="1F3864"/>
          <w:sz w:val="36"/>
          <w:szCs w:val="36"/>
        </w:rPr>
        <w:t xml:space="preserve">1. Contexte et Problématique</w:t>
      </w:r>
    </w:p>
    <w:p>
      <w:pPr>
        <w:pStyle w:val="Heading2"/>
        <w:spacing w:after="120" w:before="300"/>
      </w:pPr>
      <w:r>
        <w:rPr>
          <w:rFonts w:ascii="Arial" w:cs="Arial" w:eastAsia="Arial" w:hAnsi="Arial"/>
          <w:b/>
          <w:bCs/>
          <w:color w:val="2E75B6"/>
          <w:sz w:val="28"/>
          <w:szCs w:val="28"/>
        </w:rPr>
        <w:t xml:space="preserve">1.1 Architecture du Système Actuel</w:t>
      </w:r>
    </w:p>
    <w:p>
      <w:pPr>
        <w:spacing w:after="80" w:before="80"/>
        <w:jc w:val="left"/>
      </w:pPr>
      <w:r>
        <w:rPr>
          <w:rFonts w:ascii="Arial" w:cs="Arial" w:eastAsia="Arial" w:hAnsi="Arial"/>
          <w:sz w:val="22"/>
          <w:szCs w:val="22"/>
        </w:rPr>
        <w:t xml:space="preserve">Le système actuel repose sur une architecture Wav2Vec2 spécialisée pour le français, entraînée avec eSpeaker comme phonémiseur pour générer les labels de référence.</w:t>
      </w:r>
    </w:p>
    <w:p>
      <w:pPr>
        <w:spacing w:after="0" w:before="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rPr>
          <w:tblHeader/>
        </w:trPr>
        <w:tc>
          <w:tcPr>
            <w:tcW w:type="dxa" w:w="2256"/>
            <w:gridSpan w:val="1"/>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Composant</w:t>
            </w:r>
          </w:p>
        </w:tc>
        <w:tc>
          <w:tcPr>
            <w:tcW w:type="dxa" w:w="2256"/>
            <w:gridSpan w:val="1"/>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Valeur</w:t>
            </w:r>
          </w:p>
        </w:tc>
        <w:tc>
          <w:tcPr>
            <w:tcW w:type="dxa" w:w="2257"/>
            <w:gridSpan w:val="1"/>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2257"/>
            <w:gridSpan w:val="1"/>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Probleme</w:t>
            </w:r>
          </w:p>
        </w:tc>
      </w:tr>
      <w:tr>
        <w:tc>
          <w:tcPr>
            <w:tcW w:type="dxa" w:w="225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Modele base</w:t>
            </w:r>
          </w:p>
        </w:tc>
        <w:tc>
          <w:tcPr>
            <w:tcW w:type="dxa" w:w="225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Cnam-LMSSC/wav2vec2-french-phonemizer</w:t>
            </w:r>
          </w:p>
        </w:tc>
        <w:tc>
          <w:tcPr>
            <w:tcW w:type="dxa" w:w="2257"/>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Encodeur audio</w:t>
            </w:r>
          </w:p>
        </w:tc>
        <w:tc>
          <w:tcPr>
            <w:tcW w:type="dxa" w:w="2257"/>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Aucun</w:t>
            </w:r>
          </w:p>
        </w:tc>
      </w:tr>
      <w:tr>
        <w:tc>
          <w:tcPr>
            <w:tcW w:type="dxa" w:w="225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Dataset</w:t>
            </w:r>
          </w:p>
        </w:tc>
        <w:tc>
          <w:tcPr>
            <w:tcW w:type="dxa" w:w="225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Common Voice 13 (Francais)</w:t>
            </w:r>
          </w:p>
        </w:tc>
        <w:tc>
          <w:tcPr>
            <w:tcW w:type="dxa" w:w="2257"/>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Donnees d'entrainement</w:t>
            </w:r>
          </w:p>
        </w:tc>
        <w:tc>
          <w:tcPr>
            <w:tcW w:type="dxa" w:w="2257"/>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Aucun</w:t>
            </w:r>
          </w:p>
        </w:tc>
      </w:tr>
      <w:tr>
        <w:tc>
          <w:tcPr>
            <w:tcW w:type="dxa" w:w="225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Phonemiseur</w:t>
            </w:r>
          </w:p>
        </w:tc>
        <w:tc>
          <w:tcPr>
            <w:tcW w:type="dxa" w:w="225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eSpeaker (phonemizer)</w:t>
            </w:r>
          </w:p>
        </w:tc>
        <w:tc>
          <w:tcPr>
            <w:tcW w:type="dxa" w:w="2257"/>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Generation des labels</w:t>
            </w:r>
          </w:p>
        </w:tc>
        <w:tc>
          <w:tcPr>
            <w:tcW w:type="dxa" w:w="2257"/>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BIAIS SYSTEMATIQUE</w:t>
            </w:r>
          </w:p>
        </w:tc>
      </w:tr>
      <w:tr>
        <w:tc>
          <w:tcPr>
            <w:tcW w:type="dxa" w:w="225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Architecture</w:t>
            </w:r>
          </w:p>
        </w:tc>
        <w:tc>
          <w:tcPr>
            <w:tcW w:type="dxa" w:w="225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Wav2Vec2 + CTC</w:t>
            </w:r>
          </w:p>
        </w:tc>
        <w:tc>
          <w:tcPr>
            <w:tcW w:type="dxa" w:w="2257"/>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Prediction phonemes</w:t>
            </w:r>
          </w:p>
        </w:tc>
        <w:tc>
          <w:tcPr>
            <w:tcW w:type="dxa" w:w="2257"/>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843C0C"/>
                <w:sz w:val="20"/>
                <w:szCs w:val="20"/>
              </w:rPr>
              <w:t xml:space="preserve">Herite du biais</w:t>
            </w:r>
          </w:p>
        </w:tc>
      </w:tr>
    </w:tbl>
    <w:p>
      <w:pPr>
        <w:spacing w:after="0" w:before="0"/>
      </w:pPr>
      <w:r>
        <w:rPr>
          <w:sz w:val="22"/>
          <w:szCs w:val="22"/>
        </w:rPr>
        <w:t xml:space="preserve"/>
      </w:r>
    </w:p>
    <w:p>
      <w:pPr>
        <w:spacing w:after="0" w:before="0"/>
      </w:pPr>
      <w:r>
        <w:rPr>
          <w:sz w:val="22"/>
          <w:szCs w:val="22"/>
        </w:rPr>
        <w:t xml:space="preserve"/>
      </w:r>
    </w:p>
    <w:p>
      <w:pPr>
        <w:pStyle w:val="Heading2"/>
        <w:spacing w:after="120" w:before="300"/>
      </w:pPr>
      <w:r>
        <w:rPr>
          <w:rFonts w:ascii="Arial" w:cs="Arial" w:eastAsia="Arial" w:hAnsi="Arial"/>
          <w:b/>
          <w:bCs/>
          <w:color w:val="2E75B6"/>
          <w:sz w:val="28"/>
          <w:szCs w:val="28"/>
        </w:rPr>
        <w:t xml:space="preserve">1.2 Les Deux Bugs Identifies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513"/>
        <w:gridCol w:w="1513"/>
      </w:tblGrid>
      <w:tr>
        <w:trPr>
          <w:tblHeader/>
        </w:trPr>
        <w:tc>
          <w:tcPr>
            <w:tcW w:type="dxa" w:w="2000"/>
            <w:gridSpan w:val="1"/>
            <w:tcBorders>
              <w:top w:val="single" w:color="2E75B6" w:sz="1"/>
              <w:left w:val="single" w:color="2E75B6" w:sz="1"/>
              <w:bottom w:val="single" w:color="2E75B6" w:sz="1"/>
              <w:right w:val="single" w:color="2E75B6"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Phrase</w:t>
            </w:r>
          </w:p>
        </w:tc>
        <w:tc>
          <w:tcPr>
            <w:tcW w:type="dxa" w:w="2000"/>
            <w:gridSpan w:val="1"/>
            <w:tcBorders>
              <w:top w:val="single" w:color="2E75B6" w:sz="1"/>
              <w:left w:val="single" w:color="2E75B6" w:sz="1"/>
              <w:bottom w:val="single" w:color="2E75B6" w:sz="1"/>
              <w:right w:val="single" w:color="2E75B6"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Audio Eleve</w:t>
            </w:r>
          </w:p>
        </w:tc>
        <w:tc>
          <w:tcPr>
            <w:tcW w:type="dxa" w:w="2000"/>
            <w:gridSpan w:val="1"/>
            <w:tcBorders>
              <w:top w:val="single" w:color="2E75B6" w:sz="1"/>
              <w:left w:val="single" w:color="2E75B6" w:sz="1"/>
              <w:bottom w:val="single" w:color="2E75B6" w:sz="1"/>
              <w:right w:val="single" w:color="2E75B6"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Prediction eSpeaker</w:t>
            </w:r>
          </w:p>
        </w:tc>
        <w:tc>
          <w:tcPr>
            <w:tcW w:type="dxa" w:w="1513"/>
            <w:gridSpan w:val="1"/>
            <w:tcBorders>
              <w:top w:val="single" w:color="2E75B6" w:sz="1"/>
              <w:left w:val="single" w:color="2E75B6" w:sz="1"/>
              <w:bottom w:val="single" w:color="2E75B6" w:sz="1"/>
              <w:right w:val="single" w:color="2E75B6"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 Erreur</w:t>
            </w:r>
          </w:p>
        </w:tc>
        <w:tc>
          <w:tcPr>
            <w:tcW w:type="dxa" w:w="1513"/>
            <w:gridSpan w:val="1"/>
            <w:tcBorders>
              <w:top w:val="single" w:color="2E75B6" w:sz="1"/>
              <w:left w:val="single" w:color="2E75B6" w:sz="1"/>
              <w:bottom w:val="single" w:color="2E75B6" w:sz="1"/>
              <w:right w:val="single" w:color="2E75B6" w:sz="1"/>
            </w:tcBorders>
            <w:shd w:fill="C000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r>
      <w:tr>
        <w:tc>
          <w:tcPr>
            <w:tcW w:type="dxa" w:w="200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"les amis"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Sans liaison (/le ami/)</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0000"/>
                <w:sz w:val="20"/>
                <w:szCs w:val="20"/>
              </w:rPr>
              <w:t xml:space="preserve">Toujours avec /z/ (/lez ami/)</w:t>
            </w:r>
          </w:p>
        </w:tc>
        <w:tc>
          <w:tcPr>
            <w:tcW w:type="dxa" w:w="1513"/>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Faux positif</w:t>
            </w:r>
          </w:p>
        </w:tc>
        <w:tc>
          <w:tcPr>
            <w:tcW w:type="dxa" w:w="1513"/>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Penalise l'eleve a tort</w:t>
            </w:r>
          </w:p>
        </w:tc>
      </w:tr>
      <w:tr>
        <w:tc>
          <w:tcPr>
            <w:tcW w:type="dxa" w:w="200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"comment allez-vous"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Avec liaison /t/</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0000"/>
                <w:sz w:val="20"/>
                <w:szCs w:val="20"/>
              </w:rPr>
              <w:t xml:space="preserve">Jamais de /t/ predit</w:t>
            </w:r>
          </w:p>
        </w:tc>
        <w:tc>
          <w:tcPr>
            <w:tcW w:type="dxa" w:w="1513"/>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00000"/>
                <w:sz w:val="20"/>
                <w:szCs w:val="20"/>
              </w:rPr>
              <w:t xml:space="preserve">Faux negatif</w:t>
            </w:r>
          </w:p>
        </w:tc>
        <w:tc>
          <w:tcPr>
            <w:tcW w:type="dxa" w:w="1513"/>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 detecte pas la bonne prononciation</w:t>
            </w:r>
          </w:p>
        </w:tc>
      </w:tr>
    </w:tbl>
    <w:p>
      <w:pPr>
        <w:spacing w:after="0" w:before="0"/>
      </w:pPr>
      <w:r>
        <w:rPr>
          <w:sz w:val="22"/>
          <w:szCs w:val="22"/>
        </w:rPr>
        <w:t xml:space="preserve"/>
      </w:r>
    </w:p>
    <w:p>
      <w:pPr>
        <w:spacing w:after="0" w:before="0"/>
      </w:pPr>
      <w:r>
        <w:rPr>
          <w:sz w:val="22"/>
          <w:szCs w:val="22"/>
        </w:rPr>
        <w:t xml:space="preserve"/>
      </w:r>
    </w:p>
    <w:p>
      <w:pPr>
        <w:pStyle w:val="Heading2"/>
        <w:spacing w:after="120" w:before="300"/>
      </w:pPr>
      <w:r>
        <w:rPr>
          <w:rFonts w:ascii="Arial" w:cs="Arial" w:eastAsia="Arial" w:hAnsi="Arial"/>
          <w:b/>
          <w:bCs/>
          <w:color w:val="2E75B6"/>
          <w:sz w:val="28"/>
          <w:szCs w:val="28"/>
        </w:rPr>
        <w:t xml:space="preserve">1.3 Cause Fondamentale</w:t>
      </w:r>
    </w:p>
    <w:p>
      <w:pPr>
        <w:spacing w:after="80" w:before="80"/>
        <w:jc w:val="left"/>
      </w:pPr>
      <w:r>
        <w:rPr>
          <w:rFonts w:ascii="Arial" w:cs="Arial" w:eastAsia="Arial" w:hAnsi="Arial"/>
          <w:sz w:val="22"/>
          <w:szCs w:val="22"/>
        </w:rPr>
        <w:t xml:space="preserve">eSpeaker est concu pour la synthese vocale (TTS), pas pour la reconnaissance (ASR) ni l'evaluation. Il applique les regles grammaticales de maniere deterministe et normative, sans tenir compte de ce qui est reellement prononce dans l'audio.</w:t>
      </w:r>
    </w:p>
    <w:p>
      <w:r>
        <w:br w:type="page"/>
      </w:r>
    </w:p>
    <w:p>
      <w:pPr>
        <w:pStyle w:val="Heading1"/>
        <w:pBdr>
          <w:bottom w:val="single" w:color="2E75B6" w:sz="6" w:space="1"/>
        </w:pBdr>
        <w:spacing w:after="200" w:before="400"/>
      </w:pPr>
      <w:r>
        <w:rPr>
          <w:rFonts w:ascii="Arial" w:cs="Arial" w:eastAsia="Arial" w:hAnsi="Arial"/>
          <w:b/>
          <w:bCs/>
          <w:color w:val="1F3864"/>
          <w:sz w:val="36"/>
          <w:szCs w:val="36"/>
        </w:rPr>
        <w:t xml:space="preserve">2. Solution 1 : Post-processing Rule-based</w:t>
      </w:r>
    </w:p>
    <w:p>
      <w:pPr>
        <w:pStyle w:val="Heading2"/>
        <w:spacing w:after="120" w:before="300"/>
      </w:pPr>
      <w:r>
        <w:rPr>
          <w:rFonts w:ascii="Arial" w:cs="Arial" w:eastAsia="Arial" w:hAnsi="Arial"/>
          <w:b/>
          <w:bCs/>
          <w:color w:val="2E75B6"/>
          <w:sz w:val="28"/>
          <w:szCs w:val="28"/>
        </w:rPr>
        <w:t xml:space="preserve">2.1 Description et Fonctionnement</w:t>
      </w:r>
    </w:p>
    <w:p>
      <w:pPr>
        <w:spacing w:after="80" w:before="80"/>
        <w:jc w:val="left"/>
      </w:pPr>
      <w:r>
        <w:rPr>
          <w:rFonts w:ascii="Arial" w:cs="Arial" w:eastAsia="Arial" w:hAnsi="Arial"/>
          <w:sz w:val="22"/>
          <w:szCs w:val="22"/>
        </w:rPr>
        <w:t xml:space="preserve">Cette approche consiste a ajouter une couche de correction apres la prediction du modele bofenghuang, en appliquant un dictionnaire de regles linguistiques pour corriger les biais connus d'eSpeaker.</w:t>
      </w:r>
    </w:p>
    <w:p>
      <w:pPr>
        <w:spacing w:after="0" w:before="0"/>
      </w:pPr>
      <w:r>
        <w:rPr>
          <w:sz w:val="22"/>
          <w:szCs w:val="22"/>
        </w:rPr>
        <w:t xml:space="preserve"/>
      </w:r>
    </w:p>
    <w:p>
      <w:pPr>
        <w:pBdr>
          <w:left w:val="single" w:color="595959" w:sz="12" w:space="1"/>
        </w:pBdr>
        <w:shd w:fill="F2F2F2" w:val="clear"/>
        <w:spacing w:after="0" w:before="120"/>
        <w:ind w:left="200"/>
      </w:pPr>
      <w:r>
        <w:rPr>
          <w:rFonts w:ascii="Arial" w:cs="Arial" w:eastAsia="Arial" w:hAnsi="Arial"/>
          <w:b/>
          <w:bCs/>
          <w:color w:val="595959"/>
          <w:sz w:val="22"/>
          <w:szCs w:val="22"/>
        </w:rPr>
        <w:t xml:space="preserve">Pipeline</w:t>
      </w:r>
    </w:p>
    <w:p>
      <w:pPr>
        <w:pBdr>
          <w:left w:val="single" w:color="595959" w:sz="12" w:space="1"/>
        </w:pBdr>
        <w:shd w:fill="F2F2F2" w:val="clear"/>
        <w:spacing w:after="120" w:before="0"/>
        <w:ind w:left="200"/>
      </w:pPr>
      <w:r>
        <w:rPr>
          <w:rFonts w:ascii="Arial" w:cs="Arial" w:eastAsia="Arial" w:hAnsi="Arial"/>
          <w:sz w:val="22"/>
          <w:szCs w:val="22"/>
        </w:rPr>
        <w:t xml:space="preserve">Audio eleve  -&gt;  bofenghuang (phonemes predits)  -&gt;  Correction Rule-based  -&gt;  Score Final
  La couche de correction classifie chaque liaison en : Obligatoire / Optionnelle / Interdite
  et ajuste le score en consequence.</w:t>
      </w:r>
    </w:p>
    <w:p>
      <w:pPr>
        <w:spacing w:after="0" w:before="0"/>
      </w:pPr>
      <w:r>
        <w:rPr>
          <w:sz w:val="22"/>
          <w:szCs w:val="22"/>
        </w:rPr>
        <w:t xml:space="preserve"/>
      </w:r>
    </w:p>
    <w:p>
      <w:pPr>
        <w:pStyle w:val="Heading3"/>
        <w:spacing w:after="80" w:before="200"/>
      </w:pPr>
      <w:r>
        <w:rPr>
          <w:rFonts w:ascii="Arial" w:cs="Arial" w:eastAsia="Arial" w:hAnsi="Arial"/>
          <w:b/>
          <w:bCs/>
          <w:color w:val="215868"/>
          <w:sz w:val="24"/>
          <w:szCs w:val="24"/>
        </w:rPr>
        <w:t xml:space="preserve">Regles implementees</w:t>
      </w:r>
    </w:p>
    <w:p>
      <w:pPr>
        <w:pStyle w:val="ListParagraph"/>
        <w:numPr>
          <w:ilvl w:val="0"/>
          <w:numId w:val="2"/>
        </w:numPr>
        <w:spacing w:after="40" w:before="40"/>
      </w:pPr>
      <w:r>
        <w:rPr>
          <w:rFonts w:ascii="Arial" w:cs="Arial" w:eastAsia="Arial" w:hAnsi="Arial"/>
          <w:b w:val="false"/>
          <w:bCs w:val="false"/>
          <w:color w:val="000000"/>
          <w:sz w:val="22"/>
          <w:szCs w:val="22"/>
        </w:rPr>
        <w:t xml:space="preserve">Liaisons OBLIGATOIRES : les/z, des/z, ces/z, mes/z, tes/z, ses/z, nous/z, vous/z, ils/z, elles/z, est/t, sont/t, ont/t, en/n, un/n, mon/n, ton/n, son/n</w:t>
      </w:r>
    </w:p>
    <w:p>
      <w:pPr>
        <w:pStyle w:val="ListParagraph"/>
        <w:numPr>
          <w:ilvl w:val="0"/>
          <w:numId w:val="2"/>
        </w:numPr>
        <w:spacing w:after="40" w:before="40"/>
      </w:pPr>
      <w:r>
        <w:rPr>
          <w:rFonts w:ascii="Arial" w:cs="Arial" w:eastAsia="Arial" w:hAnsi="Arial"/>
          <w:b w:val="false"/>
          <w:bCs w:val="false"/>
          <w:color w:val="000000"/>
          <w:sz w:val="22"/>
          <w:szCs w:val="22"/>
        </w:rPr>
        <w:t xml:space="preserve">Liaisons OPTIONNELLES : comment/t, quand/t, avant/t, pendant/t, alors/z, toujours/z</w:t>
      </w:r>
    </w:p>
    <w:p>
      <w:pPr>
        <w:pStyle w:val="ListParagraph"/>
        <w:numPr>
          <w:ilvl w:val="0"/>
          <w:numId w:val="2"/>
        </w:numPr>
        <w:spacing w:after="40" w:before="40"/>
      </w:pPr>
      <w:r>
        <w:rPr>
          <w:rFonts w:ascii="Arial" w:cs="Arial" w:eastAsia="Arial" w:hAnsi="Arial"/>
          <w:b w:val="false"/>
          <w:bCs w:val="false"/>
          <w:color w:val="000000"/>
          <w:sz w:val="22"/>
          <w:szCs w:val="22"/>
        </w:rPr>
        <w:t xml:space="preserve">Liaisons INTERDITES : et/t (jamais de liaison entre 'et' et un mot suivant)</w:t>
      </w:r>
    </w:p>
    <w:p>
      <w:pPr>
        <w:spacing w:after="0" w:before="0"/>
      </w:pPr>
      <w:r>
        <w:rPr>
          <w:sz w:val="22"/>
          <w:szCs w:val="22"/>
        </w:rPr>
        <w:t xml:space="preserve"/>
      </w:r>
    </w:p>
    <w:p>
      <w:pPr>
        <w:pStyle w:val="Heading2"/>
        <w:spacing w:after="120" w:before="300"/>
      </w:pPr>
      <w:r>
        <w:rPr>
          <w:rFonts w:ascii="Arial" w:cs="Arial" w:eastAsia="Arial" w:hAnsi="Arial"/>
          <w:b/>
          <w:bCs/>
          <w:color w:val="2E75B6"/>
          <w:sz w:val="28"/>
          <w:szCs w:val="28"/>
        </w:rPr>
        <w:t xml:space="preserve">2.2 Avantages</w:t>
      </w:r>
    </w:p>
    <w:p>
      <w:pPr>
        <w:pStyle w:val="ListParagraph"/>
        <w:numPr>
          <w:ilvl w:val="0"/>
          <w:numId w:val="2"/>
        </w:numPr>
        <w:spacing w:after="40" w:before="40"/>
      </w:pPr>
      <w:r>
        <w:rPr>
          <w:rFonts w:ascii="Arial" w:cs="Arial" w:eastAsia="Arial" w:hAnsi="Arial"/>
          <w:b w:val="false"/>
          <w:bCs w:val="false"/>
          <w:color w:val="000000"/>
          <w:sz w:val="22"/>
          <w:szCs w:val="22"/>
        </w:rPr>
        <w:t xml:space="preserve">Implementation immediate - aucun reentraine ment du modele requis</w:t>
      </w:r>
    </w:p>
    <w:p>
      <w:pPr>
        <w:pStyle w:val="ListParagraph"/>
        <w:numPr>
          <w:ilvl w:val="0"/>
          <w:numId w:val="2"/>
        </w:numPr>
        <w:spacing w:after="40" w:before="40"/>
      </w:pPr>
      <w:r>
        <w:rPr>
          <w:rFonts w:ascii="Arial" w:cs="Arial" w:eastAsia="Arial" w:hAnsi="Arial"/>
          <w:b w:val="false"/>
          <w:bCs w:val="false"/>
          <w:color w:val="000000"/>
          <w:sz w:val="22"/>
          <w:szCs w:val="22"/>
        </w:rPr>
        <w:t xml:space="preserve">Completement explicable et transparent (audit possible)</w:t>
      </w:r>
    </w:p>
    <w:p>
      <w:pPr>
        <w:pStyle w:val="ListParagraph"/>
        <w:numPr>
          <w:ilvl w:val="0"/>
          <w:numId w:val="2"/>
        </w:numPr>
        <w:spacing w:after="40" w:before="40"/>
      </w:pPr>
      <w:r>
        <w:rPr>
          <w:rFonts w:ascii="Arial" w:cs="Arial" w:eastAsia="Arial" w:hAnsi="Arial"/>
          <w:b w:val="false"/>
          <w:bCs w:val="false"/>
          <w:color w:val="000000"/>
          <w:sz w:val="22"/>
          <w:szCs w:val="22"/>
        </w:rPr>
        <w:t xml:space="preserve">Aucune donnee supplementaire necessaire</w:t>
      </w:r>
    </w:p>
    <w:p>
      <w:pPr>
        <w:pStyle w:val="ListParagraph"/>
        <w:numPr>
          <w:ilvl w:val="0"/>
          <w:numId w:val="2"/>
        </w:numPr>
        <w:spacing w:after="40" w:before="40"/>
      </w:pPr>
      <w:r>
        <w:rPr>
          <w:rFonts w:ascii="Arial" w:cs="Arial" w:eastAsia="Arial" w:hAnsi="Arial"/>
          <w:b w:val="false"/>
          <w:bCs w:val="false"/>
          <w:color w:val="000000"/>
          <w:sz w:val="22"/>
          <w:szCs w:val="22"/>
        </w:rPr>
        <w:t xml:space="preserve">Deployable en production le meme jour</w:t>
      </w:r>
    </w:p>
    <w:p>
      <w:pPr>
        <w:pStyle w:val="ListParagraph"/>
        <w:numPr>
          <w:ilvl w:val="0"/>
          <w:numId w:val="2"/>
        </w:numPr>
        <w:spacing w:after="40" w:before="40"/>
      </w:pPr>
      <w:r>
        <w:rPr>
          <w:rFonts w:ascii="Arial" w:cs="Arial" w:eastAsia="Arial" w:hAnsi="Arial"/>
          <w:b w:val="false"/>
          <w:bCs w:val="false"/>
          <w:color w:val="000000"/>
          <w:sz w:val="22"/>
          <w:szCs w:val="22"/>
        </w:rPr>
        <w:t xml:space="preserve">Faible cout computationnel</w:t>
      </w:r>
    </w:p>
    <w:p>
      <w:pPr>
        <w:spacing w:after="0" w:before="0"/>
      </w:pPr>
      <w:r>
        <w:rPr>
          <w:sz w:val="22"/>
          <w:szCs w:val="22"/>
        </w:rPr>
        <w:t xml:space="preserve"/>
      </w:r>
    </w:p>
    <w:p>
      <w:pPr>
        <w:pStyle w:val="Heading2"/>
        <w:spacing w:after="120" w:before="300"/>
      </w:pPr>
      <w:r>
        <w:rPr>
          <w:rFonts w:ascii="Arial" w:cs="Arial" w:eastAsia="Arial" w:hAnsi="Arial"/>
          <w:b/>
          <w:bCs/>
          <w:color w:val="2E75B6"/>
          <w:sz w:val="28"/>
          <w:szCs w:val="28"/>
        </w:rPr>
        <w:t xml:space="preserve">2.3 Inconvenients</w:t>
      </w:r>
    </w:p>
    <w:p>
      <w:pPr>
        <w:pStyle w:val="ListParagraph"/>
        <w:numPr>
          <w:ilvl w:val="0"/>
          <w:numId w:val="2"/>
        </w:numPr>
        <w:spacing w:after="40" w:before="40"/>
      </w:pPr>
      <w:r>
        <w:rPr>
          <w:rFonts w:ascii="Arial" w:cs="Arial" w:eastAsia="Arial" w:hAnsi="Arial"/>
          <w:b w:val="false"/>
          <w:bCs w:val="false"/>
          <w:color w:val="C00000"/>
          <w:sz w:val="22"/>
          <w:szCs w:val="22"/>
        </w:rPr>
        <w:t xml:space="preserve">Ne couvre pas les liaisons non repertoriees dans le dictionnaire</w:t>
      </w:r>
    </w:p>
    <w:p>
      <w:pPr>
        <w:pStyle w:val="ListParagraph"/>
        <w:numPr>
          <w:ilvl w:val="0"/>
          <w:numId w:val="2"/>
        </w:numPr>
        <w:spacing w:after="40" w:before="40"/>
      </w:pPr>
      <w:r>
        <w:rPr>
          <w:rFonts w:ascii="Arial" w:cs="Arial" w:eastAsia="Arial" w:hAnsi="Arial"/>
          <w:b w:val="false"/>
          <w:bCs w:val="false"/>
          <w:color w:val="C00000"/>
          <w:sz w:val="22"/>
          <w:szCs w:val="22"/>
        </w:rPr>
        <w:t xml:space="preserve">Le biais acoustique de fond persiste (le modele reste biaise)</w:t>
      </w:r>
    </w:p>
    <w:p>
      <w:pPr>
        <w:pStyle w:val="ListParagraph"/>
        <w:numPr>
          <w:ilvl w:val="0"/>
          <w:numId w:val="2"/>
        </w:numPr>
        <w:spacing w:after="40" w:before="40"/>
      </w:pPr>
      <w:r>
        <w:rPr>
          <w:rFonts w:ascii="Arial" w:cs="Arial" w:eastAsia="Arial" w:hAnsi="Arial"/>
          <w:b w:val="false"/>
          <w:bCs w:val="false"/>
          <w:color w:val="C00000"/>
          <w:sz w:val="22"/>
          <w:szCs w:val="22"/>
        </w:rPr>
        <w:t xml:space="preserve">Precision limitee sur les liaisons ambigues (~60-70%)</w:t>
      </w:r>
    </w:p>
    <w:p>
      <w:pPr>
        <w:pStyle w:val="ListParagraph"/>
        <w:numPr>
          <w:ilvl w:val="0"/>
          <w:numId w:val="2"/>
        </w:numPr>
        <w:spacing w:after="40" w:before="40"/>
      </w:pPr>
      <w:r>
        <w:rPr>
          <w:rFonts w:ascii="Arial" w:cs="Arial" w:eastAsia="Arial" w:hAnsi="Arial"/>
          <w:b w:val="false"/>
          <w:bCs w:val="false"/>
          <w:color w:val="C00000"/>
          <w:sz w:val="22"/>
          <w:szCs w:val="22"/>
        </w:rPr>
        <w:t xml:space="preserve">Maintenance manuelle du dictionnaire de regles requise</w:t>
      </w:r>
    </w:p>
    <w:p>
      <w:pPr>
        <w:spacing w:after="0" w:before="0"/>
      </w:pPr>
      <w:r>
        <w:rPr>
          <w:sz w:val="22"/>
          <w:szCs w:val="22"/>
        </w:rPr>
        <w:t xml:space="preserve"/>
      </w:r>
    </w:p>
    <w:p>
      <w:pPr>
        <w:pStyle w:val="Heading2"/>
        <w:spacing w:after="120" w:before="300"/>
      </w:pPr>
      <w:r>
        <w:rPr>
          <w:rFonts w:ascii="Arial" w:cs="Arial" w:eastAsia="Arial" w:hAnsi="Arial"/>
          <w:b/>
          <w:bCs/>
          <w:color w:val="2E75B6"/>
          <w:sz w:val="28"/>
          <w:szCs w:val="28"/>
        </w:rPr>
        <w:t xml:space="preserve">2.4 Resultats et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gridSpan w:val="1"/>
            <w:tcBorders>
              <w:top w:val="single" w:color="2E75B6" w:sz="1"/>
              <w:left w:val="single" w:color="2E75B6" w:sz="1"/>
              <w:bottom w:val="single" w:color="2E75B6" w:sz="1"/>
              <w:right w:val="single" w:color="2E75B6" w:sz="1"/>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Metrique</w:t>
            </w:r>
          </w:p>
        </w:tc>
        <w:tc>
          <w:tcPr>
            <w:tcW w:type="dxa" w:w="3009"/>
            <w:gridSpan w:val="1"/>
            <w:tcBorders>
              <w:top w:val="single" w:color="2E75B6" w:sz="1"/>
              <w:left w:val="single" w:color="2E75B6" w:sz="1"/>
              <w:bottom w:val="single" w:color="2E75B6" w:sz="1"/>
              <w:right w:val="single" w:color="2E75B6" w:sz="1"/>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Valeur Estimee</w:t>
            </w:r>
          </w:p>
        </w:tc>
        <w:tc>
          <w:tcPr>
            <w:tcW w:type="dxa" w:w="3008"/>
            <w:gridSpan w:val="1"/>
            <w:tcBorders>
              <w:top w:val="single" w:color="2E75B6" w:sz="1"/>
              <w:left w:val="single" w:color="2E75B6" w:sz="1"/>
              <w:bottom w:val="single" w:color="2E75B6" w:sz="1"/>
              <w:right w:val="single" w:color="2E75B6" w:sz="1"/>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Contexte</w:t>
            </w:r>
          </w:p>
        </w:tc>
      </w:tr>
      <w:tr>
        <w:tc>
          <w:tcPr>
            <w:tcW w:type="dxa" w:w="3009"/>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Precision liaisons obligatoires</w:t>
            </w:r>
          </w:p>
        </w:tc>
        <w:tc>
          <w:tcPr>
            <w:tcW w:type="dxa" w:w="300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~85%</w:t>
            </w:r>
          </w:p>
        </w:tc>
        <w:tc>
          <w:tcPr>
            <w:tcW w:type="dxa" w:w="30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Avec dictionnaire complet</w:t>
            </w:r>
          </w:p>
        </w:tc>
      </w:tr>
      <w:tr>
        <w:tc>
          <w:tcPr>
            <w:tcW w:type="dxa" w:w="3009"/>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Precision liaisons optionnelles</w:t>
            </w:r>
          </w:p>
        </w:tc>
        <w:tc>
          <w:tcPr>
            <w:tcW w:type="dxa" w:w="300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843C0C"/>
                <w:sz w:val="20"/>
                <w:szCs w:val="20"/>
              </w:rPr>
              <w:t xml:space="preserve">~55-60%</w:t>
            </w:r>
          </w:p>
        </w:tc>
        <w:tc>
          <w:tcPr>
            <w:tcW w:type="dxa" w:w="30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Limite par l'absence d'info acoustique</w:t>
            </w:r>
          </w:p>
        </w:tc>
      </w:tr>
      <w:tr>
        <w:tc>
          <w:tcPr>
            <w:tcW w:type="dxa" w:w="3009"/>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Faux positifs corriges (Bug 1)</w:t>
            </w:r>
          </w:p>
        </w:tc>
        <w:tc>
          <w:tcPr>
            <w:tcW w:type="dxa" w:w="300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90%</w:t>
            </w:r>
          </w:p>
        </w:tc>
        <w:tc>
          <w:tcPr>
            <w:tcW w:type="dxa" w:w="30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"les amis" sans /z/</w:t>
            </w:r>
          </w:p>
        </w:tc>
      </w:tr>
      <w:tr>
        <w:tc>
          <w:tcPr>
            <w:tcW w:type="dxa" w:w="3009"/>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Faux negatifs corriges (Bug 2)</w:t>
            </w:r>
          </w:p>
        </w:tc>
        <w:tc>
          <w:tcPr>
            <w:tcW w:type="dxa" w:w="300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843C0C"/>
                <w:sz w:val="20"/>
                <w:szCs w:val="20"/>
              </w:rPr>
              <w:t xml:space="preserve">75%</w:t>
            </w:r>
          </w:p>
        </w:tc>
        <w:tc>
          <w:tcPr>
            <w:tcW w:type="dxa" w:w="30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"comment allez-vous" avec /t/</w:t>
            </w:r>
          </w:p>
        </w:tc>
      </w:tr>
      <w:tr>
        <w:tc>
          <w:tcPr>
            <w:tcW w:type="dxa" w:w="3009"/>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Temps d'implementation</w:t>
            </w:r>
          </w:p>
        </w:tc>
        <w:tc>
          <w:tcPr>
            <w:tcW w:type="dxa" w:w="300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1-2 jours</w:t>
            </w:r>
          </w:p>
        </w:tc>
        <w:tc>
          <w:tcPr>
            <w:tcW w:type="dxa" w:w="30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Sans GPU</w:t>
            </w:r>
          </w:p>
        </w:tc>
      </w:tr>
    </w:tbl>
    <w:p>
      <w:pPr>
        <w:spacing w:after="0" w:before="0"/>
      </w:pPr>
      <w:r>
        <w:rPr>
          <w:sz w:val="22"/>
          <w:szCs w:val="22"/>
        </w:rPr>
        <w:t xml:space="preserve"/>
      </w:r>
    </w:p>
    <w:p>
      <w:pPr>
        <w:pStyle w:val="Heading2"/>
        <w:spacing w:after="120" w:before="300"/>
      </w:pPr>
      <w:r>
        <w:rPr>
          <w:rFonts w:ascii="Arial" w:cs="Arial" w:eastAsia="Arial" w:hAnsi="Arial"/>
          <w:b/>
          <w:bCs/>
          <w:color w:val="2E75B6"/>
          <w:sz w:val="28"/>
          <w:szCs w:val="28"/>
        </w:rPr>
        <w:t xml:space="preserve">2.5 Teste en Production ?</w:t>
      </w:r>
    </w:p>
    <w:p>
      <w:pPr>
        <w:spacing w:after="80" w:before="80"/>
        <w:jc w:val="left"/>
      </w:pPr>
      <w:r>
        <w:rPr>
          <w:rFonts w:ascii="Arial" w:cs="Arial" w:eastAsia="Arial" w:hAnsi="Arial"/>
          <w:sz w:val="22"/>
          <w:szCs w:val="22"/>
        </w:rPr>
        <w:t xml:space="preserve">Oui - approche utilisee dans les systemes TTS industriels (Google, Amazon) pour la normalisation phonetique francaise. Adapte ici pour l'ASR et l'evaluation.</w:t>
      </w:r>
    </w:p>
    <w:p>
      <w:pPr>
        <w:pStyle w:val="Heading2"/>
        <w:spacing w:after="120" w:before="300"/>
      </w:pPr>
      <w:r>
        <w:rPr>
          <w:rFonts w:ascii="Arial" w:cs="Arial" w:eastAsia="Arial" w:hAnsi="Arial"/>
          <w:b/>
          <w:bCs/>
          <w:color w:val="2E75B6"/>
          <w:sz w:val="28"/>
          <w:szCs w:val="28"/>
        </w:rPr>
        <w:t xml:space="preserve">2.6 Sources</w:t>
      </w:r>
    </w:p>
    <w:p>
      <w:pPr>
        <w:pStyle w:val="ListParagraph"/>
        <w:numPr>
          <w:ilvl w:val="0"/>
          <w:numId w:val="2"/>
        </w:numPr>
        <w:spacing w:after="40" w:before="40"/>
      </w:pPr>
      <w:r>
        <w:rPr>
          <w:rFonts w:ascii="Arial" w:cs="Arial" w:eastAsia="Arial" w:hAnsi="Arial"/>
          <w:b w:val="false"/>
          <w:bCs w:val="false"/>
          <w:color w:val="000000"/>
          <w:sz w:val="22"/>
          <w:szCs w:val="22"/>
        </w:rPr>
        <w:t xml:space="preserve">Tzoukermann (1998) - Post-lexical rules French</w:t>
      </w:r>
    </w:p>
    <w:p>
      <w:pPr>
        <w:pStyle w:val="ListParagraph"/>
        <w:numPr>
          <w:ilvl w:val="0"/>
          <w:numId w:val="2"/>
        </w:numPr>
        <w:spacing w:after="40" w:before="40"/>
      </w:pPr>
      <w:r>
        <w:rPr>
          <w:rFonts w:ascii="Arial" w:cs="Arial" w:eastAsia="Arial" w:hAnsi="Arial"/>
          <w:b w:val="false"/>
          <w:bCs w:val="false"/>
          <w:color w:val="000000"/>
          <w:sz w:val="22"/>
          <w:szCs w:val="22"/>
        </w:rPr>
        <w:t xml:space="preserve">Two-Step French Pronunciation (2024) : arxiv.org/abs/2410.05698</w:t>
      </w:r>
    </w:p>
    <w:p>
      <w:pPr>
        <w:pStyle w:val="ListParagraph"/>
        <w:numPr>
          <w:ilvl w:val="0"/>
          <w:numId w:val="2"/>
        </w:numPr>
        <w:spacing w:after="40" w:before="40"/>
      </w:pPr>
      <w:r>
        <w:rPr>
          <w:rFonts w:ascii="Arial" w:cs="Arial" w:eastAsia="Arial" w:hAnsi="Arial"/>
          <w:b w:val="false"/>
          <w:bCs w:val="false"/>
          <w:color w:val="000000"/>
          <w:sz w:val="22"/>
          <w:szCs w:val="22"/>
        </w:rPr>
        <w:t xml:space="preserve">French liaison in the light of corpus data (PFC) : researchgate.net/publication/231788362</w:t>
      </w:r>
    </w:p>
    <w:p>
      <w:r>
        <w:br w:type="page"/>
      </w:r>
    </w:p>
    <w:p>
      <w:pPr>
        <w:pStyle w:val="Heading1"/>
        <w:pBdr>
          <w:bottom w:val="single" w:color="2E75B6" w:sz="6" w:space="1"/>
        </w:pBdr>
        <w:spacing w:after="200" w:before="400"/>
      </w:pPr>
      <w:r>
        <w:rPr>
          <w:rFonts w:ascii="Arial" w:cs="Arial" w:eastAsia="Arial" w:hAnsi="Arial"/>
          <w:b/>
          <w:bCs/>
          <w:color w:val="1F3864"/>
          <w:sz w:val="36"/>
          <w:szCs w:val="36"/>
        </w:rPr>
        <w:t xml:space="preserve">3. Solution 2 : GOP (Goodness Of Pronunciation)</w:t>
      </w:r>
    </w:p>
    <w:p>
      <w:pPr>
        <w:pStyle w:val="Heading2"/>
        <w:spacing w:after="120" w:before="300"/>
      </w:pPr>
      <w:r>
        <w:rPr>
          <w:rFonts w:ascii="Arial" w:cs="Arial" w:eastAsia="Arial" w:hAnsi="Arial"/>
          <w:b/>
          <w:bCs/>
          <w:color w:val="2E75B6"/>
          <w:sz w:val="28"/>
          <w:szCs w:val="28"/>
        </w:rPr>
        <w:t xml:space="preserve">3.1 Description et Fonctionnement</w:t>
      </w:r>
    </w:p>
    <w:p>
      <w:pPr>
        <w:spacing w:after="80" w:before="80"/>
        <w:jc w:val="left"/>
      </w:pPr>
      <w:r>
        <w:rPr>
          <w:rFonts w:ascii="Arial" w:cs="Arial" w:eastAsia="Arial" w:hAnsi="Arial"/>
          <w:sz w:val="22"/>
          <w:szCs w:val="22"/>
        </w:rPr>
        <w:t xml:space="preserve">Le GOP (Goodness of Pronunciation), introduit par Witt &amp; Young (2000), est le standard industriel pour l'evaluation de la prononciation. Il mesure la probabilite acoustique de chaque phoneme dans l'audio de l'eleve.</w:t>
      </w:r>
    </w:p>
    <w:p>
      <w:pPr>
        <w:spacing w:after="0" w:before="0"/>
      </w:pPr>
      <w:r>
        <w:rPr>
          <w:sz w:val="22"/>
          <w:szCs w:val="22"/>
        </w:rPr>
        <w:t xml:space="preserve"/>
      </w:r>
    </w:p>
    <w:p>
      <w:pPr>
        <w:pBdr>
          <w:left w:val="single" w:color="215868" w:sz="12" w:space="1"/>
        </w:pBdr>
        <w:shd w:fill="DDEBF7" w:val="clear"/>
        <w:spacing w:after="0" w:before="120"/>
        <w:ind w:left="200"/>
      </w:pPr>
      <w:r>
        <w:rPr>
          <w:rFonts w:ascii="Arial" w:cs="Arial" w:eastAsia="Arial" w:hAnsi="Arial"/>
          <w:b/>
          <w:bCs/>
          <w:color w:val="215868"/>
          <w:sz w:val="22"/>
          <w:szCs w:val="22"/>
        </w:rPr>
        <w:t xml:space="preserve">Formule GOP</w:t>
      </w:r>
    </w:p>
    <w:p>
      <w:pPr>
        <w:pBdr>
          <w:left w:val="single" w:color="215868" w:sz="12" w:space="1"/>
        </w:pBdr>
        <w:shd w:fill="DDEBF7" w:val="clear"/>
        <w:spacing w:after="120" w:before="0"/>
        <w:ind w:left="200"/>
      </w:pPr>
      <w:r>
        <w:rPr>
          <w:rFonts w:ascii="Arial" w:cs="Arial" w:eastAsia="Arial" w:hAnsi="Arial"/>
          <w:sz w:val="22"/>
          <w:szCs w:val="22"/>
        </w:rPr>
        <w:t xml:space="preserve">GOP(phoneme_p) = log P(p | audio) - max_q log P(q | audio)
Score = 0   -&gt; phoneme tres mal prononce
Score = -1  -&gt; phoneme absent
Score proche de 0 -&gt; phoneme bien prononce
Pour la liaison : GOP(/z/) &gt; seuil  =&gt;  liaison presente dans l'audio</w:t>
      </w:r>
    </w:p>
    <w:p>
      <w:pPr>
        <w:spacing w:after="0" w:before="0"/>
      </w:pPr>
      <w:r>
        <w:rPr>
          <w:sz w:val="22"/>
          <w:szCs w:val="22"/>
        </w:rPr>
        <w:t xml:space="preserve"/>
      </w:r>
    </w:p>
    <w:p>
      <w:pPr>
        <w:pBdr>
          <w:left w:val="single" w:color="595959" w:sz="12" w:space="1"/>
        </w:pBdr>
        <w:shd w:fill="F2F2F2" w:val="clear"/>
        <w:spacing w:after="0" w:before="120"/>
        <w:ind w:left="200"/>
      </w:pPr>
      <w:r>
        <w:rPr>
          <w:rFonts w:ascii="Arial" w:cs="Arial" w:eastAsia="Arial" w:hAnsi="Arial"/>
          <w:b/>
          <w:bCs/>
          <w:color w:val="595959"/>
          <w:sz w:val="22"/>
          <w:szCs w:val="22"/>
        </w:rPr>
        <w:t xml:space="preserve">Pipeline Complet</w:t>
      </w:r>
    </w:p>
    <w:p>
      <w:pPr>
        <w:pBdr>
          <w:left w:val="single" w:color="595959" w:sz="12" w:space="1"/>
        </w:pBdr>
        <w:shd w:fill="F2F2F2" w:val="clear"/>
        <w:spacing w:after="120" w:before="0"/>
        <w:ind w:left="200"/>
      </w:pPr>
      <w:r>
        <w:rPr>
          <w:rFonts w:ascii="Arial" w:cs="Arial" w:eastAsia="Arial" w:hAnsi="Arial"/>
          <w:sz w:val="22"/>
          <w:szCs w:val="22"/>
        </w:rPr>
        <w:t xml:space="preserve">1. Audio eleve -&gt; Wav2Vec2 -&gt; Logits (probabilites par phoneme par frame)
2. Forced Alignment (CTC ou MFA) -&gt; timestamps de chaque phoneme
3. GOP score a la jonction entre deux mots
4. Seuil de decision -&gt; liaison presente / absente
5. Score d'evaluation selon type de liaison</w:t>
      </w:r>
    </w:p>
    <w:p>
      <w:pPr>
        <w:spacing w:after="0" w:before="0"/>
      </w:pPr>
      <w:r>
        <w:rPr>
          <w:sz w:val="22"/>
          <w:szCs w:val="22"/>
        </w:rPr>
        <w:t xml:space="preserve"/>
      </w:r>
    </w:p>
    <w:p>
      <w:pPr>
        <w:pStyle w:val="Heading2"/>
        <w:spacing w:after="120" w:before="300"/>
      </w:pPr>
      <w:r>
        <w:rPr>
          <w:rFonts w:ascii="Arial" w:cs="Arial" w:eastAsia="Arial" w:hAnsi="Arial"/>
          <w:b/>
          <w:bCs/>
          <w:color w:val="2E75B6"/>
          <w:sz w:val="28"/>
          <w:szCs w:val="28"/>
        </w:rPr>
        <w:t xml:space="preserve">3.2 Avantages</w:t>
      </w:r>
    </w:p>
    <w:p>
      <w:pPr>
        <w:pStyle w:val="ListParagraph"/>
        <w:numPr>
          <w:ilvl w:val="0"/>
          <w:numId w:val="2"/>
        </w:numPr>
        <w:spacing w:after="40" w:before="40"/>
      </w:pPr>
      <w:r>
        <w:rPr>
          <w:rFonts w:ascii="Arial" w:cs="Arial" w:eastAsia="Arial" w:hAnsi="Arial"/>
          <w:b/>
          <w:bCs/>
          <w:color w:val="000000"/>
          <w:sz w:val="22"/>
          <w:szCs w:val="22"/>
        </w:rPr>
        <w:t xml:space="preserve">Standard industriel (utilise par Duolingo, ELSA Speak, Google, Microsoft)</w:t>
      </w:r>
    </w:p>
    <w:p>
      <w:pPr>
        <w:pStyle w:val="ListParagraph"/>
        <w:numPr>
          <w:ilvl w:val="0"/>
          <w:numId w:val="2"/>
        </w:numPr>
        <w:spacing w:after="40" w:before="40"/>
      </w:pPr>
      <w:r>
        <w:rPr>
          <w:rFonts w:ascii="Arial" w:cs="Arial" w:eastAsia="Arial" w:hAnsi="Arial"/>
          <w:b w:val="false"/>
          <w:bCs w:val="false"/>
          <w:color w:val="000000"/>
          <w:sz w:val="22"/>
          <w:szCs w:val="22"/>
        </w:rPr>
        <w:t xml:space="preserve">Score continu et interprete par phoneme (0 a 1)</w:t>
      </w:r>
    </w:p>
    <w:p>
      <w:pPr>
        <w:pStyle w:val="ListParagraph"/>
        <w:numPr>
          <w:ilvl w:val="0"/>
          <w:numId w:val="2"/>
        </w:numPr>
        <w:spacing w:after="40" w:before="40"/>
      </w:pPr>
      <w:r>
        <w:rPr>
          <w:rFonts w:ascii="Arial" w:cs="Arial" w:eastAsia="Arial" w:hAnsi="Arial"/>
          <w:b w:val="false"/>
          <w:bCs w:val="false"/>
          <w:color w:val="000000"/>
          <w:sz w:val="22"/>
          <w:szCs w:val="22"/>
        </w:rPr>
        <w:t xml:space="preserve">Fonctionne pour TOUTES les voix (enfants + adultes + L1 + L2)</w:t>
      </w:r>
    </w:p>
    <w:p>
      <w:pPr>
        <w:pStyle w:val="ListParagraph"/>
        <w:numPr>
          <w:ilvl w:val="0"/>
          <w:numId w:val="2"/>
        </w:numPr>
        <w:spacing w:after="40" w:before="40"/>
      </w:pPr>
      <w:r>
        <w:rPr>
          <w:rFonts w:ascii="Arial" w:cs="Arial" w:eastAsia="Arial" w:hAnsi="Arial"/>
          <w:b w:val="false"/>
          <w:bCs w:val="false"/>
          <w:color w:val="000000"/>
          <w:sz w:val="22"/>
          <w:szCs w:val="22"/>
        </w:rPr>
        <w:t xml:space="preserve">Pas de biais eSpeaker - ecoute directement l'audio</w:t>
      </w:r>
    </w:p>
    <w:p>
      <w:pPr>
        <w:pStyle w:val="ListParagraph"/>
        <w:numPr>
          <w:ilvl w:val="0"/>
          <w:numId w:val="2"/>
        </w:numPr>
        <w:spacing w:after="40" w:before="40"/>
      </w:pPr>
      <w:r>
        <w:rPr>
          <w:rFonts w:ascii="Arial" w:cs="Arial" w:eastAsia="Arial" w:hAnsi="Arial"/>
          <w:b w:val="false"/>
          <w:bCs w:val="false"/>
          <w:color w:val="000000"/>
          <w:sz w:val="22"/>
          <w:szCs w:val="22"/>
        </w:rPr>
        <w:t xml:space="preserve">Calculable avec le modele bofenghuang sans reentraine ment</w:t>
      </w:r>
    </w:p>
    <w:p>
      <w:pPr>
        <w:spacing w:after="0" w:before="0"/>
      </w:pPr>
      <w:r>
        <w:rPr>
          <w:sz w:val="22"/>
          <w:szCs w:val="22"/>
        </w:rPr>
        <w:t xml:space="preserve"/>
      </w:r>
    </w:p>
    <w:p>
      <w:pPr>
        <w:pStyle w:val="Heading2"/>
        <w:spacing w:after="120" w:before="300"/>
      </w:pPr>
      <w:r>
        <w:rPr>
          <w:rFonts w:ascii="Arial" w:cs="Arial" w:eastAsia="Arial" w:hAnsi="Arial"/>
          <w:b/>
          <w:bCs/>
          <w:color w:val="2E75B6"/>
          <w:sz w:val="28"/>
          <w:szCs w:val="28"/>
        </w:rPr>
        <w:t xml:space="preserve">3.3 Inconvenients</w:t>
      </w:r>
    </w:p>
    <w:p>
      <w:pPr>
        <w:pStyle w:val="ListParagraph"/>
        <w:numPr>
          <w:ilvl w:val="0"/>
          <w:numId w:val="2"/>
        </w:numPr>
        <w:spacing w:after="40" w:before="40"/>
      </w:pPr>
      <w:r>
        <w:rPr>
          <w:rFonts w:ascii="Arial" w:cs="Arial" w:eastAsia="Arial" w:hAnsi="Arial"/>
          <w:b w:val="false"/>
          <w:bCs w:val="false"/>
          <w:color w:val="C00000"/>
          <w:sz w:val="22"/>
          <w:szCs w:val="22"/>
        </w:rPr>
        <w:t xml:space="preserve">Necessite un alignement force (MFA ou CTC alignment) pour les timestamps</w:t>
      </w:r>
    </w:p>
    <w:p>
      <w:pPr>
        <w:pStyle w:val="ListParagraph"/>
        <w:numPr>
          <w:ilvl w:val="0"/>
          <w:numId w:val="2"/>
        </w:numPr>
        <w:spacing w:after="40" w:before="40"/>
      </w:pPr>
      <w:r>
        <w:rPr>
          <w:rFonts w:ascii="Arial" w:cs="Arial" w:eastAsia="Arial" w:hAnsi="Arial"/>
          <w:b w:val="false"/>
          <w:bCs w:val="false"/>
          <w:color w:val="C00000"/>
          <w:sz w:val="22"/>
          <w:szCs w:val="22"/>
        </w:rPr>
        <w:t xml:space="preserve">Sensible au bruit de fond et a la qualite audio</w:t>
      </w:r>
    </w:p>
    <w:p>
      <w:pPr>
        <w:pStyle w:val="ListParagraph"/>
        <w:numPr>
          <w:ilvl w:val="0"/>
          <w:numId w:val="2"/>
        </w:numPr>
        <w:spacing w:after="40" w:before="40"/>
      </w:pPr>
      <w:r>
        <w:rPr>
          <w:rFonts w:ascii="Arial" w:cs="Arial" w:eastAsia="Arial" w:hAnsi="Arial"/>
          <w:b w:val="false"/>
          <w:bCs w:val="false"/>
          <w:color w:val="C00000"/>
          <w:sz w:val="22"/>
          <w:szCs w:val="22"/>
        </w:rPr>
        <w:t xml:space="preserve">Seuil de decision a calibrer sur donnees annotees</w:t>
      </w:r>
    </w:p>
    <w:p>
      <w:pPr>
        <w:pStyle w:val="ListParagraph"/>
        <w:numPr>
          <w:ilvl w:val="0"/>
          <w:numId w:val="2"/>
        </w:numPr>
        <w:spacing w:after="40" w:before="40"/>
      </w:pPr>
      <w:r>
        <w:rPr>
          <w:rFonts w:ascii="Arial" w:cs="Arial" w:eastAsia="Arial" w:hAnsi="Arial"/>
          <w:b w:val="false"/>
          <w:bCs w:val="false"/>
          <w:color w:val="C00000"/>
          <w:sz w:val="22"/>
          <w:szCs w:val="22"/>
        </w:rPr>
        <w:t xml:space="preserve">Moins precis sur les liaisons optionnelles ambigues</w:t>
      </w:r>
    </w:p>
    <w:p>
      <w:pPr>
        <w:spacing w:after="0" w:before="0"/>
      </w:pPr>
      <w:r>
        <w:rPr>
          <w:sz w:val="22"/>
          <w:szCs w:val="22"/>
        </w:rPr>
        <w:t xml:space="preserve"/>
      </w:r>
    </w:p>
    <w:p>
      <w:pPr>
        <w:pStyle w:val="Heading2"/>
        <w:spacing w:after="120" w:before="300"/>
      </w:pPr>
      <w:r>
        <w:rPr>
          <w:rFonts w:ascii="Arial" w:cs="Arial" w:eastAsia="Arial" w:hAnsi="Arial"/>
          <w:b/>
          <w:bCs/>
          <w:color w:val="2E75B6"/>
          <w:sz w:val="28"/>
          <w:szCs w:val="28"/>
        </w:rPr>
        <w:t xml:space="preserve">3.4 Resultats et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gridSpan w:val="1"/>
            <w:tcBorders>
              <w:top w:val="single" w:color="2E75B6" w:sz="1"/>
              <w:left w:val="single" w:color="2E75B6" w:sz="1"/>
              <w:bottom w:val="single" w:color="2E75B6" w:sz="1"/>
              <w:right w:val="single" w:color="2E75B6" w:sz="1"/>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Metrique</w:t>
            </w:r>
          </w:p>
        </w:tc>
        <w:tc>
          <w:tcPr>
            <w:tcW w:type="dxa" w:w="3009"/>
            <w:gridSpan w:val="1"/>
            <w:tcBorders>
              <w:top w:val="single" w:color="2E75B6" w:sz="1"/>
              <w:left w:val="single" w:color="2E75B6" w:sz="1"/>
              <w:bottom w:val="single" w:color="2E75B6" w:sz="1"/>
              <w:right w:val="single" w:color="2E75B6" w:sz="1"/>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Valeur Publiee</w:t>
            </w:r>
          </w:p>
        </w:tc>
        <w:tc>
          <w:tcPr>
            <w:tcW w:type="dxa" w:w="3008"/>
            <w:gridSpan w:val="1"/>
            <w:tcBorders>
              <w:top w:val="single" w:color="2E75B6" w:sz="1"/>
              <w:left w:val="single" w:color="2E75B6" w:sz="1"/>
              <w:bottom w:val="single" w:color="2E75B6" w:sz="1"/>
              <w:right w:val="single" w:color="2E75B6" w:sz="1"/>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w:t>
            </w:r>
          </w:p>
        </w:tc>
      </w:tr>
      <w:tr>
        <w:tc>
          <w:tcPr>
            <w:tcW w:type="dxa" w:w="3009"/>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PCC avec annotations humaines</w:t>
            </w:r>
          </w:p>
        </w:tc>
        <w:tc>
          <w:tcPr>
            <w:tcW w:type="dxa" w:w="300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0.65 a 0.78</w:t>
            </w:r>
          </w:p>
        </w:tc>
        <w:tc>
          <w:tcPr>
            <w:tcW w:type="dxa" w:w="30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Xu et al. 2021 INTERSPEECH</w:t>
            </w:r>
          </w:p>
        </w:tc>
      </w:tr>
      <w:tr>
        <w:tc>
          <w:tcPr>
            <w:tcW w:type="dxa" w:w="3009"/>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Precision detection liaison</w:t>
            </w:r>
          </w:p>
        </w:tc>
        <w:tc>
          <w:tcPr>
            <w:tcW w:type="dxa" w:w="300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75 a 82%</w:t>
            </w:r>
          </w:p>
        </w:tc>
        <w:tc>
          <w:tcPr>
            <w:tcW w:type="dxa" w:w="30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Witt &amp; Young 2000 + variantes DNN</w:t>
            </w:r>
          </w:p>
        </w:tc>
      </w:tr>
      <w:tr>
        <w:tc>
          <w:tcPr>
            <w:tcW w:type="dxa" w:w="3009"/>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FAR (Faux Positifs)</w:t>
            </w:r>
          </w:p>
        </w:tc>
        <w:tc>
          <w:tcPr>
            <w:tcW w:type="dxa" w:w="300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843C0C"/>
                <w:sz w:val="20"/>
                <w:szCs w:val="20"/>
              </w:rPr>
              <w:t xml:space="preserve">~18%</w:t>
            </w:r>
          </w:p>
        </w:tc>
        <w:tc>
          <w:tcPr>
            <w:tcW w:type="dxa" w:w="30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Xu et al. 2021</w:t>
            </w:r>
          </w:p>
        </w:tc>
      </w:tr>
      <w:tr>
        <w:tc>
          <w:tcPr>
            <w:tcW w:type="dxa" w:w="3009"/>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Amelioration vs GMM-HMM</w:t>
            </w:r>
          </w:p>
        </w:tc>
        <w:tc>
          <w:tcPr>
            <w:tcW w:type="dxa" w:w="300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+12% F1</w:t>
            </w:r>
          </w:p>
        </w:tc>
        <w:tc>
          <w:tcPr>
            <w:tcW w:type="dxa" w:w="30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Xu et al. 2021 (Wav2Vec2 vs HMM)</w:t>
            </w:r>
          </w:p>
        </w:tc>
      </w:tr>
      <w:tr>
        <w:tc>
          <w:tcPr>
            <w:tcW w:type="dxa" w:w="3009"/>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Benchmark standard</w:t>
            </w:r>
          </w:p>
        </w:tc>
        <w:tc>
          <w:tcPr>
            <w:tcW w:type="dxa" w:w="300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Speechocean762</w:t>
            </w:r>
          </w:p>
        </w:tc>
        <w:tc>
          <w:tcPr>
            <w:tcW w:type="dxa" w:w="30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Dataset de reference MDD</w:t>
            </w:r>
          </w:p>
        </w:tc>
      </w:tr>
    </w:tbl>
    <w:p>
      <w:pPr>
        <w:spacing w:after="0" w:before="0"/>
      </w:pPr>
      <w:r>
        <w:rPr>
          <w:sz w:val="22"/>
          <w:szCs w:val="22"/>
        </w:rPr>
        <w:t xml:space="preserve"/>
      </w:r>
    </w:p>
    <w:p>
      <w:pPr>
        <w:pStyle w:val="Heading2"/>
        <w:spacing w:after="120" w:before="300"/>
      </w:pPr>
      <w:r>
        <w:rPr>
          <w:rFonts w:ascii="Arial" w:cs="Arial" w:eastAsia="Arial" w:hAnsi="Arial"/>
          <w:b/>
          <w:bCs/>
          <w:color w:val="2E75B6"/>
          <w:sz w:val="28"/>
          <w:szCs w:val="28"/>
        </w:rPr>
        <w:t xml:space="preserve">3.5 Teste en Production ?</w:t>
      </w:r>
    </w:p>
    <w:p>
      <w:pPr>
        <w:spacing w:after="80" w:before="80"/>
        <w:jc w:val="left"/>
      </w:pPr>
      <w:r>
        <w:rPr>
          <w:rFonts w:ascii="Arial" w:cs="Arial" w:eastAsia="Arial" w:hAnsi="Arial"/>
          <w:sz w:val="22"/>
          <w:szCs w:val="22"/>
        </w:rPr>
        <w:t xml:space="preserve">Oui - standard depuis Witt &amp; Young (2000). Utilise massivement pendant 25 ans dans tous les grands systemes CAPT (Computer-Assisted Pronunciation Training). Xu et al. (2021) ont valide son application avec Wav2Vec2.</w:t>
      </w:r>
    </w:p>
    <w:p>
      <w:pPr>
        <w:pStyle w:val="Heading2"/>
        <w:spacing w:after="120" w:before="300"/>
      </w:pPr>
      <w:r>
        <w:rPr>
          <w:rFonts w:ascii="Arial" w:cs="Arial" w:eastAsia="Arial" w:hAnsi="Arial"/>
          <w:b/>
          <w:bCs/>
          <w:color w:val="2E75B6"/>
          <w:sz w:val="28"/>
          <w:szCs w:val="28"/>
        </w:rPr>
        <w:t xml:space="preserve">3.6 Sources</w:t>
      </w:r>
    </w:p>
    <w:p>
      <w:pPr>
        <w:pStyle w:val="ListParagraph"/>
        <w:numPr>
          <w:ilvl w:val="0"/>
          <w:numId w:val="2"/>
        </w:numPr>
        <w:spacing w:after="40" w:before="40"/>
      </w:pPr>
      <w:r>
        <w:rPr>
          <w:rFonts w:ascii="Arial" w:cs="Arial" w:eastAsia="Arial" w:hAnsi="Arial"/>
          <w:b w:val="false"/>
          <w:bCs w:val="false"/>
          <w:color w:val="000000"/>
          <w:sz w:val="22"/>
          <w:szCs w:val="22"/>
        </w:rPr>
        <w:t xml:space="preserve">Witt &amp; Young (2000) - GOP original : Speech Communication vol. 30, pp. 95-108</w:t>
      </w:r>
    </w:p>
    <w:p>
      <w:pPr>
        <w:pStyle w:val="ListParagraph"/>
        <w:numPr>
          <w:ilvl w:val="0"/>
          <w:numId w:val="2"/>
        </w:numPr>
        <w:spacing w:after="40" w:before="40"/>
      </w:pPr>
      <w:r>
        <w:rPr>
          <w:rFonts w:ascii="Arial" w:cs="Arial" w:eastAsia="Arial" w:hAnsi="Arial"/>
          <w:b w:val="false"/>
          <w:bCs w:val="false"/>
          <w:color w:val="000000"/>
          <w:sz w:val="22"/>
          <w:szCs w:val="22"/>
        </w:rPr>
        <w:t xml:space="preserve">Xu et al. (2021) INTERSPEECH : isca-archive.org/interspeech_2021/xu21k_interspeech.html</w:t>
      </w:r>
    </w:p>
    <w:p>
      <w:pPr>
        <w:pStyle w:val="ListParagraph"/>
        <w:numPr>
          <w:ilvl w:val="0"/>
          <w:numId w:val="2"/>
        </w:numPr>
        <w:spacing w:after="40" w:before="40"/>
      </w:pPr>
      <w:r>
        <w:rPr>
          <w:rFonts w:ascii="Arial" w:cs="Arial" w:eastAsia="Arial" w:hAnsi="Arial"/>
          <w:b w:val="false"/>
          <w:bCs w:val="false"/>
          <w:color w:val="000000"/>
          <w:sz w:val="22"/>
          <w:szCs w:val="22"/>
        </w:rPr>
        <w:t xml:space="preserve">GOP-SA/AF (2025) : arxiv.org/html/2507.16838v1</w:t>
      </w:r>
    </w:p>
    <w:p>
      <w:pPr>
        <w:pStyle w:val="ListParagraph"/>
        <w:numPr>
          <w:ilvl w:val="0"/>
          <w:numId w:val="2"/>
        </w:numPr>
        <w:spacing w:after="40" w:before="40"/>
      </w:pPr>
      <w:r>
        <w:rPr>
          <w:rFonts w:ascii="Arial" w:cs="Arial" w:eastAsia="Arial" w:hAnsi="Arial"/>
          <w:b w:val="false"/>
          <w:bCs w:val="false"/>
          <w:color w:val="000000"/>
          <w:sz w:val="22"/>
          <w:szCs w:val="22"/>
        </w:rPr>
        <w:t xml:space="preserve">GOP avec CTC (INTERSPEECH 2024) : isca-archive.org/interspeech_2024/cao24b_interspeech.pdf</w:t>
      </w:r>
    </w:p>
    <w:p>
      <w:r>
        <w:br w:type="page"/>
      </w:r>
    </w:p>
    <w:p>
      <w:pPr>
        <w:pStyle w:val="Heading1"/>
        <w:pBdr>
          <w:bottom w:val="single" w:color="2E75B6" w:sz="6" w:space="1"/>
        </w:pBdr>
        <w:spacing w:after="200" w:before="400"/>
      </w:pPr>
      <w:r>
        <w:rPr>
          <w:rFonts w:ascii="Arial" w:cs="Arial" w:eastAsia="Arial" w:hAnsi="Arial"/>
          <w:b/>
          <w:bCs/>
          <w:color w:val="1F3864"/>
          <w:sz w:val="36"/>
          <w:szCs w:val="36"/>
        </w:rPr>
        <w:t xml:space="preserve">4. Solution 3 : Fine-tuning Wav2Vec2 avec Labels MFA</w:t>
      </w:r>
    </w:p>
    <w:p>
      <w:pPr>
        <w:pStyle w:val="Heading2"/>
        <w:spacing w:after="120" w:before="300"/>
      </w:pPr>
      <w:r>
        <w:rPr>
          <w:rFonts w:ascii="Arial" w:cs="Arial" w:eastAsia="Arial" w:hAnsi="Arial"/>
          <w:b/>
          <w:bCs/>
          <w:color w:val="2E75B6"/>
          <w:sz w:val="28"/>
          <w:szCs w:val="28"/>
        </w:rPr>
        <w:t xml:space="preserve">4.1 Description et Fonctionnement</w:t>
      </w:r>
    </w:p>
    <w:p>
      <w:pPr>
        <w:spacing w:after="80" w:before="80"/>
        <w:jc w:val="left"/>
      </w:pPr>
      <w:r>
        <w:rPr>
          <w:rFonts w:ascii="Arial" w:cs="Arial" w:eastAsia="Arial" w:hAnsi="Arial"/>
          <w:sz w:val="22"/>
          <w:szCs w:val="22"/>
        </w:rPr>
        <w:t xml:space="preserve">Cette solution corrige le probleme a sa source en remplacant eSpeaker par MFA (Montreal Forced Aligner) pour generer des labels d'entrainement bases sur la realite acoustique de l'audio.</w:t>
      </w:r>
    </w:p>
    <w:p>
      <w:pPr>
        <w:spacing w:after="0" w:before="0"/>
      </w:pPr>
      <w:r>
        <w:rPr>
          <w:sz w:val="22"/>
          <w:szCs w:val="22"/>
        </w:rPr>
        <w:t xml:space="preserve"/>
      </w:r>
    </w:p>
    <w:p>
      <w:pPr>
        <w:pBdr>
          <w:left w:val="single" w:color="843C0C" w:sz="12" w:space="1"/>
        </w:pBdr>
        <w:shd w:fill="FCE4D6" w:val="clear"/>
        <w:spacing w:after="0" w:before="120"/>
        <w:ind w:left="200"/>
      </w:pPr>
      <w:r>
        <w:rPr>
          <w:rFonts w:ascii="Arial" w:cs="Arial" w:eastAsia="Arial" w:hAnsi="Arial"/>
          <w:b/>
          <w:bCs/>
          <w:color w:val="843C0C"/>
          <w:sz w:val="22"/>
          <w:szCs w:val="22"/>
        </w:rPr>
        <w:t xml:space="preserve">Probleme actuel (labels biaises)</w:t>
      </w:r>
    </w:p>
    <w:p>
      <w:pPr>
        <w:pBdr>
          <w:left w:val="single" w:color="843C0C" w:sz="12" w:space="1"/>
        </w:pBdr>
        <w:shd w:fill="FCE4D6" w:val="clear"/>
        <w:spacing w:after="120" w:before="0"/>
        <w:ind w:left="200"/>
      </w:pPr>
      <w:r>
        <w:rPr>
          <w:rFonts w:ascii="Arial" w:cs="Arial" w:eastAsia="Arial" w:hAnsi="Arial"/>
          <w:sz w:val="22"/>
          <w:szCs w:val="22"/>
        </w:rPr>
        <w:t xml:space="preserve">Texte "les amis"  -&gt;  eSpeaker (biaise)  -&gt;  Label: "l e z a m i" (toujours /z/)
  -&gt;  Wav2Vec2 entraine sur ce label biaise  -&gt;  Predit toujours /z/ independamment de l'audio</w:t>
      </w:r>
    </w:p>
    <w:p>
      <w:pPr>
        <w:spacing w:after="0" w:before="0"/>
      </w:pPr>
      <w:r>
        <w:rPr>
          <w:sz w:val="22"/>
          <w:szCs w:val="22"/>
        </w:rPr>
        <w:t xml:space="preserve"/>
      </w:r>
    </w:p>
    <w:p>
      <w:pPr>
        <w:pBdr>
          <w:left w:val="single" w:color="375623" w:sz="12" w:space="1"/>
        </w:pBdr>
        <w:shd w:fill="E2EFDA" w:val="clear"/>
        <w:spacing w:after="0" w:before="120"/>
        <w:ind w:left="200"/>
      </w:pPr>
      <w:r>
        <w:rPr>
          <w:rFonts w:ascii="Arial" w:cs="Arial" w:eastAsia="Arial" w:hAnsi="Arial"/>
          <w:b/>
          <w:bCs/>
          <w:color w:val="375623"/>
          <w:sz w:val="22"/>
          <w:szCs w:val="22"/>
        </w:rPr>
        <w:t xml:space="preserve">Solution (labels reels)</w:t>
      </w:r>
    </w:p>
    <w:p>
      <w:pPr>
        <w:pBdr>
          <w:left w:val="single" w:color="375623" w:sz="12" w:space="1"/>
        </w:pBdr>
        <w:shd w:fill="E2EFDA" w:val="clear"/>
        <w:spacing w:after="120" w:before="0"/>
        <w:ind w:left="200"/>
      </w:pPr>
      <w:r>
        <w:rPr>
          <w:rFonts w:ascii="Arial" w:cs="Arial" w:eastAsia="Arial" w:hAnsi="Arial"/>
          <w:sz w:val="22"/>
          <w:szCs w:val="22"/>
        </w:rPr>
        <w:t xml:space="preserve">Audio "les amis" (eleve sans liaison)  -&gt;  MFA (ecoute l'audio)
  -&gt;  Label REEL: "l e a m i" (sans /z/)
  -&gt;  Fine-tuner bofenghuang sur vrais labels
  -&gt;  Modele apprend ce qui est REELLEMENT prononce</w:t>
      </w:r>
    </w:p>
    <w:p>
      <w:pPr>
        <w:spacing w:after="0" w:before="0"/>
      </w:pPr>
      <w:r>
        <w:rPr>
          <w:sz w:val="22"/>
          <w:szCs w:val="22"/>
        </w:rPr>
        <w:t xml:space="preserve"/>
      </w:r>
    </w:p>
    <w:p>
      <w:pPr>
        <w:pStyle w:val="Heading3"/>
        <w:spacing w:after="80" w:before="200"/>
      </w:pPr>
      <w:r>
        <w:rPr>
          <w:rFonts w:ascii="Arial" w:cs="Arial" w:eastAsia="Arial" w:hAnsi="Arial"/>
          <w:b/>
          <w:bCs/>
          <w:color w:val="215868"/>
          <w:sz w:val="24"/>
          <w:szCs w:val="24"/>
        </w:rPr>
        <w:t xml:space="preserve">Etapes du Pipeline</w:t>
      </w:r>
    </w:p>
    <w:p>
      <w:pPr>
        <w:pStyle w:val="ListParagraph"/>
        <w:numPr>
          <w:ilvl w:val="0"/>
          <w:numId w:val="3"/>
        </w:numPr>
        <w:spacing w:after="40" w:before="40"/>
      </w:pPr>
      <w:r>
        <w:rPr>
          <w:rFonts w:ascii="Arial" w:cs="Arial" w:eastAsia="Arial" w:hAnsi="Arial"/>
          <w:b w:val="false"/>
          <w:bCs w:val="false"/>
          <w:sz w:val="22"/>
          <w:szCs w:val="22"/>
        </w:rPr>
        <w:t xml:space="preserve">Collecter les audios d'eleves + transcriptions texte</w:t>
      </w:r>
    </w:p>
    <w:p>
      <w:pPr>
        <w:pStyle w:val="ListParagraph"/>
        <w:numPr>
          <w:ilvl w:val="0"/>
          <w:numId w:val="3"/>
        </w:numPr>
        <w:spacing w:after="40" w:before="40"/>
      </w:pPr>
      <w:r>
        <w:rPr>
          <w:rFonts w:ascii="Arial" w:cs="Arial" w:eastAsia="Arial" w:hAnsi="Arial"/>
          <w:b w:val="false"/>
          <w:bCs w:val="false"/>
          <w:sz w:val="22"/>
          <w:szCs w:val="22"/>
        </w:rPr>
        <w:t xml:space="preserve">Lancer MFA align (mfa align ./donnees french_mfa french_mfa ./output)</w:t>
      </w:r>
    </w:p>
    <w:p>
      <w:pPr>
        <w:pStyle w:val="ListParagraph"/>
        <w:numPr>
          <w:ilvl w:val="0"/>
          <w:numId w:val="3"/>
        </w:numPr>
        <w:spacing w:after="40" w:before="40"/>
      </w:pPr>
      <w:r>
        <w:rPr>
          <w:rFonts w:ascii="Arial" w:cs="Arial" w:eastAsia="Arial" w:hAnsi="Arial"/>
          <w:b w:val="false"/>
          <w:bCs w:val="false"/>
          <w:sz w:val="22"/>
          <w:szCs w:val="22"/>
        </w:rPr>
        <w:t xml:space="preserve">Extraire les sequences phonetiques reelles depuis les fichiers .TextGrid</w:t>
      </w:r>
    </w:p>
    <w:p>
      <w:pPr>
        <w:pStyle w:val="ListParagraph"/>
        <w:numPr>
          <w:ilvl w:val="0"/>
          <w:numId w:val="3"/>
        </w:numPr>
        <w:spacing w:after="40" w:before="40"/>
      </w:pPr>
      <w:r>
        <w:rPr>
          <w:rFonts w:ascii="Arial" w:cs="Arial" w:eastAsia="Arial" w:hAnsi="Arial"/>
          <w:b w:val="false"/>
          <w:bCs w:val="false"/>
          <w:sz w:val="22"/>
          <w:szCs w:val="22"/>
        </w:rPr>
        <w:t xml:space="preserve">Comparer labels MFA vs labels eSpeaker -&gt; identifier les divergences</w:t>
      </w:r>
    </w:p>
    <w:p>
      <w:pPr>
        <w:pStyle w:val="ListParagraph"/>
        <w:numPr>
          <w:ilvl w:val="0"/>
          <w:numId w:val="3"/>
        </w:numPr>
        <w:spacing w:after="40" w:before="40"/>
      </w:pPr>
      <w:r>
        <w:rPr>
          <w:rFonts w:ascii="Arial" w:cs="Arial" w:eastAsia="Arial" w:hAnsi="Arial"/>
          <w:b w:val="false"/>
          <w:bCs w:val="false"/>
          <w:sz w:val="22"/>
          <w:szCs w:val="22"/>
        </w:rPr>
        <w:t xml:space="preserve">Fine-tuner bofenghuang sur le dataset avec labels corriges</w:t>
      </w:r>
    </w:p>
    <w:p>
      <w:pPr>
        <w:pStyle w:val="ListParagraph"/>
        <w:numPr>
          <w:ilvl w:val="0"/>
          <w:numId w:val="3"/>
        </w:numPr>
        <w:spacing w:after="40" w:before="40"/>
      </w:pPr>
      <w:r>
        <w:rPr>
          <w:rFonts w:ascii="Arial" w:cs="Arial" w:eastAsia="Arial" w:hAnsi="Arial"/>
          <w:b w:val="false"/>
          <w:bCs w:val="false"/>
          <w:sz w:val="22"/>
          <w:szCs w:val="22"/>
        </w:rPr>
        <w:t xml:space="preserve">Evaluer le nouveau modele sur un set de test annote</w:t>
      </w:r>
    </w:p>
    <w:p>
      <w:pPr>
        <w:spacing w:after="0" w:before="0"/>
      </w:pPr>
      <w:r>
        <w:rPr>
          <w:sz w:val="22"/>
          <w:szCs w:val="22"/>
        </w:rPr>
        <w:t xml:space="preserve"/>
      </w:r>
    </w:p>
    <w:p>
      <w:pPr>
        <w:pStyle w:val="Heading2"/>
        <w:spacing w:after="120" w:before="300"/>
      </w:pPr>
      <w:r>
        <w:rPr>
          <w:rFonts w:ascii="Arial" w:cs="Arial" w:eastAsia="Arial" w:hAnsi="Arial"/>
          <w:b/>
          <w:bCs/>
          <w:color w:val="2E75B6"/>
          <w:sz w:val="28"/>
          <w:szCs w:val="28"/>
        </w:rPr>
        <w:t xml:space="preserve">4.2 Avantages</w:t>
      </w:r>
    </w:p>
    <w:p>
      <w:pPr>
        <w:pStyle w:val="ListParagraph"/>
        <w:numPr>
          <w:ilvl w:val="0"/>
          <w:numId w:val="2"/>
        </w:numPr>
        <w:spacing w:after="40" w:before="40"/>
      </w:pPr>
      <w:r>
        <w:rPr>
          <w:rFonts w:ascii="Arial" w:cs="Arial" w:eastAsia="Arial" w:hAnsi="Arial"/>
          <w:b/>
          <w:bCs/>
          <w:color w:val="000000"/>
          <w:sz w:val="22"/>
          <w:szCs w:val="22"/>
        </w:rPr>
        <w:t xml:space="preserve">Corrige le biais a la SOURCE (pas un post-traitement)</w:t>
      </w:r>
    </w:p>
    <w:p>
      <w:pPr>
        <w:pStyle w:val="ListParagraph"/>
        <w:numPr>
          <w:ilvl w:val="0"/>
          <w:numId w:val="2"/>
        </w:numPr>
        <w:spacing w:after="40" w:before="40"/>
      </w:pPr>
      <w:r>
        <w:rPr>
          <w:rFonts w:ascii="Arial" w:cs="Arial" w:eastAsia="Arial" w:hAnsi="Arial"/>
          <w:b w:val="false"/>
          <w:bCs w:val="false"/>
          <w:color w:val="000000"/>
          <w:sz w:val="22"/>
          <w:szCs w:val="22"/>
        </w:rPr>
        <w:t xml:space="preserve">Le modele apprend la vraie prononciation de tous les locuteurs</w:t>
      </w:r>
    </w:p>
    <w:p>
      <w:pPr>
        <w:pStyle w:val="ListParagraph"/>
        <w:numPr>
          <w:ilvl w:val="0"/>
          <w:numId w:val="2"/>
        </w:numPr>
        <w:spacing w:after="40" w:before="40"/>
      </w:pPr>
      <w:r>
        <w:rPr>
          <w:rFonts w:ascii="Arial" w:cs="Arial" w:eastAsia="Arial" w:hAnsi="Arial"/>
          <w:b w:val="false"/>
          <w:bCs w:val="false"/>
          <w:color w:val="000000"/>
          <w:sz w:val="22"/>
          <w:szCs w:val="22"/>
        </w:rPr>
        <w:t xml:space="preserve">Generalisable a toutes les liaisons futures automatiquement</w:t>
      </w:r>
    </w:p>
    <w:p>
      <w:pPr>
        <w:pStyle w:val="ListParagraph"/>
        <w:numPr>
          <w:ilvl w:val="0"/>
          <w:numId w:val="2"/>
        </w:numPr>
        <w:spacing w:after="40" w:before="40"/>
      </w:pPr>
      <w:r>
        <w:rPr>
          <w:rFonts w:ascii="Arial" w:cs="Arial" w:eastAsia="Arial" w:hAnsi="Arial"/>
          <w:b w:val="false"/>
          <w:bCs w:val="false"/>
          <w:color w:val="000000"/>
          <w:sz w:val="22"/>
          <w:szCs w:val="22"/>
        </w:rPr>
        <w:t xml:space="preserve">Fonctionne pour toutes les voix (enfants + adultes)</w:t>
      </w:r>
    </w:p>
    <w:p>
      <w:pPr>
        <w:pStyle w:val="ListParagraph"/>
        <w:numPr>
          <w:ilvl w:val="0"/>
          <w:numId w:val="2"/>
        </w:numPr>
        <w:spacing w:after="40" w:before="40"/>
      </w:pPr>
      <w:r>
        <w:rPr>
          <w:rFonts w:ascii="Arial" w:cs="Arial" w:eastAsia="Arial" w:hAnsi="Arial"/>
          <w:b w:val="false"/>
          <w:bCs w:val="false"/>
          <w:color w:val="000000"/>
          <w:sz w:val="22"/>
          <w:szCs w:val="22"/>
        </w:rPr>
        <w:t xml:space="preserve">Amelioration permanente et cumulable</w:t>
      </w:r>
    </w:p>
    <w:p>
      <w:pPr>
        <w:spacing w:after="0" w:before="0"/>
      </w:pPr>
      <w:r>
        <w:rPr>
          <w:sz w:val="22"/>
          <w:szCs w:val="22"/>
        </w:rPr>
        <w:t xml:space="preserve"/>
      </w:r>
    </w:p>
    <w:p>
      <w:pPr>
        <w:pStyle w:val="Heading2"/>
        <w:spacing w:after="120" w:before="300"/>
      </w:pPr>
      <w:r>
        <w:rPr>
          <w:rFonts w:ascii="Arial" w:cs="Arial" w:eastAsia="Arial" w:hAnsi="Arial"/>
          <w:b/>
          <w:bCs/>
          <w:color w:val="2E75B6"/>
          <w:sz w:val="28"/>
          <w:szCs w:val="28"/>
        </w:rPr>
        <w:t xml:space="preserve">4.3 Inconvenients</w:t>
      </w:r>
    </w:p>
    <w:p>
      <w:pPr>
        <w:pStyle w:val="ListParagraph"/>
        <w:numPr>
          <w:ilvl w:val="0"/>
          <w:numId w:val="2"/>
        </w:numPr>
        <w:spacing w:after="40" w:before="40"/>
      </w:pPr>
      <w:r>
        <w:rPr>
          <w:rFonts w:ascii="Arial" w:cs="Arial" w:eastAsia="Arial" w:hAnsi="Arial"/>
          <w:b w:val="false"/>
          <w:bCs w:val="false"/>
          <w:color w:val="C00000"/>
          <w:sz w:val="22"/>
          <w:szCs w:val="22"/>
        </w:rPr>
        <w:t xml:space="preserve">Necessite un corpus audio annote + MFA installed</w:t>
      </w:r>
    </w:p>
    <w:p>
      <w:pPr>
        <w:pStyle w:val="ListParagraph"/>
        <w:numPr>
          <w:ilvl w:val="0"/>
          <w:numId w:val="2"/>
        </w:numPr>
        <w:spacing w:after="40" w:before="40"/>
      </w:pPr>
      <w:r>
        <w:rPr>
          <w:rFonts w:ascii="Arial" w:cs="Arial" w:eastAsia="Arial" w:hAnsi="Arial"/>
          <w:b w:val="false"/>
          <w:bCs w:val="false"/>
          <w:color w:val="C00000"/>
          <w:sz w:val="22"/>
          <w:szCs w:val="22"/>
        </w:rPr>
        <w:t xml:space="preserve">Temps d'entrainement long (GPU, 10-48h selon corpus)</w:t>
      </w:r>
    </w:p>
    <w:p>
      <w:pPr>
        <w:pStyle w:val="ListParagraph"/>
        <w:numPr>
          <w:ilvl w:val="0"/>
          <w:numId w:val="2"/>
        </w:numPr>
        <w:spacing w:after="40" w:before="40"/>
      </w:pPr>
      <w:r>
        <w:rPr>
          <w:rFonts w:ascii="Arial" w:cs="Arial" w:eastAsia="Arial" w:hAnsi="Arial"/>
          <w:b w:val="false"/>
          <w:bCs w:val="false"/>
          <w:color w:val="C00000"/>
          <w:sz w:val="22"/>
          <w:szCs w:val="22"/>
        </w:rPr>
        <w:t xml:space="preserve">MFA peut echouer sur prononciation atypique ou tres bruitee</w:t>
      </w:r>
    </w:p>
    <w:p>
      <w:pPr>
        <w:pStyle w:val="ListParagraph"/>
        <w:numPr>
          <w:ilvl w:val="0"/>
          <w:numId w:val="2"/>
        </w:numPr>
        <w:spacing w:after="40" w:before="40"/>
      </w:pPr>
      <w:r>
        <w:rPr>
          <w:rFonts w:ascii="Arial" w:cs="Arial" w:eastAsia="Arial" w:hAnsi="Arial"/>
          <w:b w:val="false"/>
          <w:bCs w:val="false"/>
          <w:color w:val="C00000"/>
          <w:sz w:val="22"/>
          <w:szCs w:val="22"/>
        </w:rPr>
        <w:t xml:space="preserve">Besoin d'un corpus francais suffisamment grand (min. 10h audio)</w:t>
      </w:r>
    </w:p>
    <w:p>
      <w:pPr>
        <w:spacing w:after="0" w:before="0"/>
      </w:pPr>
      <w:r>
        <w:rPr>
          <w:sz w:val="22"/>
          <w:szCs w:val="22"/>
        </w:rPr>
        <w:t xml:space="preserve"/>
      </w:r>
    </w:p>
    <w:p>
      <w:pPr>
        <w:pStyle w:val="Heading2"/>
        <w:spacing w:after="120" w:before="300"/>
      </w:pPr>
      <w:r>
        <w:rPr>
          <w:rFonts w:ascii="Arial" w:cs="Arial" w:eastAsia="Arial" w:hAnsi="Arial"/>
          <w:b/>
          <w:bCs/>
          <w:color w:val="2E75B6"/>
          <w:sz w:val="28"/>
          <w:szCs w:val="28"/>
        </w:rPr>
        <w:t xml:space="preserve">4.4 Resultats et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gridSpan w:val="1"/>
            <w:tcBorders>
              <w:top w:val="single" w:color="2E75B6" w:sz="1"/>
              <w:left w:val="single" w:color="2E75B6" w:sz="1"/>
              <w:bottom w:val="single" w:color="2E75B6" w:sz="1"/>
              <w:right w:val="single" w:color="2E75B6" w:sz="1"/>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Metrique</w:t>
            </w:r>
          </w:p>
        </w:tc>
        <w:tc>
          <w:tcPr>
            <w:tcW w:type="dxa" w:w="3009"/>
            <w:gridSpan w:val="1"/>
            <w:tcBorders>
              <w:top w:val="single" w:color="2E75B6" w:sz="1"/>
              <w:left w:val="single" w:color="2E75B6" w:sz="1"/>
              <w:bottom w:val="single" w:color="2E75B6" w:sz="1"/>
              <w:right w:val="single" w:color="2E75B6" w:sz="1"/>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Valeur Publiee</w:t>
            </w:r>
          </w:p>
        </w:tc>
        <w:tc>
          <w:tcPr>
            <w:tcW w:type="dxa" w:w="3008"/>
            <w:gridSpan w:val="1"/>
            <w:tcBorders>
              <w:top w:val="single" w:color="2E75B6" w:sz="1"/>
              <w:left w:val="single" w:color="2E75B6" w:sz="1"/>
              <w:bottom w:val="single" w:color="2E75B6" w:sz="1"/>
              <w:right w:val="single" w:color="2E75B6" w:sz="1"/>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w:t>
            </w:r>
          </w:p>
        </w:tc>
      </w:tr>
      <w:tr>
        <w:tc>
          <w:tcPr>
            <w:tcW w:type="dxa" w:w="3009"/>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Amelioration F1 MDD vs baseline eSpeaker</w:t>
            </w:r>
          </w:p>
        </w:tc>
        <w:tc>
          <w:tcPr>
            <w:tcW w:type="dxa" w:w="300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+10 a +15%</w:t>
            </w:r>
          </w:p>
        </w:tc>
        <w:tc>
          <w:tcPr>
            <w:tcW w:type="dxa" w:w="30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Peng et al. 2021 INTERSPEECH</w:t>
            </w:r>
          </w:p>
        </w:tc>
      </w:tr>
      <w:tr>
        <w:tc>
          <w:tcPr>
            <w:tcW w:type="dxa" w:w="3009"/>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PCC avec annotations humaines</w:t>
            </w:r>
          </w:p>
        </w:tc>
        <w:tc>
          <w:tcPr>
            <w:tcW w:type="dxa" w:w="300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0.73 a 0.78</w:t>
            </w:r>
          </w:p>
        </w:tc>
        <w:tc>
          <w:tcPr>
            <w:tcW w:type="dxa" w:w="30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Xu et al. 2021 INTERSPEECH</w:t>
            </w:r>
          </w:p>
        </w:tc>
      </w:tr>
      <w:tr>
        <w:tc>
          <w:tcPr>
            <w:tcW w:type="dxa" w:w="3009"/>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Reduction FAR (faux positifs)</w:t>
            </w:r>
          </w:p>
        </w:tc>
        <w:tc>
          <w:tcPr>
            <w:tcW w:type="dxa" w:w="300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De 35% a 18% (-49% relatif)</w:t>
            </w:r>
          </w:p>
        </w:tc>
        <w:tc>
          <w:tcPr>
            <w:tcW w:type="dxa" w:w="30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Peng et al. 2021</w:t>
            </w:r>
          </w:p>
        </w:tc>
      </w:tr>
      <w:tr>
        <w:tc>
          <w:tcPr>
            <w:tcW w:type="dxa" w:w="3009"/>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Precision detection liaison</w:t>
            </w:r>
          </w:p>
        </w:tc>
        <w:tc>
          <w:tcPr>
            <w:tcW w:type="dxa" w:w="300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82 a 88%</w:t>
            </w:r>
          </w:p>
        </w:tc>
        <w:tc>
          <w:tcPr>
            <w:tcW w:type="dxa" w:w="30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Estime base sur MDD F1 improvement</w:t>
            </w:r>
          </w:p>
        </w:tc>
      </w:tr>
      <w:tr>
        <w:tc>
          <w:tcPr>
            <w:tcW w:type="dxa" w:w="3009"/>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Donnees necessaires (minimum)</w:t>
            </w:r>
          </w:p>
        </w:tc>
        <w:tc>
          <w:tcPr>
            <w:tcW w:type="dxa" w:w="300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843C0C"/>
                <w:sz w:val="20"/>
                <w:szCs w:val="20"/>
              </w:rPr>
              <w:t xml:space="preserve">10h+ audio annote</w:t>
            </w:r>
          </w:p>
        </w:tc>
        <w:tc>
          <w:tcPr>
            <w:tcW w:type="dxa" w:w="30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Common Voice 13 FR disponible</w:t>
            </w:r>
          </w:p>
        </w:tc>
      </w:tr>
    </w:tbl>
    <w:p>
      <w:pPr>
        <w:spacing w:after="0" w:before="0"/>
      </w:pPr>
      <w:r>
        <w:rPr>
          <w:sz w:val="22"/>
          <w:szCs w:val="22"/>
        </w:rPr>
        <w:t xml:space="preserve"/>
      </w:r>
    </w:p>
    <w:p>
      <w:pPr>
        <w:pStyle w:val="Heading2"/>
        <w:spacing w:after="120" w:before="300"/>
      </w:pPr>
      <w:r>
        <w:rPr>
          <w:rFonts w:ascii="Arial" w:cs="Arial" w:eastAsia="Arial" w:hAnsi="Arial"/>
          <w:b/>
          <w:bCs/>
          <w:color w:val="2E75B6"/>
          <w:sz w:val="28"/>
          <w:szCs w:val="28"/>
        </w:rPr>
        <w:t xml:space="preserve">4.5 Teste en Production ?</w:t>
      </w:r>
    </w:p>
    <w:p>
      <w:pPr>
        <w:spacing w:after="80" w:before="80"/>
        <w:jc w:val="left"/>
      </w:pPr>
      <w:r>
        <w:rPr>
          <w:rFonts w:ascii="Arial" w:cs="Arial" w:eastAsia="Arial" w:hAnsi="Arial"/>
          <w:sz w:val="22"/>
          <w:szCs w:val="22"/>
        </w:rPr>
        <w:t xml:space="preserve">Oui - Peng et al. (2021) INTERSPEECH ont valide cette approche sur L2-ARCTIC. Xu et al. (2021) confirment les gains. L'approche est reproducible avec Common Voice 13 francais (disponible gratuitement).</w:t>
      </w:r>
    </w:p>
    <w:p>
      <w:pPr>
        <w:pStyle w:val="Heading2"/>
        <w:spacing w:after="120" w:before="300"/>
      </w:pPr>
      <w:r>
        <w:rPr>
          <w:rFonts w:ascii="Arial" w:cs="Arial" w:eastAsia="Arial" w:hAnsi="Arial"/>
          <w:b/>
          <w:bCs/>
          <w:color w:val="2E75B6"/>
          <w:sz w:val="28"/>
          <w:szCs w:val="28"/>
        </w:rPr>
        <w:t xml:space="preserve">4.6 Sources</w:t>
      </w:r>
    </w:p>
    <w:p>
      <w:pPr>
        <w:pStyle w:val="ListParagraph"/>
        <w:numPr>
          <w:ilvl w:val="0"/>
          <w:numId w:val="2"/>
        </w:numPr>
        <w:spacing w:after="40" w:before="40"/>
      </w:pPr>
      <w:r>
        <w:rPr>
          <w:rFonts w:ascii="Arial" w:cs="Arial" w:eastAsia="Arial" w:hAnsi="Arial"/>
          <w:b w:val="false"/>
          <w:bCs w:val="false"/>
          <w:color w:val="000000"/>
          <w:sz w:val="22"/>
          <w:szCs w:val="22"/>
        </w:rPr>
        <w:t xml:space="preserve">Peng et al. (2021) INTERSPEECH : isca-archive.org/interspeech_2021/peng21e_interspeech.pdf</w:t>
      </w:r>
    </w:p>
    <w:p>
      <w:pPr>
        <w:pStyle w:val="ListParagraph"/>
        <w:numPr>
          <w:ilvl w:val="0"/>
          <w:numId w:val="2"/>
        </w:numPr>
        <w:spacing w:after="40" w:before="40"/>
      </w:pPr>
      <w:r>
        <w:rPr>
          <w:rFonts w:ascii="Arial" w:cs="Arial" w:eastAsia="Arial" w:hAnsi="Arial"/>
          <w:b w:val="false"/>
          <w:bCs w:val="false"/>
          <w:color w:val="000000"/>
          <w:sz w:val="22"/>
          <w:szCs w:val="22"/>
        </w:rPr>
        <w:t xml:space="preserve">McAuliffe et al. (2017) MFA : isca-archive.org/interspeech_2017/mcauliffe17_interspeech.html</w:t>
      </w:r>
    </w:p>
    <w:p>
      <w:pPr>
        <w:pStyle w:val="ListParagraph"/>
        <w:numPr>
          <w:ilvl w:val="0"/>
          <w:numId w:val="2"/>
        </w:numPr>
        <w:spacing w:after="40" w:before="40"/>
      </w:pPr>
      <w:r>
        <w:rPr>
          <w:rFonts w:ascii="Arial" w:cs="Arial" w:eastAsia="Arial" w:hAnsi="Arial"/>
          <w:b w:val="false"/>
          <w:bCs w:val="false"/>
          <w:color w:val="000000"/>
          <w:sz w:val="22"/>
          <w:szCs w:val="22"/>
        </w:rPr>
        <w:t xml:space="preserve">Xu et al. (2021) : isca-archive.org/interspeech_2021/xu21k_interspeech.html</w:t>
      </w:r>
    </w:p>
    <w:p>
      <w:r>
        <w:br w:type="page"/>
      </w:r>
    </w:p>
    <w:p>
      <w:pPr>
        <w:pStyle w:val="Heading1"/>
        <w:pBdr>
          <w:bottom w:val="single" w:color="2E75B6" w:sz="6" w:space="1"/>
        </w:pBdr>
        <w:spacing w:after="200" w:before="400"/>
      </w:pPr>
      <w:r>
        <w:rPr>
          <w:rFonts w:ascii="Arial" w:cs="Arial" w:eastAsia="Arial" w:hAnsi="Arial"/>
          <w:b/>
          <w:bCs/>
          <w:color w:val="1F3864"/>
          <w:sz w:val="36"/>
          <w:szCs w:val="36"/>
        </w:rPr>
        <w:t xml:space="preserve">5. Solution 4 : Two-Step French Pronunciation (2024)</w:t>
      </w:r>
    </w:p>
    <w:p>
      <w:pPr>
        <w:pStyle w:val="Heading2"/>
        <w:spacing w:after="120" w:before="300"/>
      </w:pPr>
      <w:r>
        <w:rPr>
          <w:rFonts w:ascii="Arial" w:cs="Arial" w:eastAsia="Arial" w:hAnsi="Arial"/>
          <w:b/>
          <w:bCs/>
          <w:color w:val="2E75B6"/>
          <w:sz w:val="28"/>
          <w:szCs w:val="28"/>
        </w:rPr>
        <w:t xml:space="preserve">5.1 Description et Fonctionnement</w:t>
      </w:r>
    </w:p>
    <w:p>
      <w:pPr>
        <w:spacing w:after="80" w:before="80"/>
        <w:jc w:val="left"/>
      </w:pPr>
      <w:r>
        <w:rPr>
          <w:rFonts w:ascii="Arial" w:cs="Arial" w:eastAsia="Arial" w:hAnsi="Arial"/>
          <w:sz w:val="22"/>
          <w:szCs w:val="22"/>
        </w:rPr>
        <w:t xml:space="preserve">Cette methode, publiee en octobre 2024 sur ArXiv, decompose la tache de phonemisation du francais en deux etapes sequentielles : G2P standard puis traitement post-lexical specifique aux phenomenes phonologiques du francais (liaison, enchaInement).</w:t>
      </w:r>
    </w:p>
    <w:p>
      <w:pPr>
        <w:spacing w:after="0" w:before="0"/>
      </w:pPr>
      <w:r>
        <w:rPr>
          <w:sz w:val="22"/>
          <w:szCs w:val="22"/>
        </w:rPr>
        <w:t xml:space="preserve"/>
      </w:r>
    </w:p>
    <w:p>
      <w:pPr>
        <w:pBdr>
          <w:left w:val="single" w:color="215868" w:sz="12" w:space="1"/>
        </w:pBdr>
        <w:shd w:fill="DDEBF7" w:val="clear"/>
        <w:spacing w:after="0" w:before="120"/>
        <w:ind w:left="200"/>
      </w:pPr>
      <w:r>
        <w:rPr>
          <w:rFonts w:ascii="Arial" w:cs="Arial" w:eastAsia="Arial" w:hAnsi="Arial"/>
          <w:b/>
          <w:bCs/>
          <w:color w:val="215868"/>
          <w:sz w:val="22"/>
          <w:szCs w:val="22"/>
        </w:rPr>
        <w:t xml:space="preserve">Architecture Two-Step</w:t>
      </w:r>
    </w:p>
    <w:p>
      <w:pPr>
        <w:pBdr>
          <w:left w:val="single" w:color="215868" w:sz="12" w:space="1"/>
        </w:pBdr>
        <w:shd w:fill="DDEBF7" w:val="clear"/>
        <w:spacing w:after="120" w:before="0"/>
        <w:ind w:left="200"/>
      </w:pPr>
      <w:r>
        <w:rPr>
          <w:rFonts w:ascii="Arial" w:cs="Arial" w:eastAsia="Arial" w:hAnsi="Arial"/>
          <w:sz w:val="22"/>
          <w:szCs w:val="22"/>
        </w:rPr>
        <w:t xml:space="preserve">Etape 1 - G2P : Texte brut -&gt; Phonemes de base (mot par mot, sans contexte)
Etape 2 - Post-lexical : Sequence de mots -&gt; Detection des liaisons/enchaInements
  -&gt; Application des regles contextuelles francaises
  -&gt; Generation de TOUTES les variantes acceptees
Comparaison : Phonemes eleve vs variantes acceptees -&gt; Score</w:t>
      </w:r>
    </w:p>
    <w:p>
      <w:pPr>
        <w:spacing w:after="0" w:before="0"/>
      </w:pPr>
      <w:r>
        <w:rPr>
          <w:sz w:val="22"/>
          <w:szCs w:val="22"/>
        </w:rPr>
        <w:t xml:space="preserve"/>
      </w:r>
    </w:p>
    <w:p>
      <w:pPr>
        <w:pStyle w:val="Heading3"/>
        <w:spacing w:after="80" w:before="200"/>
      </w:pPr>
      <w:r>
        <w:rPr>
          <w:rFonts w:ascii="Arial" w:cs="Arial" w:eastAsia="Arial" w:hAnsi="Arial"/>
          <w:b/>
          <w:bCs/>
          <w:color w:val="215868"/>
          <w:sz w:val="24"/>
          <w:szCs w:val="24"/>
        </w:rPr>
        <w:t xml:space="preserve">Avantage cle : generation de variantes</w:t>
      </w:r>
    </w:p>
    <w:p>
      <w:pPr>
        <w:spacing w:after="80" w:before="80"/>
        <w:jc w:val="left"/>
      </w:pPr>
      <w:r>
        <w:rPr>
          <w:rFonts w:ascii="Arial" w:cs="Arial" w:eastAsia="Arial" w:hAnsi="Arial"/>
          <w:sz w:val="22"/>
          <w:szCs w:val="22"/>
        </w:rPr>
        <w:t xml:space="preserve">Au lieu d'une seule reference rigide, le systeme genere toutes les prononciations legitimes :</w:t>
      </w:r>
    </w:p>
    <w:p>
      <w:pPr>
        <w:pStyle w:val="ListParagraph"/>
        <w:numPr>
          <w:ilvl w:val="0"/>
          <w:numId w:val="2"/>
        </w:numPr>
        <w:spacing w:after="40" w:before="40"/>
      </w:pPr>
      <w:r>
        <w:rPr>
          <w:rFonts w:ascii="Arial" w:cs="Arial" w:eastAsia="Arial" w:hAnsi="Arial"/>
          <w:b w:val="false"/>
          <w:bCs w:val="false"/>
          <w:color w:val="000000"/>
          <w:sz w:val="22"/>
          <w:szCs w:val="22"/>
        </w:rPr>
        <w:t xml:space="preserve">"les amis" -&gt; variante 1: /le ami/ (sans liaison)  ET  variante 2: /lez ami/ (avec liaison)</w:t>
      </w:r>
    </w:p>
    <w:p>
      <w:pPr>
        <w:pStyle w:val="ListParagraph"/>
        <w:numPr>
          <w:ilvl w:val="0"/>
          <w:numId w:val="2"/>
        </w:numPr>
        <w:spacing w:after="40" w:before="40"/>
      </w:pPr>
      <w:r>
        <w:rPr>
          <w:rFonts w:ascii="Arial" w:cs="Arial" w:eastAsia="Arial" w:hAnsi="Arial"/>
          <w:b w:val="false"/>
          <w:bCs w:val="false"/>
          <w:color w:val="000000"/>
          <w:sz w:val="22"/>
          <w:szCs w:val="22"/>
        </w:rPr>
        <w:t xml:space="preserve">"comment allez-vous" -&gt; variante 1: /koman alevou/ ET variante 2: /komant alevou/ (/t/ optionnel)</w:t>
      </w:r>
    </w:p>
    <w:p>
      <w:pPr>
        <w:pStyle w:val="ListParagraph"/>
        <w:numPr>
          <w:ilvl w:val="0"/>
          <w:numId w:val="2"/>
        </w:numPr>
        <w:spacing w:after="40" w:before="40"/>
      </w:pPr>
      <w:r>
        <w:rPr>
          <w:rFonts w:ascii="Arial" w:cs="Arial" w:eastAsia="Arial" w:hAnsi="Arial"/>
          <w:b w:val="false"/>
          <w:bCs w:val="false"/>
          <w:color w:val="000000"/>
          <w:sz w:val="22"/>
          <w:szCs w:val="22"/>
        </w:rPr>
        <w:t xml:space="preserve">L'eleve est correct si sa prononciation correspond a LUNE DES variantes</w:t>
      </w:r>
    </w:p>
    <w:p>
      <w:pPr>
        <w:spacing w:after="0" w:before="0"/>
      </w:pPr>
      <w:r>
        <w:rPr>
          <w:sz w:val="22"/>
          <w:szCs w:val="22"/>
        </w:rPr>
        <w:t xml:space="preserve"/>
      </w:r>
    </w:p>
    <w:p>
      <w:pPr>
        <w:pStyle w:val="Heading2"/>
        <w:spacing w:after="120" w:before="300"/>
      </w:pPr>
      <w:r>
        <w:rPr>
          <w:rFonts w:ascii="Arial" w:cs="Arial" w:eastAsia="Arial" w:hAnsi="Arial"/>
          <w:b/>
          <w:bCs/>
          <w:color w:val="2E75B6"/>
          <w:sz w:val="28"/>
          <w:szCs w:val="28"/>
        </w:rPr>
        <w:t xml:space="preserve">5.2 Avantages</w:t>
      </w:r>
    </w:p>
    <w:p>
      <w:pPr>
        <w:pStyle w:val="ListParagraph"/>
        <w:numPr>
          <w:ilvl w:val="0"/>
          <w:numId w:val="2"/>
        </w:numPr>
        <w:spacing w:after="40" w:before="40"/>
      </w:pPr>
      <w:r>
        <w:rPr>
          <w:rFonts w:ascii="Arial" w:cs="Arial" w:eastAsia="Arial" w:hAnsi="Arial"/>
          <w:b/>
          <w:bCs/>
          <w:color w:val="000000"/>
          <w:sz w:val="22"/>
          <w:szCs w:val="22"/>
        </w:rPr>
        <w:t xml:space="preserve">Specifique au francais - concu exactement pour ce probleme de liaison</w:t>
      </w:r>
    </w:p>
    <w:p>
      <w:pPr>
        <w:pStyle w:val="ListParagraph"/>
        <w:numPr>
          <w:ilvl w:val="0"/>
          <w:numId w:val="2"/>
        </w:numPr>
        <w:spacing w:after="40" w:before="40"/>
      </w:pPr>
      <w:r>
        <w:rPr>
          <w:rFonts w:ascii="Arial" w:cs="Arial" w:eastAsia="Arial" w:hAnsi="Arial"/>
          <w:b w:val="false"/>
          <w:bCs w:val="false"/>
          <w:color w:val="000000"/>
          <w:sz w:val="22"/>
          <w:szCs w:val="22"/>
        </w:rPr>
        <w:t xml:space="preserve">Gere la liaison + l'enchaInement consonantique</w:t>
      </w:r>
    </w:p>
    <w:p>
      <w:pPr>
        <w:pStyle w:val="ListParagraph"/>
        <w:numPr>
          <w:ilvl w:val="0"/>
          <w:numId w:val="2"/>
        </w:numPr>
        <w:spacing w:after="40" w:before="40"/>
      </w:pPr>
      <w:r>
        <w:rPr>
          <w:rFonts w:ascii="Arial" w:cs="Arial" w:eastAsia="Arial" w:hAnsi="Arial"/>
          <w:b w:val="false"/>
          <w:bCs w:val="false"/>
          <w:color w:val="000000"/>
          <w:sz w:val="22"/>
          <w:szCs w:val="22"/>
        </w:rPr>
        <w:t xml:space="preserve">Necessite peu de donnees (2645 phrases annotees suffisent selon le paper)</w:t>
      </w:r>
    </w:p>
    <w:p>
      <w:pPr>
        <w:pStyle w:val="ListParagraph"/>
        <w:numPr>
          <w:ilvl w:val="0"/>
          <w:numId w:val="2"/>
        </w:numPr>
        <w:spacing w:after="40" w:before="40"/>
      </w:pPr>
      <w:r>
        <w:rPr>
          <w:rFonts w:ascii="Arial" w:cs="Arial" w:eastAsia="Arial" w:hAnsi="Arial"/>
          <w:b w:val="false"/>
          <w:bCs w:val="false"/>
          <w:color w:val="000000"/>
          <w:sz w:val="22"/>
          <w:szCs w:val="22"/>
        </w:rPr>
        <w:t xml:space="preserve">Teste sur donnees reelles annotees par des experts linguistiques francais</w:t>
      </w:r>
    </w:p>
    <w:p>
      <w:pPr>
        <w:pStyle w:val="ListParagraph"/>
        <w:numPr>
          <w:ilvl w:val="0"/>
          <w:numId w:val="2"/>
        </w:numPr>
        <w:spacing w:after="40" w:before="40"/>
      </w:pPr>
      <w:r>
        <w:rPr>
          <w:rFonts w:ascii="Arial" w:cs="Arial" w:eastAsia="Arial" w:hAnsi="Arial"/>
          <w:b w:val="false"/>
          <w:bCs w:val="false"/>
          <w:color w:val="000000"/>
          <w:sz w:val="22"/>
          <w:szCs w:val="22"/>
        </w:rPr>
        <w:t xml:space="preserve">Aucun reentraine ment du modele acoustique requis</w:t>
      </w:r>
    </w:p>
    <w:p>
      <w:pPr>
        <w:spacing w:after="0" w:before="0"/>
      </w:pPr>
      <w:r>
        <w:rPr>
          <w:sz w:val="22"/>
          <w:szCs w:val="22"/>
        </w:rPr>
        <w:t xml:space="preserve"/>
      </w:r>
    </w:p>
    <w:p>
      <w:pPr>
        <w:pStyle w:val="Heading2"/>
        <w:spacing w:after="120" w:before="300"/>
      </w:pPr>
      <w:r>
        <w:rPr>
          <w:rFonts w:ascii="Arial" w:cs="Arial" w:eastAsia="Arial" w:hAnsi="Arial"/>
          <w:b/>
          <w:bCs/>
          <w:color w:val="2E75B6"/>
          <w:sz w:val="28"/>
          <w:szCs w:val="28"/>
        </w:rPr>
        <w:t xml:space="preserve">5.3 Inconvenients</w:t>
      </w:r>
    </w:p>
    <w:p>
      <w:pPr>
        <w:pStyle w:val="ListParagraph"/>
        <w:numPr>
          <w:ilvl w:val="0"/>
          <w:numId w:val="2"/>
        </w:numPr>
        <w:spacing w:after="40" w:before="40"/>
      </w:pPr>
      <w:r>
        <w:rPr>
          <w:rFonts w:ascii="Arial" w:cs="Arial" w:eastAsia="Arial" w:hAnsi="Arial"/>
          <w:b w:val="false"/>
          <w:bCs w:val="false"/>
          <w:color w:val="C00000"/>
          <w:sz w:val="22"/>
          <w:szCs w:val="22"/>
        </w:rPr>
        <w:t xml:space="preserve">Concu initialement pour TTS, adaptation necessaire pour l'evaluation ASR</w:t>
      </w:r>
    </w:p>
    <w:p>
      <w:pPr>
        <w:pStyle w:val="ListParagraph"/>
        <w:numPr>
          <w:ilvl w:val="0"/>
          <w:numId w:val="2"/>
        </w:numPr>
        <w:spacing w:after="40" w:before="40"/>
      </w:pPr>
      <w:r>
        <w:rPr>
          <w:rFonts w:ascii="Arial" w:cs="Arial" w:eastAsia="Arial" w:hAnsi="Arial"/>
          <w:b w:val="false"/>
          <w:bCs w:val="false"/>
          <w:color w:val="C00000"/>
          <w:sz w:val="22"/>
          <w:szCs w:val="22"/>
        </w:rPr>
        <w:t xml:space="preserve">Code open-source non publie completement au moment de la redaction</w:t>
      </w:r>
    </w:p>
    <w:p>
      <w:pPr>
        <w:pStyle w:val="ListParagraph"/>
        <w:numPr>
          <w:ilvl w:val="0"/>
          <w:numId w:val="2"/>
        </w:numPr>
        <w:spacing w:after="40" w:before="40"/>
      </w:pPr>
      <w:r>
        <w:rPr>
          <w:rFonts w:ascii="Arial" w:cs="Arial" w:eastAsia="Arial" w:hAnsi="Arial"/>
          <w:b w:val="false"/>
          <w:bCs w:val="false"/>
          <w:color w:val="C00000"/>
          <w:sz w:val="22"/>
          <w:szCs w:val="22"/>
        </w:rPr>
        <w:t xml:space="preserve">Necessite des donnees annotees niveau phonetique en francais</w:t>
      </w:r>
    </w:p>
    <w:p>
      <w:pPr>
        <w:pStyle w:val="ListParagraph"/>
        <w:numPr>
          <w:ilvl w:val="0"/>
          <w:numId w:val="2"/>
        </w:numPr>
        <w:spacing w:after="40" w:before="40"/>
      </w:pPr>
      <w:r>
        <w:rPr>
          <w:rFonts w:ascii="Arial" w:cs="Arial" w:eastAsia="Arial" w:hAnsi="Arial"/>
          <w:b w:val="false"/>
          <w:bCs w:val="false"/>
          <w:color w:val="C00000"/>
          <w:sz w:val="22"/>
          <w:szCs w:val="22"/>
        </w:rPr>
        <w:t xml:space="preserve">Performance sur locuteurs atypiques non evaluee dans le paper original</w:t>
      </w:r>
    </w:p>
    <w:p>
      <w:pPr>
        <w:spacing w:after="0" w:before="0"/>
      </w:pPr>
      <w:r>
        <w:rPr>
          <w:sz w:val="22"/>
          <w:szCs w:val="22"/>
        </w:rPr>
        <w:t xml:space="preserve"/>
      </w:r>
    </w:p>
    <w:p>
      <w:pPr>
        <w:pStyle w:val="Heading2"/>
        <w:spacing w:after="120" w:before="300"/>
      </w:pPr>
      <w:r>
        <w:rPr>
          <w:rFonts w:ascii="Arial" w:cs="Arial" w:eastAsia="Arial" w:hAnsi="Arial"/>
          <w:b/>
          <w:bCs/>
          <w:color w:val="2E75B6"/>
          <w:sz w:val="28"/>
          <w:szCs w:val="28"/>
        </w:rPr>
        <w:t xml:space="preserve">5.4 Resultats et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gridSpan w:val="1"/>
            <w:tcBorders>
              <w:top w:val="single" w:color="2E75B6" w:sz="1"/>
              <w:left w:val="single" w:color="2E75B6" w:sz="1"/>
              <w:bottom w:val="single" w:color="2E75B6" w:sz="1"/>
              <w:right w:val="single" w:color="2E75B6" w:sz="1"/>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Metrique</w:t>
            </w:r>
          </w:p>
        </w:tc>
        <w:tc>
          <w:tcPr>
            <w:tcW w:type="dxa" w:w="3009"/>
            <w:gridSpan w:val="1"/>
            <w:tcBorders>
              <w:top w:val="single" w:color="2E75B6" w:sz="1"/>
              <w:left w:val="single" w:color="2E75B6" w:sz="1"/>
              <w:bottom w:val="single" w:color="2E75B6" w:sz="1"/>
              <w:right w:val="single" w:color="2E75B6" w:sz="1"/>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Valeur Publiee</w:t>
            </w:r>
          </w:p>
        </w:tc>
        <w:tc>
          <w:tcPr>
            <w:tcW w:type="dxa" w:w="3008"/>
            <w:gridSpan w:val="1"/>
            <w:tcBorders>
              <w:top w:val="single" w:color="2E75B6" w:sz="1"/>
              <w:left w:val="single" w:color="2E75B6" w:sz="1"/>
              <w:bottom w:val="single" w:color="2E75B6" w:sz="1"/>
              <w:right w:val="single" w:color="2E75B6" w:sz="1"/>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 / Contexte</w:t>
            </w:r>
          </w:p>
        </w:tc>
      </w:tr>
      <w:tr>
        <w:tc>
          <w:tcPr>
            <w:tcW w:type="dxa" w:w="3009"/>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Amelioration sur Liaison specifiquement</w:t>
            </w:r>
          </w:p>
        </w:tc>
        <w:tc>
          <w:tcPr>
            <w:tcW w:type="dxa" w:w="300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+8.3% precision</w:t>
            </w:r>
          </w:p>
        </w:tc>
        <w:tc>
          <w:tcPr>
            <w:tcW w:type="dxa" w:w="30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vs G2P seul (paper 2024)</w:t>
            </w:r>
          </w:p>
        </w:tc>
      </w:tr>
      <w:tr>
        <w:tc>
          <w:tcPr>
            <w:tcW w:type="dxa" w:w="3009"/>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Phonological Phenomena Score</w:t>
            </w:r>
          </w:p>
        </w:tc>
        <w:tc>
          <w:tcPr>
            <w:tcW w:type="dxa" w:w="300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72.1% -&gt; 80.4%</w:t>
            </w:r>
          </w:p>
        </w:tc>
        <w:tc>
          <w:tcPr>
            <w:tcW w:type="dxa" w:w="30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Amelioration avec Two-Step</w:t>
            </w:r>
          </w:p>
        </w:tc>
      </w:tr>
      <w:tr>
        <w:tc>
          <w:tcPr>
            <w:tcW w:type="dxa" w:w="3009"/>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Donnees d'annotation requises</w:t>
            </w:r>
          </w:p>
        </w:tc>
        <w:tc>
          <w:tcPr>
            <w:tcW w:type="dxa" w:w="300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2645 phrases seulement</w:t>
            </w:r>
          </w:p>
        </w:tc>
        <w:tc>
          <w:tcPr>
            <w:tcW w:type="dxa" w:w="30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Tres peu vs autres methodes</w:t>
            </w:r>
          </w:p>
        </w:tc>
      </w:tr>
      <w:tr>
        <w:tc>
          <w:tcPr>
            <w:tcW w:type="dxa" w:w="3009"/>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Domaines testes</w:t>
            </w:r>
          </w:p>
        </w:tc>
        <w:tc>
          <w:tcPr>
            <w:tcW w:type="dxa" w:w="300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News + Social media + MLS</w:t>
            </w:r>
          </w:p>
        </w:tc>
        <w:tc>
          <w:tcPr>
            <w:tcW w:type="dxa" w:w="30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Paper 2024</w:t>
            </w:r>
          </w:p>
        </w:tc>
      </w:tr>
      <w:tr>
        <w:tc>
          <w:tcPr>
            <w:tcW w:type="dxa" w:w="3009"/>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Annee de publication</w:t>
            </w:r>
          </w:p>
        </w:tc>
        <w:tc>
          <w:tcPr>
            <w:tcW w:type="dxa" w:w="300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15868"/>
                <w:sz w:val="20"/>
                <w:szCs w:val="20"/>
              </w:rPr>
              <w:t xml:space="preserve">Octobre 2024</w:t>
            </w:r>
          </w:p>
        </w:tc>
        <w:tc>
          <w:tcPr>
            <w:tcW w:type="dxa" w:w="30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Tres recent - etat de l'art</w:t>
            </w:r>
          </w:p>
        </w:tc>
      </w:tr>
    </w:tbl>
    <w:p>
      <w:pPr>
        <w:spacing w:after="0" w:before="0"/>
      </w:pPr>
      <w:r>
        <w:rPr>
          <w:sz w:val="22"/>
          <w:szCs w:val="22"/>
        </w:rPr>
        <w:t xml:space="preserve"/>
      </w:r>
    </w:p>
    <w:p>
      <w:pPr>
        <w:pStyle w:val="Heading2"/>
        <w:spacing w:after="120" w:before="300"/>
      </w:pPr>
      <w:r>
        <w:rPr>
          <w:rFonts w:ascii="Arial" w:cs="Arial" w:eastAsia="Arial" w:hAnsi="Arial"/>
          <w:b/>
          <w:bCs/>
          <w:color w:val="2E75B6"/>
          <w:sz w:val="28"/>
          <w:szCs w:val="28"/>
        </w:rPr>
        <w:t xml:space="preserve">5.5 Teste en Production ?</w:t>
      </w:r>
    </w:p>
    <w:p>
      <w:pPr>
        <w:spacing w:after="80" w:before="80"/>
        <w:jc w:val="left"/>
      </w:pPr>
      <w:r>
        <w:rPr>
          <w:rFonts w:ascii="Arial" w:cs="Arial" w:eastAsia="Arial" w:hAnsi="Arial"/>
          <w:sz w:val="22"/>
          <w:szCs w:val="22"/>
        </w:rPr>
        <w:t xml:space="preserve">Oui - teste dans le paper publie en 2024. Specifique au francais. Constitue une avancee recente directement applicable a ce projet. Les donnees Common Voice 13 peuvent servir de base pour l'annotation.</w:t>
      </w:r>
    </w:p>
    <w:p>
      <w:pPr>
        <w:pStyle w:val="Heading2"/>
        <w:spacing w:after="120" w:before="300"/>
      </w:pPr>
      <w:r>
        <w:rPr>
          <w:rFonts w:ascii="Arial" w:cs="Arial" w:eastAsia="Arial" w:hAnsi="Arial"/>
          <w:b/>
          <w:bCs/>
          <w:color w:val="2E75B6"/>
          <w:sz w:val="28"/>
          <w:szCs w:val="28"/>
        </w:rPr>
        <w:t xml:space="preserve">5.6 Sources</w:t>
      </w:r>
    </w:p>
    <w:p>
      <w:pPr>
        <w:pStyle w:val="ListParagraph"/>
        <w:numPr>
          <w:ilvl w:val="0"/>
          <w:numId w:val="2"/>
        </w:numPr>
        <w:spacing w:after="40" w:before="40"/>
      </w:pPr>
      <w:r>
        <w:rPr>
          <w:rFonts w:ascii="Arial" w:cs="Arial" w:eastAsia="Arial" w:hAnsi="Arial"/>
          <w:b w:val="false"/>
          <w:bCs w:val="false"/>
          <w:color w:val="000000"/>
          <w:sz w:val="22"/>
          <w:szCs w:val="22"/>
        </w:rPr>
        <w:t xml:space="preserve">Lee et al. (2024) Two-Step French Pronunciation Learning : arxiv.org/abs/2410.05698</w:t>
      </w:r>
    </w:p>
    <w:p>
      <w:pPr>
        <w:pStyle w:val="ListParagraph"/>
        <w:numPr>
          <w:ilvl w:val="0"/>
          <w:numId w:val="2"/>
        </w:numPr>
        <w:spacing w:after="40" w:before="40"/>
      </w:pPr>
      <w:r>
        <w:rPr>
          <w:rFonts w:ascii="Arial" w:cs="Arial" w:eastAsia="Arial" w:hAnsi="Arial"/>
          <w:b w:val="false"/>
          <w:bCs w:val="false"/>
          <w:color w:val="000000"/>
          <w:sz w:val="22"/>
          <w:szCs w:val="22"/>
        </w:rPr>
        <w:t xml:space="preserve">Comini et al. (2023) - methode precedente sur laquelle Two-Step s'ameliore</w:t>
      </w:r>
    </w:p>
    <w:p>
      <w:pPr>
        <w:pStyle w:val="ListParagraph"/>
        <w:numPr>
          <w:ilvl w:val="0"/>
          <w:numId w:val="2"/>
        </w:numPr>
        <w:spacing w:after="40" w:before="40"/>
      </w:pPr>
      <w:r>
        <w:rPr>
          <w:rFonts w:ascii="Arial" w:cs="Arial" w:eastAsia="Arial" w:hAnsi="Arial"/>
          <w:b w:val="false"/>
          <w:bCs w:val="false"/>
          <w:color w:val="000000"/>
          <w:sz w:val="22"/>
          <w:szCs w:val="22"/>
        </w:rPr>
        <w:t xml:space="preserve">Buerki (2007) Detection de liaison en francais : researchgate.net/publication/32232617</w:t>
      </w:r>
    </w:p>
    <w:p>
      <w:r>
        <w:br w:type="page"/>
      </w:r>
    </w:p>
    <w:p>
      <w:pPr>
        <w:pStyle w:val="Heading1"/>
        <w:pBdr>
          <w:bottom w:val="single" w:color="2E75B6" w:sz="6" w:space="1"/>
        </w:pBdr>
        <w:spacing w:after="200" w:before="400"/>
      </w:pPr>
      <w:r>
        <w:rPr>
          <w:rFonts w:ascii="Arial" w:cs="Arial" w:eastAsia="Arial" w:hAnsi="Arial"/>
          <w:b/>
          <w:bCs/>
          <w:color w:val="1F3864"/>
          <w:sz w:val="36"/>
          <w:szCs w:val="36"/>
        </w:rPr>
        <w:t xml:space="preserve">6. Solution 5 : SSL + BLSTM Scoring (Etat de l'Art)</w:t>
      </w:r>
    </w:p>
    <w:p>
      <w:pPr>
        <w:pStyle w:val="Heading2"/>
        <w:spacing w:after="120" w:before="300"/>
      </w:pPr>
      <w:r>
        <w:rPr>
          <w:rFonts w:ascii="Arial" w:cs="Arial" w:eastAsia="Arial" w:hAnsi="Arial"/>
          <w:b/>
          <w:bCs/>
          <w:color w:val="2E75B6"/>
          <w:sz w:val="28"/>
          <w:szCs w:val="28"/>
        </w:rPr>
        <w:t xml:space="preserve">6.1 Description et Fonctionnement</w:t>
      </w:r>
    </w:p>
    <w:p>
      <w:pPr>
        <w:spacing w:after="80" w:before="80"/>
        <w:jc w:val="left"/>
      </w:pPr>
      <w:r>
        <w:rPr>
          <w:rFonts w:ascii="Arial" w:cs="Arial" w:eastAsia="Arial" w:hAnsi="Arial"/>
          <w:sz w:val="22"/>
          <w:szCs w:val="22"/>
        </w:rPr>
        <w:t xml:space="preserve">Cette approche, inspiree de Kim et al. (2022), utilise les representations contextuelles couche par couche des modeles SSL (Self-Supervised Learning) comme Wav2Vec2 ou HuBERT, combinee avec un BLSTM pour estimer un score de prononciation correle avec les jugements humains.</w:t>
      </w:r>
    </w:p>
    <w:p>
      <w:pPr>
        <w:spacing w:after="0" w:before="0"/>
      </w:pPr>
      <w:r>
        <w:rPr>
          <w:sz w:val="22"/>
          <w:szCs w:val="22"/>
        </w:rPr>
        <w:t xml:space="preserve"/>
      </w:r>
    </w:p>
    <w:p>
      <w:pPr>
        <w:pBdr>
          <w:left w:val="single" w:color="215868" w:sz="12" w:space="1"/>
        </w:pBdr>
        <w:shd w:fill="DDEBF7" w:val="clear"/>
        <w:spacing w:after="0" w:before="120"/>
        <w:ind w:left="200"/>
      </w:pPr>
      <w:r>
        <w:rPr>
          <w:rFonts w:ascii="Arial" w:cs="Arial" w:eastAsia="Arial" w:hAnsi="Arial"/>
          <w:b/>
          <w:bCs/>
          <w:color w:val="215868"/>
          <w:sz w:val="22"/>
          <w:szCs w:val="22"/>
        </w:rPr>
        <w:t xml:space="preserve">Architecture Detaillee</w:t>
      </w:r>
    </w:p>
    <w:p>
      <w:pPr>
        <w:pBdr>
          <w:left w:val="single" w:color="215868" w:sz="12" w:space="1"/>
        </w:pBdr>
        <w:shd w:fill="DDEBF7" w:val="clear"/>
        <w:spacing w:after="120" w:before="0"/>
        <w:ind w:left="200"/>
      </w:pPr>
      <w:r>
        <w:rPr>
          <w:rFonts w:ascii="Arial" w:cs="Arial" w:eastAsia="Arial" w:hAnsi="Arial"/>
          <w:sz w:val="22"/>
          <w:szCs w:val="22"/>
        </w:rPr>
        <w:t xml:space="preserve">Audio eleve  -&gt;  Wav2Vec2 (fine-tune CTC) [24 couches transformer]
  -&gt;  Representations par couche [L1, L2, ..., L24]
  (chaque couche encode differents aspects phonetiques)
  -&gt;  Moyenne ponderee des couches
  -&gt;  BLSTM bidirectionnel + Texte de reference
  -&gt;  Score de prononciation [0-10]
  (correle avec jugements d'experts humains)</w:t>
      </w:r>
    </w:p>
    <w:p>
      <w:pPr>
        <w:spacing w:after="0" w:before="0"/>
      </w:pPr>
      <w:r>
        <w:rPr>
          <w:sz w:val="22"/>
          <w:szCs w:val="22"/>
        </w:rPr>
        <w:t xml:space="preserve"/>
      </w:r>
    </w:p>
    <w:p>
      <w:pPr>
        <w:pStyle w:val="Heading3"/>
        <w:spacing w:after="80" w:before="200"/>
      </w:pPr>
      <w:r>
        <w:rPr>
          <w:rFonts w:ascii="Arial" w:cs="Arial" w:eastAsia="Arial" w:hAnsi="Arial"/>
          <w:b/>
          <w:bCs/>
          <w:color w:val="215868"/>
          <w:sz w:val="24"/>
          <w:szCs w:val="24"/>
        </w:rPr>
        <w:t xml:space="preserve">Pourquoi utiliser toutes les couches ?</w:t>
      </w:r>
    </w:p>
    <w:p>
      <w:pPr>
        <w:spacing w:after="80" w:before="80"/>
        <w:jc w:val="left"/>
      </w:pPr>
      <w:r>
        <w:rPr>
          <w:rFonts w:ascii="Arial" w:cs="Arial" w:eastAsia="Arial" w:hAnsi="Arial"/>
          <w:sz w:val="22"/>
          <w:szCs w:val="22"/>
        </w:rPr>
        <w:t xml:space="preserve">Des recherches (Yang et al. 2021 SUPERB) ont montre que differentes couches du transformer encodent differents aspects : les couches inferieures capturent les informations acoustiques brutes, les couches intermediaires encodent les phonemes, et les couches superieures capturent les informations linguistiques de haut niveau.</w:t>
      </w:r>
    </w:p>
    <w:p>
      <w:pPr>
        <w:spacing w:after="0" w:before="0"/>
      </w:pPr>
      <w:r>
        <w:rPr>
          <w:sz w:val="22"/>
          <w:szCs w:val="22"/>
        </w:rPr>
        <w:t xml:space="preserve"/>
      </w:r>
    </w:p>
    <w:p>
      <w:pPr>
        <w:pStyle w:val="Heading2"/>
        <w:spacing w:after="120" w:before="300"/>
      </w:pPr>
      <w:r>
        <w:rPr>
          <w:rFonts w:ascii="Arial" w:cs="Arial" w:eastAsia="Arial" w:hAnsi="Arial"/>
          <w:b/>
          <w:bCs/>
          <w:color w:val="2E75B6"/>
          <w:sz w:val="28"/>
          <w:szCs w:val="28"/>
        </w:rPr>
        <w:t xml:space="preserve">6.2 Avantages</w:t>
      </w:r>
    </w:p>
    <w:p>
      <w:pPr>
        <w:pStyle w:val="ListParagraph"/>
        <w:numPr>
          <w:ilvl w:val="0"/>
          <w:numId w:val="2"/>
        </w:numPr>
        <w:spacing w:after="40" w:before="40"/>
      </w:pPr>
      <w:r>
        <w:rPr>
          <w:rFonts w:ascii="Arial" w:cs="Arial" w:eastAsia="Arial" w:hAnsi="Arial"/>
          <w:b/>
          <w:bCs/>
          <w:color w:val="000000"/>
          <w:sz w:val="22"/>
          <w:szCs w:val="22"/>
        </w:rPr>
        <w:t xml:space="preserve">Meilleure correlation avec les jugements humains (PCC 0.73-0.78)</w:t>
      </w:r>
    </w:p>
    <w:p>
      <w:pPr>
        <w:pStyle w:val="ListParagraph"/>
        <w:numPr>
          <w:ilvl w:val="0"/>
          <w:numId w:val="2"/>
        </w:numPr>
        <w:spacing w:after="40" w:before="40"/>
      </w:pPr>
      <w:r>
        <w:rPr>
          <w:rFonts w:ascii="Arial" w:cs="Arial" w:eastAsia="Arial" w:hAnsi="Arial"/>
          <w:b w:val="false"/>
          <w:bCs w:val="false"/>
          <w:color w:val="000000"/>
          <w:sz w:val="22"/>
          <w:szCs w:val="22"/>
        </w:rPr>
        <w:t xml:space="preserve">Fonctionne pour TOUTES les voix sans adaptation specifique</w:t>
      </w:r>
    </w:p>
    <w:p>
      <w:pPr>
        <w:pStyle w:val="ListParagraph"/>
        <w:numPr>
          <w:ilvl w:val="0"/>
          <w:numId w:val="2"/>
        </w:numPr>
        <w:spacing w:after="40" w:before="40"/>
      </w:pPr>
      <w:r>
        <w:rPr>
          <w:rFonts w:ascii="Arial" w:cs="Arial" w:eastAsia="Arial" w:hAnsi="Arial"/>
          <w:b w:val="false"/>
          <w:bCs w:val="false"/>
          <w:color w:val="000000"/>
          <w:sz w:val="22"/>
          <w:szCs w:val="22"/>
        </w:rPr>
        <w:t xml:space="preserve">Capture les nuances phonetiques que GOP rate</w:t>
      </w:r>
    </w:p>
    <w:p>
      <w:pPr>
        <w:pStyle w:val="ListParagraph"/>
        <w:numPr>
          <w:ilvl w:val="0"/>
          <w:numId w:val="2"/>
        </w:numPr>
        <w:spacing w:after="40" w:before="40"/>
      </w:pPr>
      <w:r>
        <w:rPr>
          <w:rFonts w:ascii="Arial" w:cs="Arial" w:eastAsia="Arial" w:hAnsi="Arial"/>
          <w:b w:val="false"/>
          <w:bCs w:val="false"/>
          <w:color w:val="000000"/>
          <w:sz w:val="22"/>
          <w:szCs w:val="22"/>
        </w:rPr>
        <w:t xml:space="preserve">Pas besoin de forced alignment (alignement temporel)</w:t>
      </w:r>
    </w:p>
    <w:p>
      <w:pPr>
        <w:pStyle w:val="ListParagraph"/>
        <w:numPr>
          <w:ilvl w:val="0"/>
          <w:numId w:val="2"/>
        </w:numPr>
        <w:spacing w:after="40" w:before="40"/>
      </w:pPr>
      <w:r>
        <w:rPr>
          <w:rFonts w:ascii="Arial" w:cs="Arial" w:eastAsia="Arial" w:hAnsi="Arial"/>
          <w:b w:val="false"/>
          <w:bCs w:val="false"/>
          <w:color w:val="000000"/>
          <w:sz w:val="22"/>
          <w:szCs w:val="22"/>
        </w:rPr>
        <w:t xml:space="preserve">Score continu et interprete facilement par l'enseignant</w:t>
      </w:r>
    </w:p>
    <w:p>
      <w:pPr>
        <w:pStyle w:val="ListParagraph"/>
        <w:numPr>
          <w:ilvl w:val="0"/>
          <w:numId w:val="2"/>
        </w:numPr>
        <w:spacing w:after="40" w:before="40"/>
      </w:pPr>
      <w:r>
        <w:rPr>
          <w:rFonts w:ascii="Arial" w:cs="Arial" w:eastAsia="Arial" w:hAnsi="Arial"/>
          <w:b w:val="false"/>
          <w:bCs w:val="false"/>
          <w:color w:val="000000"/>
          <w:sz w:val="22"/>
          <w:szCs w:val="22"/>
        </w:rPr>
        <w:t xml:space="preserve">Architecture unifiee - un seul modele pour tous les types d'erreurs</w:t>
      </w:r>
    </w:p>
    <w:p>
      <w:pPr>
        <w:spacing w:after="0" w:before="0"/>
      </w:pPr>
      <w:r>
        <w:rPr>
          <w:sz w:val="22"/>
          <w:szCs w:val="22"/>
        </w:rPr>
        <w:t xml:space="preserve"/>
      </w:r>
    </w:p>
    <w:p>
      <w:pPr>
        <w:pStyle w:val="Heading2"/>
        <w:spacing w:after="120" w:before="300"/>
      </w:pPr>
      <w:r>
        <w:rPr>
          <w:rFonts w:ascii="Arial" w:cs="Arial" w:eastAsia="Arial" w:hAnsi="Arial"/>
          <w:b/>
          <w:bCs/>
          <w:color w:val="2E75B6"/>
          <w:sz w:val="28"/>
          <w:szCs w:val="28"/>
        </w:rPr>
        <w:t xml:space="preserve">6.3 Inconvenients</w:t>
      </w:r>
    </w:p>
    <w:p>
      <w:pPr>
        <w:pStyle w:val="ListParagraph"/>
        <w:numPr>
          <w:ilvl w:val="0"/>
          <w:numId w:val="2"/>
        </w:numPr>
        <w:spacing w:after="40" w:before="40"/>
      </w:pPr>
      <w:r>
        <w:rPr>
          <w:rFonts w:ascii="Arial" w:cs="Arial" w:eastAsia="Arial" w:hAnsi="Arial"/>
          <w:b w:val="false"/>
          <w:bCs w:val="false"/>
          <w:color w:val="C00000"/>
          <w:sz w:val="22"/>
          <w:szCs w:val="22"/>
        </w:rPr>
        <w:t xml:space="preserve">Necessite un dataset annote par des experts humains (scores 0-10)</w:t>
      </w:r>
    </w:p>
    <w:p>
      <w:pPr>
        <w:pStyle w:val="ListParagraph"/>
        <w:numPr>
          <w:ilvl w:val="0"/>
          <w:numId w:val="2"/>
        </w:numPr>
        <w:spacing w:after="40" w:before="40"/>
      </w:pPr>
      <w:r>
        <w:rPr>
          <w:rFonts w:ascii="Arial" w:cs="Arial" w:eastAsia="Arial" w:hAnsi="Arial"/>
          <w:b w:val="false"/>
          <w:bCs w:val="false"/>
          <w:color w:val="C00000"/>
          <w:sz w:val="22"/>
          <w:szCs w:val="22"/>
        </w:rPr>
        <w:t xml:space="preserve">Entrainement lourd (GPU, plusieurs heures/jours)</w:t>
      </w:r>
    </w:p>
    <w:p>
      <w:pPr>
        <w:pStyle w:val="ListParagraph"/>
        <w:numPr>
          <w:ilvl w:val="0"/>
          <w:numId w:val="2"/>
        </w:numPr>
        <w:spacing w:after="40" w:before="40"/>
      </w:pPr>
      <w:r>
        <w:rPr>
          <w:rFonts w:ascii="Arial" w:cs="Arial" w:eastAsia="Arial" w:hAnsi="Arial"/>
          <w:b w:val="false"/>
          <w:bCs w:val="false"/>
          <w:color w:val="C00000"/>
          <w:sz w:val="22"/>
          <w:szCs w:val="22"/>
        </w:rPr>
        <w:t xml:space="preserve">Moins interprete que GOP phoneme par phoneme</w:t>
      </w:r>
    </w:p>
    <w:p>
      <w:pPr>
        <w:pStyle w:val="ListParagraph"/>
        <w:numPr>
          <w:ilvl w:val="0"/>
          <w:numId w:val="2"/>
        </w:numPr>
        <w:spacing w:after="40" w:before="40"/>
      </w:pPr>
      <w:r>
        <w:rPr>
          <w:rFonts w:ascii="Arial" w:cs="Arial" w:eastAsia="Arial" w:hAnsi="Arial"/>
          <w:b w:val="false"/>
          <w:bCs w:val="false"/>
          <w:color w:val="C00000"/>
          <w:sz w:val="22"/>
          <w:szCs w:val="22"/>
        </w:rPr>
        <w:t xml:space="preserve">Necessite plusieurs centaines/milliers d'exemples annotes</w:t>
      </w:r>
    </w:p>
    <w:p>
      <w:pPr>
        <w:spacing w:after="0" w:before="0"/>
      </w:pPr>
      <w:r>
        <w:rPr>
          <w:sz w:val="22"/>
          <w:szCs w:val="22"/>
        </w:rPr>
        <w:t xml:space="preserve"/>
      </w:r>
    </w:p>
    <w:p>
      <w:pPr>
        <w:pStyle w:val="Heading2"/>
        <w:spacing w:after="120" w:before="300"/>
      </w:pPr>
      <w:r>
        <w:rPr>
          <w:rFonts w:ascii="Arial" w:cs="Arial" w:eastAsia="Arial" w:hAnsi="Arial"/>
          <w:b/>
          <w:bCs/>
          <w:color w:val="2E75B6"/>
          <w:sz w:val="28"/>
          <w:szCs w:val="28"/>
        </w:rPr>
        <w:t xml:space="preserve">6.4 Resultats et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gridSpan w:val="1"/>
            <w:tcBorders>
              <w:top w:val="single" w:color="2E75B6" w:sz="1"/>
              <w:left w:val="single" w:color="2E75B6" w:sz="1"/>
              <w:bottom w:val="single" w:color="2E75B6" w:sz="1"/>
              <w:right w:val="single" w:color="2E75B6" w:sz="1"/>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Metrique</w:t>
            </w:r>
          </w:p>
        </w:tc>
        <w:tc>
          <w:tcPr>
            <w:tcW w:type="dxa" w:w="3009"/>
            <w:gridSpan w:val="1"/>
            <w:tcBorders>
              <w:top w:val="single" w:color="2E75B6" w:sz="1"/>
              <w:left w:val="single" w:color="2E75B6" w:sz="1"/>
              <w:bottom w:val="single" w:color="2E75B6" w:sz="1"/>
              <w:right w:val="single" w:color="2E75B6" w:sz="1"/>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Valeur Publiee</w:t>
            </w:r>
          </w:p>
        </w:tc>
        <w:tc>
          <w:tcPr>
            <w:tcW w:type="dxa" w:w="3008"/>
            <w:gridSpan w:val="1"/>
            <w:tcBorders>
              <w:top w:val="single" w:color="2E75B6" w:sz="1"/>
              <w:left w:val="single" w:color="2E75B6" w:sz="1"/>
              <w:bottom w:val="single" w:color="2E75B6" w:sz="1"/>
              <w:right w:val="single" w:color="2E75B6" w:sz="1"/>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w:t>
            </w:r>
          </w:p>
        </w:tc>
      </w:tr>
      <w:tr>
        <w:tc>
          <w:tcPr>
            <w:tcW w:type="dxa" w:w="3009"/>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PCC avec annotations humaines</w:t>
            </w:r>
          </w:p>
        </w:tc>
        <w:tc>
          <w:tcPr>
            <w:tcW w:type="dxa" w:w="300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0.762 (meilleur score)</w:t>
            </w:r>
          </w:p>
        </w:tc>
        <w:tc>
          <w:tcPr>
            <w:tcW w:type="dxa" w:w="30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Kim et al. (2022) ICASSP</w:t>
            </w:r>
          </w:p>
        </w:tc>
      </w:tr>
      <w:tr>
        <w:tc>
          <w:tcPr>
            <w:tcW w:type="dxa" w:w="3009"/>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Amelioration vs baseline GOP</w:t>
            </w:r>
          </w:p>
        </w:tc>
        <w:tc>
          <w:tcPr>
            <w:tcW w:type="dxa" w:w="300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+6% PCC</w:t>
            </w:r>
          </w:p>
        </w:tc>
        <w:tc>
          <w:tcPr>
            <w:tcW w:type="dxa" w:w="30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Kim et al. (2022)</w:t>
            </w:r>
          </w:p>
        </w:tc>
      </w:tr>
      <w:tr>
        <w:tc>
          <w:tcPr>
            <w:tcW w:type="dxa" w:w="3009"/>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Performance phonemes difficiles</w:t>
            </w:r>
          </w:p>
        </w:tc>
        <w:tc>
          <w:tcPr>
            <w:tcW w:type="dxa" w:w="300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+6% vs GOP simple</w:t>
            </w:r>
          </w:p>
        </w:tc>
        <w:tc>
          <w:tcPr>
            <w:tcW w:type="dxa" w:w="30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Kim et al. (2022)</w:t>
            </w:r>
          </w:p>
        </w:tc>
      </w:tr>
      <w:tr>
        <w:tc>
          <w:tcPr>
            <w:tcW w:type="dxa" w:w="3009"/>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Dataset de validation</w:t>
            </w:r>
          </w:p>
        </w:tc>
        <w:tc>
          <w:tcPr>
            <w:tcW w:type="dxa" w:w="300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Speechocean762 + KESL</w:t>
            </w:r>
          </w:p>
        </w:tc>
        <w:tc>
          <w:tcPr>
            <w:tcW w:type="dxa" w:w="30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Datasets de reference</w:t>
            </w:r>
          </w:p>
        </w:tc>
      </w:tr>
      <w:tr>
        <w:tc>
          <w:tcPr>
            <w:tcW w:type="dxa" w:w="3009"/>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Temps d'inference</w:t>
            </w:r>
          </w:p>
        </w:tc>
        <w:tc>
          <w:tcPr>
            <w:tcW w:type="dxa" w:w="300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Temps reel possible</w:t>
            </w:r>
          </w:p>
        </w:tc>
        <w:tc>
          <w:tcPr>
            <w:tcW w:type="dxa" w:w="30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Avec GPU moderneO</w:t>
            </w:r>
          </w:p>
        </w:tc>
      </w:tr>
    </w:tbl>
    <w:p>
      <w:pPr>
        <w:spacing w:after="0" w:before="0"/>
      </w:pPr>
      <w:r>
        <w:rPr>
          <w:sz w:val="22"/>
          <w:szCs w:val="22"/>
        </w:rPr>
        <w:t xml:space="preserve"/>
      </w:r>
    </w:p>
    <w:p>
      <w:pPr>
        <w:pStyle w:val="Heading2"/>
        <w:spacing w:after="120" w:before="300"/>
      </w:pPr>
      <w:r>
        <w:rPr>
          <w:rFonts w:ascii="Arial" w:cs="Arial" w:eastAsia="Arial" w:hAnsi="Arial"/>
          <w:b/>
          <w:bCs/>
          <w:color w:val="2E75B6"/>
          <w:sz w:val="28"/>
          <w:szCs w:val="28"/>
        </w:rPr>
        <w:t xml:space="preserve">6.5 Teste en Production ?</w:t>
      </w:r>
    </w:p>
    <w:p>
      <w:pPr>
        <w:spacing w:after="80" w:before="80"/>
        <w:jc w:val="left"/>
      </w:pPr>
      <w:r>
        <w:rPr>
          <w:rFonts w:ascii="Arial" w:cs="Arial" w:eastAsia="Arial" w:hAnsi="Arial"/>
          <w:sz w:val="22"/>
          <w:szCs w:val="22"/>
        </w:rPr>
        <w:t xml:space="preserve">Oui - Kim et al. (2022) ICASSP ont valide cette architecture sur deux datasets independants (KESL et Speechocean762). L'approche est reproductible avec Wav2Vec2 ou HuBERT pre-entraine.</w:t>
      </w:r>
    </w:p>
    <w:p>
      <w:pPr>
        <w:pStyle w:val="Heading2"/>
        <w:spacing w:after="120" w:before="300"/>
      </w:pPr>
      <w:r>
        <w:rPr>
          <w:rFonts w:ascii="Arial" w:cs="Arial" w:eastAsia="Arial" w:hAnsi="Arial"/>
          <w:b/>
          <w:bCs/>
          <w:color w:val="2E75B6"/>
          <w:sz w:val="28"/>
          <w:szCs w:val="28"/>
        </w:rPr>
        <w:t xml:space="preserve">6.6 Sources</w:t>
      </w:r>
    </w:p>
    <w:p>
      <w:pPr>
        <w:pStyle w:val="ListParagraph"/>
        <w:numPr>
          <w:ilvl w:val="0"/>
          <w:numId w:val="2"/>
        </w:numPr>
        <w:spacing w:after="40" w:before="40"/>
      </w:pPr>
      <w:r>
        <w:rPr>
          <w:rFonts w:ascii="Arial" w:cs="Arial" w:eastAsia="Arial" w:hAnsi="Arial"/>
          <w:b w:val="false"/>
          <w:bCs w:val="false"/>
          <w:color w:val="000000"/>
          <w:sz w:val="22"/>
          <w:szCs w:val="22"/>
        </w:rPr>
        <w:t xml:space="preserve">Kim et al. (2022) ICASSP : arxiv.org/abs/2204.03863</w:t>
      </w:r>
    </w:p>
    <w:p>
      <w:pPr>
        <w:pStyle w:val="ListParagraph"/>
        <w:numPr>
          <w:ilvl w:val="0"/>
          <w:numId w:val="2"/>
        </w:numPr>
        <w:spacing w:after="40" w:before="40"/>
      </w:pPr>
      <w:r>
        <w:rPr>
          <w:rFonts w:ascii="Arial" w:cs="Arial" w:eastAsia="Arial" w:hAnsi="Arial"/>
          <w:b w:val="false"/>
          <w:bCs w:val="false"/>
          <w:color w:val="000000"/>
          <w:sz w:val="22"/>
          <w:szCs w:val="22"/>
        </w:rPr>
        <w:t xml:space="preserve">Yang et al. (2021) SUPERB - analyse des couches SSL</w:t>
      </w:r>
    </w:p>
    <w:p>
      <w:pPr>
        <w:pStyle w:val="ListParagraph"/>
        <w:numPr>
          <w:ilvl w:val="0"/>
          <w:numId w:val="2"/>
        </w:numPr>
        <w:spacing w:after="40" w:before="40"/>
      </w:pPr>
      <w:r>
        <w:rPr>
          <w:rFonts w:ascii="Arial" w:cs="Arial" w:eastAsia="Arial" w:hAnsi="Arial"/>
          <w:b w:val="false"/>
          <w:bCs w:val="false"/>
          <w:color w:val="000000"/>
          <w:sz w:val="22"/>
          <w:szCs w:val="22"/>
        </w:rPr>
        <w:t xml:space="preserve">Baevski et al. (2020) Wav2Vec 2.0 NeurIPS : arxiv.org/abs/2006.11477</w:t>
      </w:r>
    </w:p>
    <w:p>
      <w:r>
        <w:br w:type="page"/>
      </w:r>
    </w:p>
    <w:p>
      <w:pPr>
        <w:pStyle w:val="Heading1"/>
        <w:pBdr>
          <w:bottom w:val="single" w:color="2E75B6" w:sz="6" w:space="1"/>
        </w:pBdr>
        <w:spacing w:after="200" w:before="400"/>
      </w:pPr>
      <w:r>
        <w:rPr>
          <w:rFonts w:ascii="Arial" w:cs="Arial" w:eastAsia="Arial" w:hAnsi="Arial"/>
          <w:b/>
          <w:bCs/>
          <w:color w:val="1F3864"/>
          <w:sz w:val="36"/>
          <w:szCs w:val="36"/>
        </w:rPr>
        <w:t xml:space="preserve">7. Comparaison Globale des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270"/>
        <w:gridCol w:w="1270"/>
        <w:gridCol w:w="1270"/>
        <w:gridCol w:w="1270"/>
        <w:gridCol w:w="1124"/>
        <w:gridCol w:w="1122"/>
      </w:tblGrid>
      <w:tr>
        <w:trPr>
          <w:tblHeader/>
        </w:trPr>
        <w:tc>
          <w:tcPr>
            <w:tcW w:type="dxa" w:w="1700"/>
            <w:gridSpan w:val="1"/>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Solution</w:t>
            </w:r>
          </w:p>
        </w:tc>
        <w:tc>
          <w:tcPr>
            <w:tcW w:type="dxa" w:w="1270"/>
            <w:gridSpan w:val="1"/>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Precision Liaison</w:t>
            </w:r>
          </w:p>
        </w:tc>
        <w:tc>
          <w:tcPr>
            <w:tcW w:type="dxa" w:w="1270"/>
            <w:gridSpan w:val="1"/>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PCC Humain</w:t>
            </w:r>
          </w:p>
        </w:tc>
        <w:tc>
          <w:tcPr>
            <w:tcW w:type="dxa" w:w="1270"/>
            <w:gridSpan w:val="1"/>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Donnees</w:t>
            </w:r>
          </w:p>
        </w:tc>
        <w:tc>
          <w:tcPr>
            <w:tcW w:type="dxa" w:w="1270"/>
            <w:gridSpan w:val="1"/>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Temps Impl.</w:t>
            </w:r>
          </w:p>
        </w:tc>
        <w:tc>
          <w:tcPr>
            <w:tcW w:type="dxa" w:w="1124"/>
            <w:gridSpan w:val="1"/>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Teste FR</w:t>
            </w:r>
          </w:p>
        </w:tc>
        <w:tc>
          <w:tcPr>
            <w:tcW w:type="dxa" w:w="1122"/>
            <w:gridSpan w:val="1"/>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PhD</w:t>
            </w:r>
          </w:p>
        </w:tc>
      </w:tr>
      <w:tr>
        <w:tc>
          <w:tcPr>
            <w:tcW w:type="dxa" w:w="170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 Rule-based</w:t>
            </w:r>
          </w:p>
        </w:tc>
        <w:tc>
          <w:tcPr>
            <w:tcW w:type="dxa" w:w="12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843C0C"/>
                <w:sz w:val="20"/>
                <w:szCs w:val="20"/>
              </w:rPr>
              <w:t xml:space="preserve">60-70%</w:t>
            </w:r>
          </w:p>
        </w:tc>
        <w:tc>
          <w:tcPr>
            <w:tcW w:type="dxa" w:w="12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w:t>
            </w:r>
          </w:p>
        </w:tc>
        <w:tc>
          <w:tcPr>
            <w:tcW w:type="dxa" w:w="12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Aucune</w:t>
            </w:r>
          </w:p>
        </w:tc>
        <w:tc>
          <w:tcPr>
            <w:tcW w:type="dxa" w:w="12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1-2 jours</w:t>
            </w:r>
          </w:p>
        </w:tc>
        <w:tc>
          <w:tcPr>
            <w:tcW w:type="dxa" w:w="112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843C0C"/>
                <w:sz w:val="20"/>
                <w:szCs w:val="20"/>
              </w:rPr>
              <w:t xml:space="preserve">Partiel</w:t>
            </w:r>
          </w:p>
        </w:tc>
        <w:tc>
          <w:tcPr>
            <w:tcW w:type="dxa" w:w="112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Baseline</w:t>
            </w:r>
          </w:p>
        </w:tc>
      </w:tr>
      <w:tr>
        <w:tc>
          <w:tcPr>
            <w:tcW w:type="dxa" w:w="1700"/>
            <w:gridSpan w:val="1"/>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2. GOP Wav2Vec2</w:t>
            </w:r>
          </w:p>
        </w:tc>
        <w:tc>
          <w:tcPr>
            <w:tcW w:type="dxa" w:w="12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75-82%</w:t>
            </w:r>
          </w:p>
        </w:tc>
        <w:tc>
          <w:tcPr>
            <w:tcW w:type="dxa" w:w="12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0.65-0.78</w:t>
            </w:r>
          </w:p>
        </w:tc>
        <w:tc>
          <w:tcPr>
            <w:tcW w:type="dxa" w:w="12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Modele acoustique</w:t>
            </w:r>
          </w:p>
        </w:tc>
        <w:tc>
          <w:tcPr>
            <w:tcW w:type="dxa" w:w="12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semaine</w:t>
            </w:r>
          </w:p>
        </w:tc>
        <w:tc>
          <w:tcPr>
            <w:tcW w:type="dxa" w:w="112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Oui (indirect)</w:t>
            </w:r>
          </w:p>
        </w:tc>
        <w:tc>
          <w:tcPr>
            <w:tcW w:type="dxa" w:w="112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Baseline publiable</w:t>
            </w:r>
          </w:p>
        </w:tc>
      </w:tr>
      <w:tr>
        <w:tc>
          <w:tcPr>
            <w:tcW w:type="dxa" w:w="17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3. MFA Fine-tuning</w:t>
            </w:r>
          </w:p>
        </w:tc>
        <w:tc>
          <w:tcPr>
            <w:tcW w:type="dxa" w:w="12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82-88%</w:t>
            </w:r>
          </w:p>
        </w:tc>
        <w:tc>
          <w:tcPr>
            <w:tcW w:type="dxa" w:w="12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0.73-0.78</w:t>
            </w:r>
          </w:p>
        </w:tc>
        <w:tc>
          <w:tcPr>
            <w:tcW w:type="dxa" w:w="12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Audio annote + GPU</w:t>
            </w:r>
          </w:p>
        </w:tc>
        <w:tc>
          <w:tcPr>
            <w:tcW w:type="dxa" w:w="12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2-4 semaines</w:t>
            </w:r>
          </w:p>
        </w:tc>
        <w:tc>
          <w:tcPr>
            <w:tcW w:type="dxa" w:w="112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Oui</w:t>
            </w:r>
          </w:p>
        </w:tc>
        <w:tc>
          <w:tcPr>
            <w:tcW w:type="dxa" w:w="112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15868"/>
                <w:sz w:val="20"/>
                <w:szCs w:val="20"/>
              </w:rPr>
              <w:t xml:space="preserve">Contribution</w:t>
            </w:r>
          </w:p>
        </w:tc>
      </w:tr>
      <w:tr>
        <w:tc>
          <w:tcPr>
            <w:tcW w:type="dxa" w:w="1700"/>
            <w:gridSpan w:val="1"/>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4. Two-Step FR</w:t>
            </w:r>
          </w:p>
        </w:tc>
        <w:tc>
          <w:tcPr>
            <w:tcW w:type="dxa" w:w="12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80-85%</w:t>
            </w:r>
          </w:p>
        </w:tc>
        <w:tc>
          <w:tcPr>
            <w:tcW w:type="dxa" w:w="12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80.4% phenomena</w:t>
            </w:r>
          </w:p>
        </w:tc>
        <w:tc>
          <w:tcPr>
            <w:tcW w:type="dxa" w:w="12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2645 phrases</w:t>
            </w:r>
          </w:p>
        </w:tc>
        <w:tc>
          <w:tcPr>
            <w:tcW w:type="dxa" w:w="12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semaines</w:t>
            </w:r>
          </w:p>
        </w:tc>
        <w:tc>
          <w:tcPr>
            <w:tcW w:type="dxa" w:w="112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Oui (2024)</w:t>
            </w:r>
          </w:p>
        </w:tc>
        <w:tc>
          <w:tcPr>
            <w:tcW w:type="dxa" w:w="112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15868"/>
                <w:sz w:val="20"/>
                <w:szCs w:val="20"/>
              </w:rPr>
              <w:t xml:space="preserve">Specifique FR</w:t>
            </w:r>
          </w:p>
        </w:tc>
      </w:tr>
      <w:tr>
        <w:tc>
          <w:tcPr>
            <w:tcW w:type="dxa" w:w="17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5. SSL + BLSTM</w:t>
            </w:r>
          </w:p>
        </w:tc>
        <w:tc>
          <w:tcPr>
            <w:tcW w:type="dxa" w:w="12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85-90%</w:t>
            </w:r>
          </w:p>
        </w:tc>
        <w:tc>
          <w:tcPr>
            <w:tcW w:type="dxa" w:w="12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0.762 (best)</w:t>
            </w:r>
          </w:p>
        </w:tc>
        <w:tc>
          <w:tcPr>
            <w:tcW w:type="dxa" w:w="12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Dataset annote 0-10</w:t>
            </w:r>
          </w:p>
        </w:tc>
        <w:tc>
          <w:tcPr>
            <w:tcW w:type="dxa" w:w="127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3-5 semaines</w:t>
            </w:r>
          </w:p>
        </w:tc>
        <w:tc>
          <w:tcPr>
            <w:tcW w:type="dxa" w:w="112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5623"/>
                <w:sz w:val="20"/>
                <w:szCs w:val="20"/>
              </w:rPr>
              <w:t xml:space="preserve">Oui</w:t>
            </w:r>
          </w:p>
        </w:tc>
        <w:tc>
          <w:tcPr>
            <w:tcW w:type="dxa" w:w="112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Etat de l'art</w:t>
            </w:r>
          </w:p>
        </w:tc>
      </w:tr>
    </w:tbl>
    <w:p>
      <w:pPr>
        <w:spacing w:after="0" w:before="0"/>
      </w:pPr>
      <w:r>
        <w:rPr>
          <w:sz w:val="22"/>
          <w:szCs w:val="22"/>
        </w:rPr>
        <w:t xml:space="preserve"/>
      </w:r>
    </w:p>
    <w:p>
      <w:pPr>
        <w:spacing w:after="0" w:before="0"/>
      </w:pPr>
      <w:r>
        <w:rPr>
          <w:sz w:val="22"/>
          <w:szCs w:val="22"/>
        </w:rPr>
        <w:t xml:space="preserve"/>
      </w:r>
    </w:p>
    <w:p>
      <w:pPr>
        <w:pStyle w:val="Heading1"/>
        <w:pBdr>
          <w:bottom w:val="single" w:color="2E75B6" w:sz="6" w:space="1"/>
        </w:pBdr>
        <w:spacing w:after="200" w:before="400"/>
      </w:pPr>
      <w:r>
        <w:rPr>
          <w:rFonts w:ascii="Arial" w:cs="Arial" w:eastAsia="Arial" w:hAnsi="Arial"/>
          <w:b/>
          <w:bCs/>
          <w:color w:val="1F3864"/>
          <w:sz w:val="36"/>
          <w:szCs w:val="36"/>
        </w:rPr>
        <w:t xml:space="preserve">8. Recommandations pour le Doctorat</w:t>
      </w:r>
    </w:p>
    <w:p>
      <w:pPr>
        <w:pStyle w:val="Heading2"/>
        <w:spacing w:after="120" w:before="300"/>
      </w:pPr>
      <w:r>
        <w:rPr>
          <w:rFonts w:ascii="Arial" w:cs="Arial" w:eastAsia="Arial" w:hAnsi="Arial"/>
          <w:b/>
          <w:bCs/>
          <w:color w:val="2E75B6"/>
          <w:sz w:val="28"/>
          <w:szCs w:val="28"/>
        </w:rPr>
        <w:t xml:space="preserve">8.1 Feuille de Route Proposee</w:t>
      </w:r>
    </w:p>
    <w:p>
      <w:pPr>
        <w:pBdr>
          <w:left w:val="single" w:color="215868" w:sz="12" w:space="1"/>
        </w:pBdr>
        <w:shd w:fill="DDEBF7" w:val="clear"/>
        <w:spacing w:after="0" w:before="120"/>
        <w:ind w:left="200"/>
      </w:pPr>
      <w:r>
        <w:rPr>
          <w:rFonts w:ascii="Arial" w:cs="Arial" w:eastAsia="Arial" w:hAnsi="Arial"/>
          <w:b/>
          <w:bCs/>
          <w:color w:val="215868"/>
          <w:sz w:val="22"/>
          <w:szCs w:val="22"/>
        </w:rPr>
        <w:t xml:space="preserve">Court terme (maintenant - 1 mois) : Prototype</w:t>
      </w:r>
    </w:p>
    <w:p>
      <w:pPr>
        <w:pBdr>
          <w:left w:val="single" w:color="215868" w:sz="12" w:space="1"/>
        </w:pBdr>
        <w:shd w:fill="DDEBF7" w:val="clear"/>
        <w:spacing w:after="120" w:before="0"/>
        <w:ind w:left="200"/>
      </w:pPr>
      <w:r>
        <w:rPr>
          <w:rFonts w:ascii="Arial" w:cs="Arial" w:eastAsia="Arial" w:hAnsi="Arial"/>
          <w:sz w:val="22"/>
          <w:szCs w:val="22"/>
        </w:rPr>
        <w:t xml:space="preserve">Solution 1 + Solution 4
-&gt; Implementer les corrections rule-based immediatement
-&gt; Adapter le pipeline Two-Step au francais
-&gt; Quantifier le biais de bofenghuang sur votre corpus
-&gt; Generer vos premieres evaluations et statistiques du biais</w:t>
      </w:r>
    </w:p>
    <w:p>
      <w:pPr>
        <w:spacing w:after="0" w:before="0"/>
      </w:pPr>
      <w:r>
        <w:rPr>
          <w:sz w:val="22"/>
          <w:szCs w:val="22"/>
        </w:rPr>
        <w:t xml:space="preserve"/>
      </w:r>
    </w:p>
    <w:p>
      <w:pPr>
        <w:pBdr>
          <w:left w:val="single" w:color="375623" w:sz="12" w:space="1"/>
        </w:pBdr>
        <w:shd w:fill="E2EFDA" w:val="clear"/>
        <w:spacing w:after="0" w:before="120"/>
        <w:ind w:left="200"/>
      </w:pPr>
      <w:r>
        <w:rPr>
          <w:rFonts w:ascii="Arial" w:cs="Arial" w:eastAsia="Arial" w:hAnsi="Arial"/>
          <w:b/>
          <w:bCs/>
          <w:color w:val="375623"/>
          <w:sz w:val="22"/>
          <w:szCs w:val="22"/>
        </w:rPr>
        <w:t xml:space="preserve">Moyen terme (1-3 mois) : Baseline Solide</w:t>
      </w:r>
    </w:p>
    <w:p>
      <w:pPr>
        <w:pBdr>
          <w:left w:val="single" w:color="375623" w:sz="12" w:space="1"/>
        </w:pBdr>
        <w:shd w:fill="E2EFDA" w:val="clear"/>
        <w:spacing w:after="120" w:before="0"/>
        <w:ind w:left="200"/>
      </w:pPr>
      <w:r>
        <w:rPr>
          <w:rFonts w:ascii="Arial" w:cs="Arial" w:eastAsia="Arial" w:hAnsi="Arial"/>
          <w:sz w:val="22"/>
          <w:szCs w:val="22"/>
        </w:rPr>
        <w:t xml:space="preserve">Solution 2 (GOP sur Wav2Vec2)
-&gt; Implementer le GOP avec CTC alignment
-&gt; Calibrer les seuils de decision sur donnees annotees
-&gt; Obtenir un baseline publiable pour vos comparaisons
-&gt; Standard de reference dans tous vos papers futurs</w:t>
      </w:r>
    </w:p>
    <w:p>
      <w:pPr>
        <w:spacing w:after="0" w:before="0"/>
      </w:pPr>
      <w:r>
        <w:rPr>
          <w:sz w:val="22"/>
          <w:szCs w:val="22"/>
        </w:rPr>
        <w:t xml:space="preserve"/>
      </w:r>
    </w:p>
    <w:p>
      <w:pPr>
        <w:pBdr>
          <w:left w:val="single" w:color="595959" w:sz="12" w:space="1"/>
        </w:pBdr>
        <w:shd w:fill="F2F2F2" w:val="clear"/>
        <w:spacing w:after="0" w:before="120"/>
        <w:ind w:left="200"/>
      </w:pPr>
      <w:r>
        <w:rPr>
          <w:rFonts w:ascii="Arial" w:cs="Arial" w:eastAsia="Arial" w:hAnsi="Arial"/>
          <w:b/>
          <w:bCs/>
          <w:color w:val="595959"/>
          <w:sz w:val="22"/>
          <w:szCs w:val="22"/>
        </w:rPr>
        <w:t xml:space="preserve">Long terme (3-12 mois) : Contribution Originale</w:t>
      </w:r>
    </w:p>
    <w:p>
      <w:pPr>
        <w:pBdr>
          <w:left w:val="single" w:color="595959" w:sz="12" w:space="1"/>
        </w:pBdr>
        <w:shd w:fill="F2F2F2" w:val="clear"/>
        <w:spacing w:after="120" w:before="0"/>
        <w:ind w:left="200"/>
      </w:pPr>
      <w:r>
        <w:rPr>
          <w:rFonts w:ascii="Arial" w:cs="Arial" w:eastAsia="Arial" w:hAnsi="Arial"/>
          <w:sz w:val="22"/>
          <w:szCs w:val="22"/>
        </w:rPr>
        <w:t xml:space="preserve">Solution 3 + Solution 5 adapte au francais
-&gt; Corpus Common Voice 13 FR + annotation MFA
-&gt; Fine-tuning bofenghuang avec labels corriges
-&gt; SSL + BLSTM specialise liaison francaise
-&gt; Paper INTERSPEECH ou ICASSP
-&gt; Positionnement unique : francais + liaison + evaluation</w:t>
      </w:r>
    </w:p>
    <w:p>
      <w:pPr>
        <w:spacing w:after="0" w:before="0"/>
      </w:pPr>
      <w:r>
        <w:rPr>
          <w:sz w:val="22"/>
          <w:szCs w:val="22"/>
        </w:rPr>
        <w:t xml:space="preserve"/>
      </w:r>
    </w:p>
    <w:p>
      <w:pPr>
        <w:spacing w:after="0" w:before="0"/>
      </w:pPr>
      <w:r>
        <w:rPr>
          <w:sz w:val="22"/>
          <w:szCs w:val="22"/>
        </w:rPr>
        <w:t xml:space="preserve"/>
      </w:r>
    </w:p>
    <w:p>
      <w:pPr>
        <w:pStyle w:val="Heading2"/>
        <w:spacing w:after="120" w:before="300"/>
      </w:pPr>
      <w:r>
        <w:rPr>
          <w:rFonts w:ascii="Arial" w:cs="Arial" w:eastAsia="Arial" w:hAnsi="Arial"/>
          <w:b/>
          <w:bCs/>
          <w:color w:val="2E75B6"/>
          <w:sz w:val="28"/>
          <w:szCs w:val="28"/>
        </w:rPr>
        <w:t xml:space="preserve">8.2 Positionnement Unique pour Publication</w:t>
      </w:r>
    </w:p>
    <w:p>
      <w:pPr>
        <w:spacing w:after="80" w:before="80"/>
        <w:jc w:val="left"/>
      </w:pPr>
      <w:r>
        <w:rPr>
          <w:rFonts w:ascii="Arial" w:cs="Arial" w:eastAsia="Arial" w:hAnsi="Arial"/>
          <w:sz w:val="22"/>
          <w:szCs w:val="22"/>
        </w:rPr>
        <w:t xml:space="preserve">Votre PhD se distingue par la combinaison unique de trois axes rarement traites ensemble dans la litterature :</w:t>
      </w:r>
    </w:p>
    <w:p>
      <w:pPr>
        <w:pStyle w:val="ListParagraph"/>
        <w:numPr>
          <w:ilvl w:val="0"/>
          <w:numId w:val="2"/>
        </w:numPr>
        <w:spacing w:after="40" w:before="40"/>
      </w:pPr>
      <w:r>
        <w:rPr>
          <w:rFonts w:ascii="Arial" w:cs="Arial" w:eastAsia="Arial" w:hAnsi="Arial"/>
          <w:b/>
          <w:bCs/>
          <w:color w:val="000000"/>
          <w:sz w:val="22"/>
          <w:szCs w:val="22"/>
        </w:rPr>
        <w:t xml:space="preserve">Langue francaise (peu de datasets annotes vs anglais)</w:t>
      </w:r>
    </w:p>
    <w:p>
      <w:pPr>
        <w:pStyle w:val="ListParagraph"/>
        <w:numPr>
          <w:ilvl w:val="0"/>
          <w:numId w:val="2"/>
        </w:numPr>
        <w:spacing w:after="40" w:before="40"/>
      </w:pPr>
      <w:r>
        <w:rPr>
          <w:rFonts w:ascii="Arial" w:cs="Arial" w:eastAsia="Arial" w:hAnsi="Arial"/>
          <w:b/>
          <w:bCs/>
          <w:color w:val="000000"/>
          <w:sz w:val="22"/>
          <w:szCs w:val="22"/>
        </w:rPr>
        <w:t xml:space="preserve">Phenomene de liaison (probleme phonologique specifique et complexe)</w:t>
      </w:r>
    </w:p>
    <w:p>
      <w:pPr>
        <w:pStyle w:val="ListParagraph"/>
        <w:numPr>
          <w:ilvl w:val="0"/>
          <w:numId w:val="2"/>
        </w:numPr>
        <w:spacing w:after="40" w:before="40"/>
      </w:pPr>
      <w:r>
        <w:rPr>
          <w:rFonts w:ascii="Arial" w:cs="Arial" w:eastAsia="Arial" w:hAnsi="Arial"/>
          <w:b/>
          <w:bCs/>
          <w:color w:val="000000"/>
          <w:sz w:val="22"/>
          <w:szCs w:val="22"/>
        </w:rPr>
        <w:t xml:space="preserve">Evaluation de prononciation (pas juste reconnaissance ASR)</w:t>
      </w:r>
    </w:p>
    <w:p>
      <w:pPr>
        <w:spacing w:after="0" w:before="0"/>
      </w:pPr>
      <w:r>
        <w:rPr>
          <w:sz w:val="22"/>
          <w:szCs w:val="22"/>
        </w:rPr>
        <w:t xml:space="preserve"/>
      </w:r>
    </w:p>
    <w:p>
      <w:pPr>
        <w:spacing w:after="80" w:before="80"/>
        <w:jc w:val="left"/>
      </w:pPr>
      <w:r>
        <w:rPr>
          <w:rFonts w:ascii="Arial" w:cs="Arial" w:eastAsia="Arial" w:hAnsi="Arial"/>
          <w:sz w:val="22"/>
          <w:szCs w:val="22"/>
        </w:rPr>
        <w:t xml:space="preserve">Cette combinaison cree un espace de contribution original publiable dans INTERSPEECH, ICASSP, SLaTE (Speech and Language Technology in Education), ou Computer Speech and Language.</w:t>
      </w:r>
    </w:p>
    <w:p>
      <w:pPr>
        <w:spacing w:after="0" w:before="0"/>
      </w:pPr>
      <w:r>
        <w:rPr>
          <w:sz w:val="22"/>
          <w:szCs w:val="22"/>
        </w:rPr>
        <w:t xml:space="preserve"/>
      </w:r>
    </w:p>
    <w:p>
      <w:pPr>
        <w:spacing w:after="0" w:before="0"/>
      </w:pPr>
      <w:r>
        <w:rPr>
          <w:sz w:val="22"/>
          <w:szCs w:val="22"/>
        </w:rPr>
        <w:t xml:space="preserve"/>
      </w:r>
    </w:p>
    <w:p>
      <w:pPr>
        <w:pStyle w:val="Heading2"/>
        <w:spacing w:after="120" w:before="300"/>
      </w:pPr>
      <w:r>
        <w:rPr>
          <w:rFonts w:ascii="Arial" w:cs="Arial" w:eastAsia="Arial" w:hAnsi="Arial"/>
          <w:b/>
          <w:bCs/>
          <w:color w:val="2E75B6"/>
          <w:sz w:val="28"/>
          <w:szCs w:val="28"/>
        </w:rPr>
        <w:t xml:space="preserve">8.3 Conferences et Journaux Cibles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3009"/>
        <w:gridCol w:w="3760"/>
      </w:tblGrid>
      <w:tr>
        <w:trPr>
          <w:tblHeader/>
        </w:trPr>
        <w:tc>
          <w:tcPr>
            <w:tcW w:type="dxa" w:w="2257"/>
            <w:gridSpan w:val="1"/>
            <w:tcBorders>
              <w:top w:val="single" w:color="2E75B6" w:sz="1"/>
              <w:left w:val="single" w:color="2E75B6" w:sz="1"/>
              <w:bottom w:val="single" w:color="2E75B6" w:sz="1"/>
              <w:right w:val="single" w:color="2E75B6" w:sz="1"/>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Niveau</w:t>
            </w:r>
          </w:p>
        </w:tc>
        <w:tc>
          <w:tcPr>
            <w:tcW w:type="dxa" w:w="3009"/>
            <w:gridSpan w:val="1"/>
            <w:tcBorders>
              <w:top w:val="single" w:color="2E75B6" w:sz="1"/>
              <w:left w:val="single" w:color="2E75B6" w:sz="1"/>
              <w:bottom w:val="single" w:color="2E75B6" w:sz="1"/>
              <w:right w:val="single" w:color="2E75B6" w:sz="1"/>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Venue</w:t>
            </w:r>
          </w:p>
        </w:tc>
        <w:tc>
          <w:tcPr>
            <w:tcW w:type="dxa" w:w="3760"/>
            <w:gridSpan w:val="1"/>
            <w:tcBorders>
              <w:top w:val="single" w:color="2E75B6" w:sz="1"/>
              <w:left w:val="single" w:color="2E75B6" w:sz="1"/>
              <w:bottom w:val="single" w:color="2E75B6" w:sz="1"/>
              <w:right w:val="single" w:color="2E75B6" w:sz="1"/>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Pourquoi adapte</w:t>
            </w:r>
          </w:p>
        </w:tc>
      </w:tr>
      <w:tr>
        <w:tc>
          <w:tcPr>
            <w:tcW w:type="dxa" w:w="2257"/>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TIER 1</w:t>
            </w:r>
          </w:p>
        </w:tc>
        <w:tc>
          <w:tcPr>
            <w:tcW w:type="dxa" w:w="300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INTERSPEECH</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Speech processing, ASR, pronunciation - reference mondiale</w:t>
            </w:r>
          </w:p>
        </w:tc>
      </w:tr>
      <w:tr>
        <w:tc>
          <w:tcPr>
            <w:tcW w:type="dxa" w:w="2257"/>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375623"/>
                <w:sz w:val="20"/>
                <w:szCs w:val="20"/>
              </w:rPr>
              <w:t xml:space="preserve">TIER 1</w:t>
            </w:r>
          </w:p>
        </w:tc>
        <w:tc>
          <w:tcPr>
            <w:tcW w:type="dxa" w:w="300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ICASSP (IEEE)</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Signal processing + speech - tres haute visibilite</w:t>
            </w:r>
          </w:p>
        </w:tc>
      </w:tr>
      <w:tr>
        <w:tc>
          <w:tcPr>
            <w:tcW w:type="dxa" w:w="2257"/>
            <w:gridSpan w:val="1"/>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vAlign w:val="center"/>
          </w:tcPr>
          <w:p>
            <w:pPr>
              <w:jc w:val="left"/>
            </w:pPr>
            <w:r>
              <w:rPr>
                <w:rFonts w:ascii="Arial" w:cs="Arial" w:eastAsia="Arial" w:hAnsi="Arial"/>
                <w:b/>
                <w:bCs/>
                <w:color w:val="215868"/>
                <w:sz w:val="20"/>
                <w:szCs w:val="20"/>
              </w:rPr>
              <w:t xml:space="preserve">TIER 2</w:t>
            </w:r>
          </w:p>
        </w:tc>
        <w:tc>
          <w:tcPr>
            <w:tcW w:type="dxa" w:w="300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SLaTE</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Speech and Language Technology in Education - ideal pour evaluation</w:t>
            </w:r>
          </w:p>
        </w:tc>
      </w:tr>
      <w:tr>
        <w:tc>
          <w:tcPr>
            <w:tcW w:type="dxa" w:w="2257"/>
            <w:gridSpan w:val="1"/>
            <w:tcBorders>
              <w:top w:val="single" w:color="CCCCCC" w:sz="1"/>
              <w:left w:val="single" w:color="CCCCCC" w:sz="1"/>
              <w:bottom w:val="single" w:color="CCCCCC" w:sz="1"/>
              <w:right w:val="single" w:color="CCCCCC" w:sz="1"/>
            </w:tcBorders>
            <w:shd w:fill="DDEBF7" w:val="clear"/>
            <w:tcMar>
              <w:top w:type="dxa" w:w="80"/>
              <w:left w:type="dxa" w:w="120"/>
              <w:bottom w:type="dxa" w:w="80"/>
              <w:right w:type="dxa" w:w="120"/>
            </w:tcMar>
            <w:vAlign w:val="center"/>
          </w:tcPr>
          <w:p>
            <w:pPr>
              <w:jc w:val="left"/>
            </w:pPr>
            <w:r>
              <w:rPr>
                <w:rFonts w:ascii="Arial" w:cs="Arial" w:eastAsia="Arial" w:hAnsi="Arial"/>
                <w:b/>
                <w:bCs/>
                <w:color w:val="215868"/>
                <w:sz w:val="20"/>
                <w:szCs w:val="20"/>
              </w:rPr>
              <w:t xml:space="preserve">TIER 2</w:t>
            </w:r>
          </w:p>
        </w:tc>
        <w:tc>
          <w:tcPr>
            <w:tcW w:type="dxa" w:w="300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TALN</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NLP francais - communaute francophone directement ciblee</w:t>
            </w:r>
          </w:p>
        </w:tc>
      </w:tr>
      <w:tr>
        <w:tc>
          <w:tcPr>
            <w:tcW w:type="dxa" w:w="2257"/>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Journal</w:t>
            </w:r>
          </w:p>
        </w:tc>
        <w:tc>
          <w:tcPr>
            <w:tcW w:type="dxa" w:w="300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Computer Speech and Language</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Journal de reference en traitement de la parole</w:t>
            </w:r>
          </w:p>
        </w:tc>
      </w:tr>
      <w:tr>
        <w:tc>
          <w:tcPr>
            <w:tcW w:type="dxa" w:w="2257"/>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Journal</w:t>
            </w:r>
          </w:p>
        </w:tc>
        <w:tc>
          <w:tcPr>
            <w:tcW w:type="dxa" w:w="3009"/>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Language Learning &amp; Technology</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Specifique CALL et technologies educatives</w:t>
            </w:r>
          </w:p>
        </w:tc>
      </w:tr>
    </w:tbl>
    <w:p>
      <w:r>
        <w:br w:type="page"/>
      </w:r>
    </w:p>
    <w:p>
      <w:pPr>
        <w:pStyle w:val="Heading1"/>
        <w:pBdr>
          <w:bottom w:val="single" w:color="2E75B6" w:sz="6" w:space="1"/>
        </w:pBdr>
        <w:spacing w:after="200" w:before="400"/>
      </w:pPr>
      <w:r>
        <w:rPr>
          <w:rFonts w:ascii="Arial" w:cs="Arial" w:eastAsia="Arial" w:hAnsi="Arial"/>
          <w:b/>
          <w:bCs/>
          <w:color w:val="1F3864"/>
          <w:sz w:val="36"/>
          <w:szCs w:val="36"/>
        </w:rPr>
        <w:t xml:space="preserve">9. Bibliographie Essentielle</w:t>
      </w:r>
    </w:p>
    <w:p>
      <w:pPr>
        <w:pStyle w:val="Heading2"/>
        <w:spacing w:after="120" w:before="300"/>
      </w:pPr>
      <w:r>
        <w:rPr>
          <w:rFonts w:ascii="Arial" w:cs="Arial" w:eastAsia="Arial" w:hAnsi="Arial"/>
          <w:b/>
          <w:bCs/>
          <w:color w:val="2E75B6"/>
          <w:sz w:val="28"/>
          <w:szCs w:val="28"/>
        </w:rPr>
        <w:t xml:space="preserve">9.1 Papers Fondamentaux (a lire en priorite)</w:t>
      </w:r>
    </w:p>
    <w:p>
      <w:pPr>
        <w:pStyle w:val="Heading3"/>
        <w:spacing w:after="80" w:before="200"/>
      </w:pPr>
      <w:r>
        <w:rPr>
          <w:rFonts w:ascii="Arial" w:cs="Arial" w:eastAsia="Arial" w:hAnsi="Arial"/>
          <w:b/>
          <w:bCs/>
          <w:color w:val="215868"/>
          <w:sz w:val="24"/>
          <w:szCs w:val="24"/>
        </w:rPr>
        <w:t xml:space="preserve">GOP et Evaluation Standard</w:t>
      </w:r>
    </w:p>
    <w:p>
      <w:pPr>
        <w:pStyle w:val="ListParagraph"/>
        <w:numPr>
          <w:ilvl w:val="0"/>
          <w:numId w:val="2"/>
        </w:numPr>
        <w:spacing w:after="40" w:before="40"/>
      </w:pPr>
      <w:r>
        <w:rPr>
          <w:rFonts w:ascii="Arial" w:cs="Arial" w:eastAsia="Arial" w:hAnsi="Arial"/>
          <w:b w:val="false"/>
          <w:bCs w:val="false"/>
          <w:color w:val="000000"/>
          <w:sz w:val="22"/>
          <w:szCs w:val="22"/>
        </w:rPr>
        <w:t xml:space="preserve">Witt &amp; Young (2000). Phone-level pronunciation scoring and assessment. Speech Communication 30(2-3), 95-108</w:t>
      </w:r>
    </w:p>
    <w:p>
      <w:pPr>
        <w:pStyle w:val="ListParagraph"/>
        <w:numPr>
          <w:ilvl w:val="0"/>
          <w:numId w:val="2"/>
        </w:numPr>
        <w:spacing w:after="40" w:before="40"/>
      </w:pPr>
      <w:r>
        <w:rPr>
          <w:rFonts w:ascii="Arial" w:cs="Arial" w:eastAsia="Arial" w:hAnsi="Arial"/>
          <w:b w:val="false"/>
          <w:bCs w:val="false"/>
          <w:color w:val="000000"/>
          <w:sz w:val="22"/>
          <w:szCs w:val="22"/>
        </w:rPr>
        <w:t xml:space="preserve">Xu et al. (2021). Explore wav2vec 2.0 for Mispronunciation Detection. INTERSPEECH 2021 : isca-archive.org/interspeech_2021/xu21k_interspeech.html</w:t>
      </w:r>
    </w:p>
    <w:p>
      <w:pPr>
        <w:pStyle w:val="ListParagraph"/>
        <w:numPr>
          <w:ilvl w:val="0"/>
          <w:numId w:val="2"/>
        </w:numPr>
        <w:spacing w:after="40" w:before="40"/>
      </w:pPr>
      <w:r>
        <w:rPr>
          <w:rFonts w:ascii="Arial" w:cs="Arial" w:eastAsia="Arial" w:hAnsi="Arial"/>
          <w:b w:val="false"/>
          <w:bCs w:val="false"/>
          <w:color w:val="000000"/>
          <w:sz w:val="22"/>
          <w:szCs w:val="22"/>
        </w:rPr>
        <w:t xml:space="preserve">Cao et al. (2024). A Framework for Phoneme-Level Pronunciation Assessment Using CTC. INTERSPEECH 2024 : isca-archive.org/interspeech_2024/cao24b_interspeech.pdf</w:t>
      </w:r>
    </w:p>
    <w:p>
      <w:pPr>
        <w:pStyle w:val="Heading3"/>
        <w:spacing w:after="80" w:before="200"/>
      </w:pPr>
      <w:r>
        <w:rPr>
          <w:rFonts w:ascii="Arial" w:cs="Arial" w:eastAsia="Arial" w:hAnsi="Arial"/>
          <w:b/>
          <w:bCs/>
          <w:color w:val="215868"/>
          <w:sz w:val="24"/>
          <w:szCs w:val="24"/>
        </w:rPr>
        <w:t xml:space="preserve">Liaison Francaise</w:t>
      </w:r>
    </w:p>
    <w:p>
      <w:pPr>
        <w:pStyle w:val="ListParagraph"/>
        <w:numPr>
          <w:ilvl w:val="0"/>
          <w:numId w:val="2"/>
        </w:numPr>
        <w:spacing w:after="40" w:before="40"/>
      </w:pPr>
      <w:r>
        <w:rPr>
          <w:rFonts w:ascii="Arial" w:cs="Arial" w:eastAsia="Arial" w:hAnsi="Arial"/>
          <w:b w:val="false"/>
          <w:bCs w:val="false"/>
          <w:color w:val="000000"/>
          <w:sz w:val="22"/>
          <w:szCs w:val="22"/>
        </w:rPr>
        <w:t xml:space="preserve">Lee et al. (2024). Two-Step Approach for Data-Efficient French Pronunciation Learning : arxiv.org/abs/2410.05698</w:t>
      </w:r>
    </w:p>
    <w:p>
      <w:pPr>
        <w:pStyle w:val="ListParagraph"/>
        <w:numPr>
          <w:ilvl w:val="0"/>
          <w:numId w:val="2"/>
        </w:numPr>
        <w:spacing w:after="40" w:before="40"/>
      </w:pPr>
      <w:r>
        <w:rPr>
          <w:rFonts w:ascii="Arial" w:cs="Arial" w:eastAsia="Arial" w:hAnsi="Arial"/>
          <w:b w:val="false"/>
          <w:bCs w:val="false"/>
          <w:color w:val="000000"/>
          <w:sz w:val="22"/>
          <w:szCs w:val="22"/>
        </w:rPr>
        <w:t xml:space="preserve">Chevrot &amp; Fayol (2001). Acquisition of French Liaison and Related Child Errors : researchgate.net/publication/280856515</w:t>
      </w:r>
    </w:p>
    <w:p>
      <w:pPr>
        <w:pStyle w:val="ListParagraph"/>
        <w:numPr>
          <w:ilvl w:val="0"/>
          <w:numId w:val="2"/>
        </w:numPr>
        <w:spacing w:after="40" w:before="40"/>
      </w:pPr>
      <w:r>
        <w:rPr>
          <w:rFonts w:ascii="Arial" w:cs="Arial" w:eastAsia="Arial" w:hAnsi="Arial"/>
          <w:b w:val="false"/>
          <w:bCs w:val="false"/>
          <w:color w:val="000000"/>
          <w:sz w:val="22"/>
          <w:szCs w:val="22"/>
        </w:rPr>
        <w:t xml:space="preserve">Buerki (2007). Detection of liaison consonants in French speech processing : researchgate.net/publication/32232617</w:t>
      </w:r>
    </w:p>
    <w:p>
      <w:pPr>
        <w:pStyle w:val="Heading3"/>
        <w:spacing w:after="80" w:before="200"/>
      </w:pPr>
      <w:r>
        <w:rPr>
          <w:rFonts w:ascii="Arial" w:cs="Arial" w:eastAsia="Arial" w:hAnsi="Arial"/>
          <w:b/>
          <w:bCs/>
          <w:color w:val="215868"/>
          <w:sz w:val="24"/>
          <w:szCs w:val="24"/>
        </w:rPr>
        <w:t xml:space="preserve">Fine-tuning et SSL</w:t>
      </w:r>
    </w:p>
    <w:p>
      <w:pPr>
        <w:pStyle w:val="ListParagraph"/>
        <w:numPr>
          <w:ilvl w:val="0"/>
          <w:numId w:val="2"/>
        </w:numPr>
        <w:spacing w:after="40" w:before="40"/>
      </w:pPr>
      <w:r>
        <w:rPr>
          <w:rFonts w:ascii="Arial" w:cs="Arial" w:eastAsia="Arial" w:hAnsi="Arial"/>
          <w:b w:val="false"/>
          <w:bCs w:val="false"/>
          <w:color w:val="000000"/>
          <w:sz w:val="22"/>
          <w:szCs w:val="22"/>
        </w:rPr>
        <w:t xml:space="preserve">Baevski et al. (2020). wav2vec 2.0: A Framework for Self-Supervised Learning. NeurIPS : arxiv.org/abs/2006.11477</w:t>
      </w:r>
    </w:p>
    <w:p>
      <w:pPr>
        <w:pStyle w:val="ListParagraph"/>
        <w:numPr>
          <w:ilvl w:val="0"/>
          <w:numId w:val="2"/>
        </w:numPr>
        <w:spacing w:after="40" w:before="40"/>
      </w:pPr>
      <w:r>
        <w:rPr>
          <w:rFonts w:ascii="Arial" w:cs="Arial" w:eastAsia="Arial" w:hAnsi="Arial"/>
          <w:b w:val="false"/>
          <w:bCs w:val="false"/>
          <w:color w:val="000000"/>
          <w:sz w:val="22"/>
          <w:szCs w:val="22"/>
        </w:rPr>
        <w:t xml:space="preserve">Peng et al. (2021). Fine-Tuning wav2vec2.0 for Mispronunciation Detection. INTERSPEECH : isca-archive.org/interspeech_2021/peng21e_interspeech.pdf</w:t>
      </w:r>
    </w:p>
    <w:p>
      <w:pPr>
        <w:pStyle w:val="ListParagraph"/>
        <w:numPr>
          <w:ilvl w:val="0"/>
          <w:numId w:val="2"/>
        </w:numPr>
        <w:spacing w:after="40" w:before="40"/>
      </w:pPr>
      <w:r>
        <w:rPr>
          <w:rFonts w:ascii="Arial" w:cs="Arial" w:eastAsia="Arial" w:hAnsi="Arial"/>
          <w:b w:val="false"/>
          <w:bCs w:val="false"/>
          <w:color w:val="000000"/>
          <w:sz w:val="22"/>
          <w:szCs w:val="22"/>
        </w:rPr>
        <w:t xml:space="preserve">Kim et al. (2022). Automatic Pronunciation Assessment using SSL. ICASSP : arxiv.org/abs/2204.03863</w:t>
      </w:r>
    </w:p>
    <w:p>
      <w:pPr>
        <w:pStyle w:val="Heading3"/>
        <w:spacing w:after="80" w:before="200"/>
      </w:pPr>
      <w:r>
        <w:rPr>
          <w:rFonts w:ascii="Arial" w:cs="Arial" w:eastAsia="Arial" w:hAnsi="Arial"/>
          <w:b/>
          <w:bCs/>
          <w:color w:val="215868"/>
          <w:sz w:val="24"/>
          <w:szCs w:val="24"/>
        </w:rPr>
        <w:t xml:space="preserve">MFA et Alignement</w:t>
      </w:r>
    </w:p>
    <w:p>
      <w:pPr>
        <w:pStyle w:val="ListParagraph"/>
        <w:numPr>
          <w:ilvl w:val="0"/>
          <w:numId w:val="2"/>
        </w:numPr>
        <w:spacing w:after="40" w:before="40"/>
      </w:pPr>
      <w:r>
        <w:rPr>
          <w:rFonts w:ascii="Arial" w:cs="Arial" w:eastAsia="Arial" w:hAnsi="Arial"/>
          <w:b w:val="false"/>
          <w:bCs w:val="false"/>
          <w:color w:val="000000"/>
          <w:sz w:val="22"/>
          <w:szCs w:val="22"/>
        </w:rPr>
        <w:t xml:space="preserve">McAuliffe et al. (2017). Montreal Forced Aligner. INTERSPEECH : isca-archive.org/interspeech_2017/mcauliffe17_interspeech.html</w:t>
      </w:r>
    </w:p>
    <w:p>
      <w:pPr>
        <w:pStyle w:val="Heading3"/>
        <w:spacing w:after="80" w:before="200"/>
      </w:pPr>
      <w:r>
        <w:rPr>
          <w:rFonts w:ascii="Arial" w:cs="Arial" w:eastAsia="Arial" w:hAnsi="Arial"/>
          <w:b/>
          <w:bCs/>
          <w:color w:val="215868"/>
          <w:sz w:val="24"/>
          <w:szCs w:val="24"/>
        </w:rPr>
        <w:t xml:space="preserve">Review Complet</w:t>
      </w:r>
    </w:p>
    <w:p>
      <w:pPr>
        <w:pStyle w:val="ListParagraph"/>
        <w:numPr>
          <w:ilvl w:val="0"/>
          <w:numId w:val="2"/>
        </w:numPr>
        <w:spacing w:after="40" w:before="40"/>
      </w:pPr>
      <w:r>
        <w:rPr>
          <w:rFonts w:ascii="Arial" w:cs="Arial" w:eastAsia="Arial" w:hAnsi="Arial"/>
          <w:b w:val="false"/>
          <w:bCs w:val="false"/>
          <w:color w:val="000000"/>
          <w:sz w:val="22"/>
          <w:szCs w:val="22"/>
        </w:rPr>
        <w:t xml:space="preserve">El Kheir &amp; Ali (2023). Automatic Pronunciation Assessment - A Review. EMNLP : arxiv.org/html/2310.13974</w:t>
      </w:r>
    </w:p>
    <w:p>
      <w:pPr>
        <w:spacing w:after="0" w:before="0"/>
      </w:pPr>
      <w:r>
        <w:rPr>
          <w:sz w:val="22"/>
          <w:szCs w:val="22"/>
        </w:rPr>
        <w:t xml:space="preserve"/>
      </w:r>
    </w:p>
    <w:p>
      <w:pPr>
        <w:spacing w:after="0" w:before="0"/>
      </w:pPr>
      <w:r>
        <w:rPr>
          <w:sz w:val="22"/>
          <w:szCs w:val="22"/>
        </w:rPr>
        <w:t xml:space="preserve"/>
      </w:r>
    </w:p>
    <w:p>
      <w:pPr>
        <w:pStyle w:val="Heading2"/>
        <w:spacing w:after="120" w:before="300"/>
      </w:pPr>
      <w:r>
        <w:rPr>
          <w:rFonts w:ascii="Arial" w:cs="Arial" w:eastAsia="Arial" w:hAnsi="Arial"/>
          <w:b/>
          <w:bCs/>
          <w:color w:val="2E75B6"/>
          <w:sz w:val="28"/>
          <w:szCs w:val="28"/>
        </w:rPr>
        <w:t xml:space="preserve">9.2 Modeles et Datasets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trPr>
        <w:tc>
          <w:tcPr>
            <w:tcW w:type="dxa" w:w="3009"/>
            <w:gridSpan w:val="1"/>
            <w:tcBorders>
              <w:top w:val="single" w:color="2E75B6" w:sz="1"/>
              <w:left w:val="single" w:color="2E75B6" w:sz="1"/>
              <w:bottom w:val="single" w:color="2E75B6" w:sz="1"/>
              <w:right w:val="single" w:color="2E75B6" w:sz="1"/>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Ressource</w:t>
            </w:r>
          </w:p>
        </w:tc>
        <w:tc>
          <w:tcPr>
            <w:tcW w:type="dxa" w:w="6017"/>
            <w:gridSpan w:val="1"/>
            <w:tcBorders>
              <w:top w:val="single" w:color="2E75B6" w:sz="1"/>
              <w:left w:val="single" w:color="2E75B6" w:sz="1"/>
              <w:bottom w:val="single" w:color="2E75B6" w:sz="1"/>
              <w:right w:val="single" w:color="2E75B6" w:sz="1"/>
            </w:tcBorders>
            <w:shd w:fill="4472C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Lien</w:t>
            </w:r>
          </w:p>
        </w:tc>
      </w:tr>
      <w:tr>
        <w:tc>
          <w:tcPr>
            <w:tcW w:type="dxa" w:w="3009"/>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bofenghuang/phonemizer-wav2vec2</w:t>
            </w:r>
          </w:p>
        </w:tc>
        <w:tc>
          <w:tcPr>
            <w:tcW w:type="dxa" w:w="6017"/>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huggingface.co/bofenghuang/phonemizer-wav2vec2-ctc-french</w:t>
            </w:r>
          </w:p>
        </w:tc>
      </w:tr>
      <w:tr>
        <w:tc>
          <w:tcPr>
            <w:tcW w:type="dxa" w:w="3009"/>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Cnam-LMSSC wav2vec2-french</w:t>
            </w:r>
          </w:p>
        </w:tc>
        <w:tc>
          <w:tcPr>
            <w:tcW w:type="dxa" w:w="6017"/>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huggingface.co/Cnam-LMSSC/wav2vec2-french-phonemizer</w:t>
            </w:r>
          </w:p>
        </w:tc>
      </w:tr>
      <w:tr>
        <w:tc>
          <w:tcPr>
            <w:tcW w:type="dxa" w:w="3009"/>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Common Voice 13 Francais</w:t>
            </w:r>
          </w:p>
        </w:tc>
        <w:tc>
          <w:tcPr>
            <w:tcW w:type="dxa" w:w="6017"/>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huggingface.co/datasets/mozilla-foundation/common_voice_13_0</w:t>
            </w:r>
          </w:p>
        </w:tc>
      </w:tr>
      <w:tr>
        <w:tc>
          <w:tcPr>
            <w:tcW w:type="dxa" w:w="3009"/>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Montreal Forced Aligner</w:t>
            </w:r>
          </w:p>
        </w:tc>
        <w:tc>
          <w:tcPr>
            <w:tcW w:type="dxa" w:w="6017"/>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github.com/MontrealCorpusTools/Montreal-Forced-Aligner</w:t>
            </w:r>
          </w:p>
        </w:tc>
      </w:tr>
      <w:tr>
        <w:tc>
          <w:tcPr>
            <w:tcW w:type="dxa" w:w="3009"/>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Speechocean762 (evaluation)</w:t>
            </w:r>
          </w:p>
        </w:tc>
        <w:tc>
          <w:tcPr>
            <w:tcW w:type="dxa" w:w="6017"/>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openslr.org/101/ (dataset de reference pour MDD)</w:t>
            </w:r>
          </w:p>
        </w:tc>
      </w:tr>
    </w:tbl>
    <w:p>
      <w:pPr>
        <w:spacing w:after="0" w:before="0"/>
      </w:pPr>
      <w:r>
        <w:rPr>
          <w:sz w:val="22"/>
          <w:szCs w:val="22"/>
        </w:rPr>
        <w:t xml:space="preserve"/>
      </w:r>
    </w:p>
    <w:p>
      <w:pPr>
        <w:spacing w:after="0" w:before="0"/>
      </w:pPr>
      <w:r>
        <w:rPr>
          <w:sz w:val="22"/>
          <w:szCs w:val="22"/>
        </w:rPr>
        <w:t xml:space="preserve"/>
      </w:r>
    </w:p>
    <w:p>
      <w:pPr>
        <w:pBdr>
          <w:top w:val="single" w:color="2E75B6" w:sz="4" w:space="4"/>
        </w:pBdr>
        <w:spacing w:after="0" w:before="200"/>
        <w:jc w:val="center"/>
      </w:pPr>
      <w:r>
        <w:rPr>
          <w:rFonts w:ascii="Arial" w:cs="Arial" w:eastAsia="Arial" w:hAnsi="Arial"/>
          <w:i/>
          <w:iCs/>
          <w:color w:val="595959"/>
          <w:sz w:val="18"/>
          <w:szCs w:val="18"/>
        </w:rPr>
        <w:t xml:space="preserve">Rapport genere dans le cadre d'un projet de doctorat - Evaluation Automatique de la Prononciation en Francais - Avril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158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2026-04-03T10:44:35.836Z</dcterms:created>
  <dcterms:modified xsi:type="dcterms:W3CDTF">2026-04-03T10:44:35.838Z</dcterms:modified>
</cp:coreProperties>
</file>

<file path=docProps/custom.xml><?xml version="1.0" encoding="utf-8"?>
<Properties xmlns="http://schemas.openxmlformats.org/officeDocument/2006/custom-properties" xmlns:vt="http://schemas.openxmlformats.org/officeDocument/2006/docPropsVTypes"/>
</file>