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35E3B2">
      <w:pPr>
        <w:jc w:val="both"/>
        <w:rPr>
          <w:rFonts w:hint="default" w:eastAsia="宋体"/>
          <w:b/>
          <w:color w:val="FF0000"/>
          <w:sz w:val="44"/>
          <w:szCs w:val="44"/>
          <w:lang w:val="en-US" w:eastAsia="zh-CN"/>
        </w:rPr>
      </w:pPr>
    </w:p>
    <w:p w14:paraId="0C5D286F">
      <w:pPr>
        <w:jc w:val="center"/>
        <w:rPr>
          <w:rFonts w:hint="eastAsia" w:ascii="宋体" w:hAnsi="宋体" w:eastAsia="宋体" w:cs="宋体"/>
          <w:b/>
          <w:bCs w:val="0"/>
          <w:color w:val="FF0000"/>
          <w:sz w:val="72"/>
          <w:szCs w:val="72"/>
          <w:lang w:val="en-US" w:eastAsia="zh-CN"/>
        </w:rPr>
      </w:pPr>
      <w:r>
        <w:rPr>
          <w:rFonts w:hint="eastAsia" w:ascii="宋体" w:hAnsi="宋体" w:eastAsia="宋体" w:cs="宋体"/>
          <w:b/>
          <w:bCs w:val="0"/>
          <w:color w:val="FF0000"/>
          <w:sz w:val="72"/>
          <w:szCs w:val="72"/>
          <w:lang w:val="en-US" w:eastAsia="zh-CN"/>
        </w:rPr>
        <w:t>中 共 河 北</w:t>
      </w:r>
    </w:p>
    <w:p w14:paraId="79CB5AA8">
      <w:pPr>
        <w:jc w:val="center"/>
        <w:rPr>
          <w:rFonts w:hint="eastAsia"/>
          <w:b/>
          <w:bCs w:val="0"/>
          <w:color w:val="FF0000"/>
          <w:sz w:val="44"/>
          <w:szCs w:val="44"/>
          <w:lang w:val="en-US" w:eastAsia="zh-CN"/>
        </w:rPr>
      </w:pPr>
      <w:r>
        <w:rPr>
          <w:rFonts w:hint="eastAsia" w:ascii="宋体" w:hAnsi="宋体" w:eastAsia="宋体" w:cs="宋体"/>
          <w:b/>
          <w:bCs w:val="0"/>
          <w:color w:val="FF0000"/>
          <w:sz w:val="72"/>
          <w:szCs w:val="72"/>
          <w:lang w:val="en-US" w:eastAsia="zh-CN"/>
        </w:rPr>
        <w:t>建筑工程学院委员会文件</w:t>
      </w:r>
    </w:p>
    <w:p w14:paraId="25B493F8">
      <w:pPr>
        <w:ind w:firstLine="270" w:firstLineChars="100"/>
        <w:jc w:val="both"/>
        <w:rPr>
          <w:rFonts w:hint="eastAsia" w:ascii="宋体" w:hAnsi="宋体"/>
          <w:color w:val="000000"/>
          <w:sz w:val="27"/>
          <w:szCs w:val="27"/>
        </w:rPr>
      </w:pPr>
    </w:p>
    <w:p w14:paraId="5C2D31B5">
      <w:pPr>
        <w:jc w:val="center"/>
        <w:rPr>
          <w:rFonts w:hint="default" w:ascii="宋体" w:hAnsi="宋体"/>
          <w:szCs w:val="21"/>
          <w:lang w:val="en-US"/>
        </w:rPr>
      </w:pPr>
      <w:bookmarkStart w:id="0" w:name="_GoBack"/>
      <w:r>
        <w:rPr>
          <w:rFonts w:hint="eastAsia" w:ascii="仿宋" w:hAnsi="仿宋" w:eastAsia="仿宋" w:cs="仿宋"/>
          <w:color w:val="000000"/>
          <w:sz w:val="32"/>
          <w:szCs w:val="32"/>
        </w:rPr>
        <w:t>校</w:t>
      </w:r>
      <w:r>
        <w:rPr>
          <w:rFonts w:hint="eastAsia" w:ascii="仿宋" w:hAnsi="仿宋" w:eastAsia="仿宋" w:cs="仿宋"/>
          <w:color w:val="000000"/>
          <w:sz w:val="32"/>
          <w:szCs w:val="32"/>
          <w:lang w:eastAsia="zh-CN"/>
        </w:rPr>
        <w:t>党</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2024</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26</w:t>
      </w:r>
      <w:r>
        <w:rPr>
          <w:rFonts w:hint="eastAsia" w:ascii="仿宋" w:hAnsi="仿宋" w:eastAsia="仿宋" w:cs="仿宋"/>
          <w:color w:val="000000"/>
          <w:sz w:val="32"/>
          <w:szCs w:val="32"/>
        </w:rPr>
        <w:t>号</w:t>
      </w:r>
      <w:r>
        <w:rPr>
          <w:rFonts w:hint="eastAsia"/>
          <w:szCs w:val="21"/>
        </w:rPr>
        <mc:AlternateContent>
          <mc:Choice Requires="wps">
            <w:drawing>
              <wp:anchor distT="0" distB="0" distL="114300" distR="114300" simplePos="0" relativeHeight="251659264" behindDoc="0" locked="0" layoutInCell="1" allowOverlap="1">
                <wp:simplePos x="0" y="0"/>
                <wp:positionH relativeFrom="column">
                  <wp:posOffset>85725</wp:posOffset>
                </wp:positionH>
                <wp:positionV relativeFrom="paragraph">
                  <wp:posOffset>396240</wp:posOffset>
                </wp:positionV>
                <wp:extent cx="5162550" cy="0"/>
                <wp:effectExtent l="0" t="19050" r="0" b="19050"/>
                <wp:wrapNone/>
                <wp:docPr id="2" name="直接连接符 2"/>
                <wp:cNvGraphicFramePr/>
                <a:graphic xmlns:a="http://schemas.openxmlformats.org/drawingml/2006/main">
                  <a:graphicData uri="http://schemas.microsoft.com/office/word/2010/wordprocessingShape">
                    <wps:wsp>
                      <wps:cNvCnPr/>
                      <wps:spPr>
                        <a:xfrm>
                          <a:off x="0" y="0"/>
                          <a:ext cx="5162550" cy="0"/>
                        </a:xfrm>
                        <a:prstGeom prst="line">
                          <a:avLst/>
                        </a:prstGeom>
                        <a:ln w="38100" cap="flat" cmpd="sng">
                          <a:solidFill>
                            <a:srgbClr val="FF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6.75pt;margin-top:31.2pt;height:0pt;width:406.5pt;z-index:251659264;mso-width-relative:page;mso-height-relative:page;" filled="f" stroked="t" coordsize="21600,21600" o:gfxdata="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IJHzVvYAAAACAEAAA8AAAAAAAAAAQAgAAAAIgAAAGRycy9kb3ducmV2&#10;LnhtbFBLAQIUABQAAAAIAIdO4kD6rUJ4/AEAAPMDAAAOAAAAAAAAAAEAIAAAACcBAABkcnMvZTJv&#10;RG9jLnhtbFBLBQYAAAAABgAGAFkBAACVBQAAAAA=&#10;">
                <v:fill on="f" focussize="0,0"/>
                <v:stroke weight="3pt" color="#FF0000" joinstyle="round"/>
                <v:imagedata o:title=""/>
                <o:lock v:ext="edit" aspectratio="f"/>
              </v:line>
            </w:pict>
          </mc:Fallback>
        </mc:AlternateContent>
      </w:r>
    </w:p>
    <w:bookmarkEnd w:id="0"/>
    <w:p w14:paraId="033F4989">
      <w:pPr>
        <w:rPr>
          <w:rFonts w:hint="eastAsia"/>
          <w:szCs w:val="21"/>
        </w:rPr>
      </w:pPr>
    </w:p>
    <w:p w14:paraId="04454782">
      <w:pPr>
        <w:keepNext w:val="0"/>
        <w:keepLines w:val="0"/>
        <w:pageBreakBefore w:val="0"/>
        <w:widowControl/>
        <w:kinsoku/>
        <w:wordWrap/>
        <w:overflowPunct/>
        <w:topLinePunct w:val="0"/>
        <w:autoSpaceDE/>
        <w:autoSpaceDN/>
        <w:bidi w:val="0"/>
        <w:adjustRightInd/>
        <w:snapToGrid/>
        <w:spacing w:line="620" w:lineRule="exact"/>
        <w:jc w:val="center"/>
        <w:textAlignment w:val="auto"/>
        <w:rPr>
          <w:rFonts w:hint="eastAsia" w:ascii="宋体" w:hAnsi="宋体" w:eastAsia="宋体" w:cs="宋体"/>
          <w:b/>
          <w:bCs/>
          <w:sz w:val="44"/>
          <w:szCs w:val="44"/>
          <w:lang w:val="en-US" w:eastAsia="zh-CN"/>
        </w:rPr>
      </w:pPr>
      <w:r>
        <w:rPr>
          <w:rFonts w:hint="eastAsia" w:ascii="宋体" w:hAnsi="宋体" w:eastAsia="宋体" w:cs="宋体"/>
          <w:b/>
          <w:bCs/>
          <w:sz w:val="44"/>
          <w:szCs w:val="44"/>
          <w:lang w:val="en-US" w:eastAsia="zh-CN"/>
        </w:rPr>
        <w:t>关于进一步贯彻落实“第一议题”制度的</w:t>
      </w:r>
    </w:p>
    <w:p w14:paraId="32D1C0E5">
      <w:pPr>
        <w:keepNext w:val="0"/>
        <w:keepLines w:val="0"/>
        <w:pageBreakBefore w:val="0"/>
        <w:widowControl/>
        <w:kinsoku/>
        <w:wordWrap/>
        <w:overflowPunct/>
        <w:topLinePunct w:val="0"/>
        <w:autoSpaceDE/>
        <w:autoSpaceDN/>
        <w:bidi w:val="0"/>
        <w:adjustRightInd/>
        <w:snapToGrid/>
        <w:spacing w:line="620" w:lineRule="exact"/>
        <w:jc w:val="center"/>
        <w:textAlignment w:val="auto"/>
        <w:rPr>
          <w:rFonts w:hint="eastAsia" w:ascii="宋体" w:hAnsi="宋体" w:eastAsia="宋体" w:cs="宋体"/>
          <w:b/>
          <w:bCs/>
          <w:sz w:val="44"/>
          <w:szCs w:val="44"/>
          <w:lang w:val="en-US" w:eastAsia="zh-CN"/>
        </w:rPr>
      </w:pPr>
      <w:r>
        <w:rPr>
          <w:rFonts w:hint="eastAsia" w:ascii="宋体" w:hAnsi="宋体" w:eastAsia="宋体" w:cs="宋体"/>
          <w:b/>
          <w:bCs/>
          <w:sz w:val="44"/>
          <w:szCs w:val="44"/>
          <w:lang w:val="en-US" w:eastAsia="zh-CN"/>
        </w:rPr>
        <w:t>通</w:t>
      </w:r>
      <w:r>
        <w:rPr>
          <w:rFonts w:hint="eastAsia" w:ascii="宋体" w:hAnsi="宋体" w:cs="宋体"/>
          <w:b/>
          <w:bCs/>
          <w:sz w:val="44"/>
          <w:szCs w:val="44"/>
          <w:lang w:val="en-US" w:eastAsia="zh-CN"/>
        </w:rPr>
        <w:t xml:space="preserve">  </w:t>
      </w:r>
      <w:r>
        <w:rPr>
          <w:rFonts w:hint="eastAsia" w:ascii="宋体" w:hAnsi="宋体" w:eastAsia="宋体" w:cs="宋体"/>
          <w:b/>
          <w:bCs/>
          <w:sz w:val="44"/>
          <w:szCs w:val="44"/>
          <w:lang w:val="en-US" w:eastAsia="zh-CN"/>
        </w:rPr>
        <w:t>知</w:t>
      </w:r>
    </w:p>
    <w:p w14:paraId="38020305">
      <w:pPr>
        <w:pStyle w:val="2"/>
        <w:rPr>
          <w:rFonts w:hint="default"/>
          <w:lang w:val="en-US" w:eastAsia="zh-CN"/>
        </w:rPr>
      </w:pPr>
    </w:p>
    <w:p w14:paraId="43957948">
      <w:pPr>
        <w:keepNext w:val="0"/>
        <w:keepLines w:val="0"/>
        <w:pageBreakBefore w:val="0"/>
        <w:widowControl w:val="0"/>
        <w:kinsoku/>
        <w:wordWrap/>
        <w:overflowPunct/>
        <w:topLinePunct w:val="0"/>
        <w:autoSpaceDE/>
        <w:autoSpaceDN/>
        <w:bidi w:val="0"/>
        <w:adjustRightInd/>
        <w:snapToGrid/>
        <w:spacing w:line="620" w:lineRule="exact"/>
        <w:jc w:val="both"/>
        <w:textAlignment w:val="auto"/>
        <w:rPr>
          <w:rFonts w:hint="eastAsia" w:ascii="仿宋" w:hAnsi="仿宋" w:eastAsia="仿宋" w:cs="仿宋"/>
          <w:b w:val="0"/>
          <w:bCs w:val="0"/>
          <w:spacing w:val="0"/>
          <w:kern w:val="2"/>
          <w:sz w:val="32"/>
          <w:szCs w:val="32"/>
        </w:rPr>
      </w:pPr>
      <w:r>
        <w:rPr>
          <w:rFonts w:hint="eastAsia" w:ascii="仿宋" w:hAnsi="仿宋" w:eastAsia="仿宋" w:cs="仿宋"/>
          <w:b w:val="0"/>
          <w:bCs w:val="0"/>
          <w:spacing w:val="0"/>
          <w:kern w:val="2"/>
          <w:sz w:val="32"/>
          <w:szCs w:val="32"/>
          <w:lang w:eastAsia="zh-CN"/>
        </w:rPr>
        <w:t>各二级党委（党总支）、直属党支部</w:t>
      </w:r>
      <w:r>
        <w:rPr>
          <w:rFonts w:hint="eastAsia" w:ascii="仿宋" w:hAnsi="仿宋" w:eastAsia="仿宋" w:cs="仿宋"/>
          <w:b w:val="0"/>
          <w:bCs w:val="0"/>
          <w:spacing w:val="0"/>
          <w:kern w:val="2"/>
          <w:sz w:val="32"/>
          <w:szCs w:val="32"/>
        </w:rPr>
        <w:t>：</w:t>
      </w:r>
    </w:p>
    <w:p w14:paraId="44E252D7">
      <w:pPr>
        <w:pStyle w:val="2"/>
        <w:keepNext w:val="0"/>
        <w:keepLines w:val="0"/>
        <w:pageBreakBefore w:val="0"/>
        <w:widowControl w:val="0"/>
        <w:kinsoku/>
        <w:wordWrap/>
        <w:overflowPunct/>
        <w:topLinePunct w:val="0"/>
        <w:autoSpaceDE/>
        <w:autoSpaceDN/>
        <w:bidi w:val="0"/>
        <w:adjustRightInd/>
        <w:snapToGrid/>
        <w:spacing w:line="620" w:lineRule="exact"/>
        <w:jc w:val="both"/>
        <w:textAlignment w:val="auto"/>
        <w:rPr>
          <w:rFonts w:hint="eastAsia" w:ascii="仿宋" w:hAnsi="仿宋" w:eastAsia="仿宋" w:cs="仿宋"/>
          <w:b w:val="0"/>
          <w:bCs w:val="0"/>
          <w:spacing w:val="0"/>
          <w:kern w:val="2"/>
          <w:sz w:val="32"/>
          <w:szCs w:val="32"/>
          <w:lang w:val="en-US" w:eastAsia="zh-CN" w:bidi="ar-SA"/>
        </w:rPr>
      </w:pPr>
      <w:r>
        <w:rPr>
          <w:rFonts w:hint="eastAsia" w:ascii="仿宋" w:hAnsi="仿宋" w:eastAsia="仿宋" w:cs="仿宋"/>
          <w:b w:val="0"/>
          <w:bCs w:val="0"/>
          <w:spacing w:val="0"/>
          <w:kern w:val="2"/>
          <w:sz w:val="32"/>
          <w:szCs w:val="32"/>
          <w:lang w:val="en-US" w:eastAsia="zh-CN" w:bidi="ar-SA"/>
        </w:rPr>
        <w:t>为持续深入学习贯彻习近平新时代中国特色社会主义思想，进一步贯彻落实“第一议题”制度，切实增强理论创新武装的政治自觉、思想自觉和行动自觉，将党的创新理论转化为推进学校高质量发展的不竭动力，现将有关要求通知如下。</w:t>
      </w:r>
    </w:p>
    <w:p w14:paraId="0EF2836C">
      <w:pPr>
        <w:pStyle w:val="2"/>
        <w:keepNext w:val="0"/>
        <w:keepLines w:val="0"/>
        <w:pageBreakBefore w:val="0"/>
        <w:widowControl w:val="0"/>
        <w:kinsoku/>
        <w:wordWrap/>
        <w:overflowPunct/>
        <w:topLinePunct w:val="0"/>
        <w:autoSpaceDE/>
        <w:autoSpaceDN/>
        <w:bidi w:val="0"/>
        <w:adjustRightInd/>
        <w:snapToGrid/>
        <w:spacing w:line="620" w:lineRule="exact"/>
        <w:textAlignment w:val="auto"/>
        <w:rPr>
          <w:rFonts w:hint="eastAsia" w:ascii="黑体" w:hAnsi="黑体" w:eastAsia="黑体" w:cs="黑体"/>
          <w:b w:val="0"/>
          <w:bCs w:val="0"/>
          <w:spacing w:val="0"/>
          <w:kern w:val="2"/>
          <w:sz w:val="32"/>
          <w:szCs w:val="32"/>
          <w:lang w:val="en-US" w:eastAsia="zh-CN" w:bidi="ar-SA"/>
        </w:rPr>
      </w:pPr>
      <w:r>
        <w:rPr>
          <w:rFonts w:hint="eastAsia" w:ascii="黑体" w:hAnsi="黑体" w:eastAsia="黑体" w:cs="黑体"/>
          <w:b w:val="0"/>
          <w:bCs w:val="0"/>
          <w:spacing w:val="0"/>
          <w:kern w:val="2"/>
          <w:sz w:val="32"/>
          <w:szCs w:val="32"/>
          <w:lang w:val="en-US" w:eastAsia="zh-CN" w:bidi="ar-SA"/>
        </w:rPr>
        <w:t>一、推动“第一议题”制度化</w:t>
      </w:r>
    </w:p>
    <w:p w14:paraId="06FAFA07">
      <w:pPr>
        <w:pStyle w:val="2"/>
        <w:keepNext w:val="0"/>
        <w:keepLines w:val="0"/>
        <w:pageBreakBefore w:val="0"/>
        <w:widowControl w:val="0"/>
        <w:kinsoku/>
        <w:wordWrap/>
        <w:overflowPunct/>
        <w:topLinePunct w:val="0"/>
        <w:autoSpaceDE/>
        <w:autoSpaceDN/>
        <w:bidi w:val="0"/>
        <w:adjustRightInd/>
        <w:snapToGrid/>
        <w:spacing w:line="620" w:lineRule="exact"/>
        <w:jc w:val="both"/>
        <w:textAlignment w:val="auto"/>
        <w:rPr>
          <w:rFonts w:hint="eastAsia" w:ascii="仿宋" w:hAnsi="仿宋" w:eastAsia="仿宋" w:cs="仿宋"/>
          <w:b w:val="0"/>
          <w:bCs w:val="0"/>
          <w:spacing w:val="0"/>
          <w:kern w:val="2"/>
          <w:sz w:val="32"/>
          <w:szCs w:val="32"/>
          <w:lang w:val="en-US" w:eastAsia="zh-CN" w:bidi="ar-SA"/>
        </w:rPr>
      </w:pPr>
      <w:r>
        <w:rPr>
          <w:rFonts w:hint="eastAsia" w:ascii="仿宋" w:hAnsi="仿宋" w:eastAsia="仿宋" w:cs="仿宋"/>
          <w:b w:val="0"/>
          <w:bCs w:val="0"/>
          <w:spacing w:val="0"/>
          <w:kern w:val="2"/>
          <w:sz w:val="32"/>
          <w:szCs w:val="32"/>
          <w:lang w:val="en-US" w:eastAsia="zh-CN" w:bidi="ar-SA"/>
        </w:rPr>
        <w:t>“第一议题”制度是深入学习贯彻习近平新时代中国特色社会主义思想，持续加强党的建设，推进学校高质量发展，开创各项工作新局面的根本要求，要站在党治</w:t>
      </w:r>
      <w:r>
        <w:rPr>
          <w:rFonts w:hint="default" w:ascii="仿宋" w:hAnsi="仿宋" w:eastAsia="仿宋" w:cs="仿宋"/>
          <w:b w:val="0"/>
          <w:bCs w:val="0"/>
          <w:spacing w:val="0"/>
          <w:kern w:val="2"/>
          <w:sz w:val="32"/>
          <w:szCs w:val="32"/>
          <w:lang w:val="en-US" w:eastAsia="zh-CN" w:bidi="ar-SA"/>
        </w:rPr>
        <w:t>国理政的政治高度</w:t>
      </w:r>
      <w:r>
        <w:rPr>
          <w:rFonts w:hint="eastAsia" w:ascii="仿宋" w:hAnsi="仿宋" w:eastAsia="仿宋" w:cs="仿宋"/>
          <w:b w:val="0"/>
          <w:bCs w:val="0"/>
          <w:spacing w:val="0"/>
          <w:kern w:val="2"/>
          <w:sz w:val="32"/>
          <w:szCs w:val="32"/>
          <w:lang w:val="en-US" w:eastAsia="zh-CN" w:bidi="ar-SA"/>
        </w:rPr>
        <w:t>充分</w:t>
      </w:r>
      <w:r>
        <w:rPr>
          <w:rFonts w:hint="default" w:ascii="仿宋" w:hAnsi="仿宋" w:eastAsia="仿宋" w:cs="仿宋"/>
          <w:b w:val="0"/>
          <w:bCs w:val="0"/>
          <w:spacing w:val="0"/>
          <w:kern w:val="2"/>
          <w:sz w:val="32"/>
          <w:szCs w:val="32"/>
          <w:lang w:val="en-US" w:eastAsia="zh-CN" w:bidi="ar-SA"/>
        </w:rPr>
        <w:t>认识“第一议题”制度</w:t>
      </w:r>
      <w:r>
        <w:rPr>
          <w:rFonts w:hint="eastAsia" w:ascii="仿宋" w:hAnsi="仿宋" w:eastAsia="仿宋" w:cs="仿宋"/>
          <w:b w:val="0"/>
          <w:bCs w:val="0"/>
          <w:spacing w:val="0"/>
          <w:kern w:val="2"/>
          <w:sz w:val="32"/>
          <w:szCs w:val="32"/>
          <w:lang w:val="en-US" w:eastAsia="zh-CN" w:bidi="ar-SA"/>
        </w:rPr>
        <w:t>的重大意义。要将习近平新时代中国特色社会主义思想和党的二十大、二十届三中全会精神、习近平总书记重要讲话、重要指示批示精神、全国教育大会精神等内容，列为各级党组织会议和理论学习中心组学习会的“第一议题”，学校党委常委会会议、二级党委（党总支）会议谋划发展计划、研究重要事项时要对标对表习近平总书记有关重要讲话和重要指示批示精神，把准政治方向、领会工作要求、理清工作思路。要持续完善“第一议题”制度，二级党组织可参照《中共河北建筑工程学院委员会“第一议题”制度》（</w:t>
      </w:r>
      <w:r>
        <w:rPr>
          <w:rFonts w:hint="eastAsia" w:ascii="仿宋" w:hAnsi="仿宋" w:eastAsia="仿宋" w:cs="仿宋"/>
          <w:bCs/>
          <w:color w:val="auto"/>
          <w:sz w:val="32"/>
          <w:szCs w:val="32"/>
        </w:rPr>
        <w:t>校</w:t>
      </w:r>
      <w:r>
        <w:rPr>
          <w:rFonts w:hint="eastAsia" w:ascii="仿宋" w:hAnsi="仿宋" w:eastAsia="仿宋" w:cs="仿宋"/>
          <w:bCs/>
          <w:color w:val="auto"/>
          <w:sz w:val="32"/>
          <w:szCs w:val="32"/>
          <w:lang w:eastAsia="zh-CN"/>
        </w:rPr>
        <w:t>党</w:t>
      </w:r>
      <w:r>
        <w:rPr>
          <w:rFonts w:hint="eastAsia" w:ascii="仿宋" w:hAnsi="仿宋" w:eastAsia="仿宋" w:cs="仿宋"/>
          <w:bCs/>
          <w:color w:val="auto"/>
          <w:sz w:val="32"/>
          <w:szCs w:val="32"/>
        </w:rPr>
        <w:t>〔</w:t>
      </w:r>
      <w:r>
        <w:rPr>
          <w:rFonts w:hint="eastAsia" w:ascii="仿宋" w:hAnsi="仿宋" w:eastAsia="仿宋" w:cs="仿宋"/>
          <w:bCs/>
          <w:color w:val="auto"/>
          <w:sz w:val="32"/>
          <w:szCs w:val="32"/>
          <w:lang w:val="en-US" w:eastAsia="zh-CN"/>
        </w:rPr>
        <w:t>2023</w:t>
      </w:r>
      <w:r>
        <w:rPr>
          <w:rFonts w:hint="eastAsia" w:ascii="仿宋" w:hAnsi="仿宋" w:eastAsia="仿宋" w:cs="仿宋"/>
          <w:bCs/>
          <w:color w:val="auto"/>
          <w:sz w:val="32"/>
          <w:szCs w:val="32"/>
        </w:rPr>
        <w:t>〕</w:t>
      </w:r>
      <w:r>
        <w:rPr>
          <w:rFonts w:hint="eastAsia" w:ascii="仿宋" w:hAnsi="仿宋" w:eastAsia="仿宋" w:cs="仿宋"/>
          <w:bCs/>
          <w:color w:val="auto"/>
          <w:sz w:val="32"/>
          <w:szCs w:val="32"/>
          <w:lang w:val="en-US" w:eastAsia="zh-CN"/>
        </w:rPr>
        <w:t>26</w:t>
      </w:r>
      <w:r>
        <w:rPr>
          <w:rFonts w:hint="eastAsia" w:ascii="仿宋" w:hAnsi="仿宋" w:eastAsia="仿宋" w:cs="仿宋"/>
          <w:bCs/>
          <w:color w:val="auto"/>
          <w:sz w:val="32"/>
          <w:szCs w:val="32"/>
        </w:rPr>
        <w:t>号</w:t>
      </w:r>
      <w:r>
        <w:rPr>
          <w:rFonts w:hint="eastAsia" w:ascii="仿宋" w:hAnsi="仿宋" w:eastAsia="仿宋" w:cs="仿宋"/>
          <w:b w:val="0"/>
          <w:bCs w:val="0"/>
          <w:spacing w:val="0"/>
          <w:kern w:val="2"/>
          <w:sz w:val="32"/>
          <w:szCs w:val="32"/>
          <w:lang w:val="en-US" w:eastAsia="zh-CN" w:bidi="ar-SA"/>
        </w:rPr>
        <w:t>）制定和完善本单位“第一议题”制度。</w:t>
      </w:r>
    </w:p>
    <w:p w14:paraId="2B7BB136">
      <w:pPr>
        <w:pStyle w:val="2"/>
        <w:keepNext w:val="0"/>
        <w:keepLines w:val="0"/>
        <w:pageBreakBefore w:val="0"/>
        <w:widowControl w:val="0"/>
        <w:kinsoku/>
        <w:wordWrap/>
        <w:overflowPunct/>
        <w:topLinePunct w:val="0"/>
        <w:autoSpaceDE/>
        <w:autoSpaceDN/>
        <w:bidi w:val="0"/>
        <w:adjustRightInd/>
        <w:snapToGrid/>
        <w:spacing w:line="620" w:lineRule="exact"/>
        <w:textAlignment w:val="auto"/>
        <w:rPr>
          <w:rFonts w:hint="eastAsia" w:ascii="黑体" w:hAnsi="黑体" w:eastAsia="黑体" w:cs="黑体"/>
          <w:b w:val="0"/>
          <w:bCs w:val="0"/>
          <w:spacing w:val="0"/>
          <w:kern w:val="2"/>
          <w:sz w:val="32"/>
          <w:szCs w:val="32"/>
          <w:lang w:val="en-US" w:eastAsia="zh-CN" w:bidi="ar-SA"/>
        </w:rPr>
      </w:pPr>
      <w:r>
        <w:rPr>
          <w:rFonts w:hint="eastAsia" w:ascii="黑体" w:hAnsi="黑体" w:eastAsia="黑体" w:cs="黑体"/>
          <w:b w:val="0"/>
          <w:bCs w:val="0"/>
          <w:spacing w:val="0"/>
          <w:kern w:val="2"/>
          <w:sz w:val="32"/>
          <w:szCs w:val="32"/>
          <w:lang w:val="en-US" w:eastAsia="zh-CN" w:bidi="ar-SA"/>
        </w:rPr>
        <w:t>二、坚持“第一议题”常态化</w:t>
      </w:r>
    </w:p>
    <w:p w14:paraId="009C9A8B">
      <w:pPr>
        <w:pStyle w:val="2"/>
        <w:keepNext w:val="0"/>
        <w:keepLines w:val="0"/>
        <w:pageBreakBefore w:val="0"/>
        <w:widowControl w:val="0"/>
        <w:kinsoku/>
        <w:wordWrap/>
        <w:overflowPunct/>
        <w:topLinePunct w:val="0"/>
        <w:autoSpaceDE/>
        <w:autoSpaceDN/>
        <w:bidi w:val="0"/>
        <w:adjustRightInd/>
        <w:snapToGrid/>
        <w:spacing w:line="620" w:lineRule="exact"/>
        <w:jc w:val="both"/>
        <w:textAlignment w:val="auto"/>
        <w:rPr>
          <w:rFonts w:hint="eastAsia" w:ascii="仿宋" w:hAnsi="仿宋" w:eastAsia="仿宋" w:cs="Times New Roman"/>
          <w:kern w:val="2"/>
          <w:sz w:val="32"/>
          <w:szCs w:val="32"/>
          <w:lang w:val="en-US" w:eastAsia="zh-CN" w:bidi="ar-SA"/>
        </w:rPr>
      </w:pPr>
      <w:r>
        <w:rPr>
          <w:rFonts w:hint="eastAsia" w:ascii="仿宋" w:hAnsi="仿宋" w:eastAsia="仿宋"/>
          <w:sz w:val="32"/>
          <w:szCs w:val="32"/>
        </w:rPr>
        <w:t>要聚焦中心工作，</w:t>
      </w:r>
      <w:r>
        <w:rPr>
          <w:rFonts w:hint="eastAsia" w:ascii="仿宋" w:hAnsi="仿宋" w:eastAsia="仿宋" w:cs="仿宋"/>
          <w:b w:val="0"/>
          <w:bCs w:val="0"/>
          <w:spacing w:val="0"/>
          <w:kern w:val="2"/>
          <w:sz w:val="32"/>
          <w:szCs w:val="32"/>
          <w:lang w:val="en-US" w:eastAsia="zh-CN" w:bidi="ar-SA"/>
        </w:rPr>
        <w:t>从习近平总书记</w:t>
      </w:r>
      <w:r>
        <w:rPr>
          <w:rFonts w:hint="eastAsia" w:ascii="仿宋" w:hAnsi="仿宋" w:eastAsia="仿宋" w:cs="仿宋"/>
          <w:color w:val="000000"/>
          <w:sz w:val="32"/>
          <w:szCs w:val="32"/>
          <w:shd w:val="clear" w:color="auto" w:fill="FFFFFF"/>
          <w:lang w:val="en-US" w:eastAsia="zh-CN"/>
        </w:rPr>
        <w:t>关于党的建设、高等教育、人才工作、科技创新等方面的重要论述</w:t>
      </w:r>
      <w:r>
        <w:rPr>
          <w:rFonts w:hint="eastAsia" w:ascii="仿宋" w:hAnsi="仿宋" w:eastAsia="仿宋" w:cs="仿宋"/>
          <w:b w:val="0"/>
          <w:bCs w:val="0"/>
          <w:spacing w:val="0"/>
          <w:kern w:val="2"/>
          <w:sz w:val="32"/>
          <w:szCs w:val="32"/>
          <w:lang w:val="en-US" w:eastAsia="zh-CN" w:bidi="ar-SA"/>
        </w:rPr>
        <w:t>中找准学习重点，认真制订学习计划，结合党中央相关决策部署、上级有关工作要求和学校实际研究部署本单位相关工作。</w:t>
      </w:r>
      <w:r>
        <w:rPr>
          <w:rFonts w:hint="eastAsia" w:ascii="仿宋" w:hAnsi="仿宋" w:eastAsia="仿宋"/>
          <w:sz w:val="32"/>
          <w:szCs w:val="32"/>
        </w:rPr>
        <w:t>学校党委</w:t>
      </w:r>
      <w:r>
        <w:rPr>
          <w:rFonts w:hint="eastAsia" w:ascii="仿宋" w:hAnsi="仿宋" w:eastAsia="仿宋"/>
          <w:sz w:val="32"/>
          <w:szCs w:val="32"/>
          <w:lang w:val="en-US" w:eastAsia="zh-CN"/>
        </w:rPr>
        <w:t>常委会会议、</w:t>
      </w:r>
      <w:r>
        <w:rPr>
          <w:rFonts w:hint="eastAsia" w:ascii="仿宋" w:hAnsi="仿宋" w:eastAsia="仿宋"/>
          <w:sz w:val="32"/>
          <w:szCs w:val="32"/>
        </w:rPr>
        <w:t>理论学习中心组会议、</w:t>
      </w:r>
      <w:r>
        <w:rPr>
          <w:rFonts w:hint="eastAsia" w:ascii="仿宋" w:hAnsi="仿宋" w:eastAsia="仿宋"/>
          <w:sz w:val="32"/>
          <w:szCs w:val="32"/>
          <w:lang w:val="en-US" w:eastAsia="zh-CN"/>
        </w:rPr>
        <w:t>二级</w:t>
      </w:r>
      <w:r>
        <w:rPr>
          <w:rFonts w:hint="eastAsia" w:ascii="仿宋" w:hAnsi="仿宋" w:eastAsia="仿宋"/>
          <w:sz w:val="32"/>
          <w:szCs w:val="32"/>
        </w:rPr>
        <w:t>党委</w:t>
      </w:r>
      <w:r>
        <w:rPr>
          <w:rFonts w:hint="eastAsia" w:ascii="仿宋" w:hAnsi="仿宋" w:eastAsia="仿宋"/>
          <w:sz w:val="32"/>
          <w:szCs w:val="32"/>
          <w:lang w:eastAsia="zh-CN"/>
        </w:rPr>
        <w:t>（</w:t>
      </w:r>
      <w:r>
        <w:rPr>
          <w:rFonts w:hint="eastAsia" w:ascii="仿宋" w:hAnsi="仿宋" w:eastAsia="仿宋"/>
          <w:sz w:val="32"/>
          <w:szCs w:val="32"/>
        </w:rPr>
        <w:t>党总支</w:t>
      </w:r>
      <w:r>
        <w:rPr>
          <w:rFonts w:hint="eastAsia" w:ascii="仿宋" w:hAnsi="仿宋" w:eastAsia="仿宋"/>
          <w:sz w:val="32"/>
          <w:szCs w:val="32"/>
          <w:lang w:eastAsia="zh-CN"/>
        </w:rPr>
        <w:t>）</w:t>
      </w:r>
      <w:r>
        <w:rPr>
          <w:rFonts w:hint="eastAsia" w:ascii="仿宋" w:hAnsi="仿宋" w:eastAsia="仿宋"/>
          <w:sz w:val="32"/>
          <w:szCs w:val="32"/>
        </w:rPr>
        <w:t>会议要把贯彻落实</w:t>
      </w:r>
      <w:r>
        <w:rPr>
          <w:rFonts w:hint="eastAsia" w:ascii="仿宋" w:hAnsi="仿宋" w:eastAsia="仿宋"/>
          <w:sz w:val="32"/>
          <w:szCs w:val="32"/>
          <w:lang w:eastAsia="zh-CN"/>
        </w:rPr>
        <w:t>“</w:t>
      </w:r>
      <w:r>
        <w:rPr>
          <w:rFonts w:hint="eastAsia" w:ascii="仿宋" w:hAnsi="仿宋" w:eastAsia="仿宋"/>
          <w:sz w:val="32"/>
          <w:szCs w:val="32"/>
        </w:rPr>
        <w:t>第一议题</w:t>
      </w:r>
      <w:r>
        <w:rPr>
          <w:rFonts w:hint="eastAsia" w:ascii="仿宋" w:hAnsi="仿宋" w:eastAsia="仿宋"/>
          <w:sz w:val="32"/>
          <w:szCs w:val="32"/>
          <w:lang w:eastAsia="zh-CN"/>
        </w:rPr>
        <w:t>”</w:t>
      </w:r>
      <w:r>
        <w:rPr>
          <w:rFonts w:hint="eastAsia" w:ascii="仿宋" w:hAnsi="仿宋" w:eastAsia="仿宋"/>
          <w:sz w:val="32"/>
          <w:szCs w:val="32"/>
          <w:lang w:val="en-US" w:eastAsia="zh-CN"/>
        </w:rPr>
        <w:t>制度</w:t>
      </w:r>
      <w:r>
        <w:rPr>
          <w:rFonts w:hint="eastAsia" w:ascii="仿宋" w:hAnsi="仿宋" w:eastAsia="仿宋"/>
          <w:sz w:val="32"/>
          <w:szCs w:val="32"/>
        </w:rPr>
        <w:t>作为首要任务，每次召开会议，原则上都要安排</w:t>
      </w:r>
      <w:r>
        <w:rPr>
          <w:rFonts w:hint="eastAsia" w:ascii="仿宋" w:hAnsi="仿宋" w:eastAsia="仿宋"/>
          <w:sz w:val="32"/>
          <w:szCs w:val="32"/>
          <w:lang w:eastAsia="zh-CN"/>
        </w:rPr>
        <w:t>“</w:t>
      </w:r>
      <w:r>
        <w:rPr>
          <w:rFonts w:hint="eastAsia" w:ascii="仿宋" w:hAnsi="仿宋" w:eastAsia="仿宋"/>
          <w:sz w:val="32"/>
          <w:szCs w:val="32"/>
        </w:rPr>
        <w:t>第一议题</w:t>
      </w:r>
      <w:r>
        <w:rPr>
          <w:rFonts w:hint="eastAsia" w:ascii="仿宋" w:hAnsi="仿宋" w:eastAsia="仿宋"/>
          <w:sz w:val="32"/>
          <w:szCs w:val="32"/>
          <w:lang w:eastAsia="zh-CN"/>
        </w:rPr>
        <w:t>”</w:t>
      </w:r>
      <w:r>
        <w:rPr>
          <w:rFonts w:hint="eastAsia" w:ascii="仿宋" w:hAnsi="仿宋" w:eastAsia="仿宋"/>
          <w:sz w:val="32"/>
          <w:szCs w:val="32"/>
        </w:rPr>
        <w:t>学习</w:t>
      </w:r>
      <w:r>
        <w:rPr>
          <w:rFonts w:hint="eastAsia" w:ascii="仿宋" w:hAnsi="仿宋" w:eastAsia="仿宋"/>
          <w:sz w:val="32"/>
          <w:szCs w:val="32"/>
          <w:lang w:val="en-US" w:eastAsia="zh-CN"/>
        </w:rPr>
        <w:t>研究</w:t>
      </w:r>
      <w:r>
        <w:rPr>
          <w:rFonts w:hint="eastAsia" w:ascii="仿宋" w:hAnsi="仿宋" w:eastAsia="仿宋"/>
          <w:sz w:val="32"/>
          <w:szCs w:val="32"/>
        </w:rPr>
        <w:t>内容。</w:t>
      </w:r>
      <w:r>
        <w:rPr>
          <w:rFonts w:hint="eastAsia" w:ascii="仿宋" w:hAnsi="仿宋" w:eastAsia="仿宋"/>
          <w:sz w:val="32"/>
          <w:szCs w:val="32"/>
          <w:lang w:eastAsia="zh-CN"/>
        </w:rPr>
        <w:t>各级党组织书记</w:t>
      </w:r>
      <w:r>
        <w:rPr>
          <w:rFonts w:hint="eastAsia" w:ascii="仿宋" w:hAnsi="仿宋" w:eastAsia="仿宋"/>
          <w:sz w:val="32"/>
          <w:szCs w:val="32"/>
        </w:rPr>
        <w:t>作为</w:t>
      </w:r>
      <w:r>
        <w:rPr>
          <w:rFonts w:hint="eastAsia" w:ascii="仿宋" w:hAnsi="仿宋" w:eastAsia="仿宋"/>
          <w:sz w:val="32"/>
          <w:szCs w:val="32"/>
          <w:lang w:eastAsia="zh-CN"/>
        </w:rPr>
        <w:t>第一责任人，</w:t>
      </w:r>
      <w:r>
        <w:rPr>
          <w:rFonts w:hint="eastAsia" w:ascii="仿宋" w:hAnsi="仿宋" w:eastAsia="仿宋" w:cs="仿宋"/>
          <w:b w:val="0"/>
          <w:bCs w:val="0"/>
          <w:spacing w:val="0"/>
          <w:kern w:val="2"/>
          <w:sz w:val="32"/>
          <w:szCs w:val="32"/>
          <w:lang w:val="en-US" w:eastAsia="zh-CN" w:bidi="ar-SA"/>
        </w:rPr>
        <w:t>要以身作则、率先垂范，做到先</w:t>
      </w:r>
      <w:r>
        <w:rPr>
          <w:rFonts w:hint="default" w:ascii="仿宋" w:hAnsi="仿宋" w:eastAsia="仿宋" w:cs="仿宋"/>
          <w:b w:val="0"/>
          <w:bCs w:val="0"/>
          <w:spacing w:val="0"/>
          <w:kern w:val="2"/>
          <w:sz w:val="32"/>
          <w:szCs w:val="32"/>
          <w:lang w:val="en-US" w:eastAsia="zh-CN" w:bidi="ar-SA"/>
        </w:rPr>
        <w:t>学一步、学深一层</w:t>
      </w:r>
      <w:r>
        <w:rPr>
          <w:rFonts w:hint="eastAsia" w:ascii="仿宋" w:hAnsi="仿宋" w:eastAsia="仿宋" w:cs="仿宋"/>
          <w:b w:val="0"/>
          <w:bCs w:val="0"/>
          <w:spacing w:val="0"/>
          <w:kern w:val="2"/>
          <w:sz w:val="32"/>
          <w:szCs w:val="32"/>
          <w:lang w:val="en-US" w:eastAsia="zh-CN" w:bidi="ar-SA"/>
        </w:rPr>
        <w:t>。</w:t>
      </w:r>
      <w:r>
        <w:rPr>
          <w:rFonts w:hint="eastAsia" w:ascii="仿宋" w:hAnsi="仿宋" w:eastAsia="仿宋" w:cs="Times New Roman"/>
          <w:kern w:val="2"/>
          <w:sz w:val="32"/>
          <w:szCs w:val="32"/>
          <w:lang w:val="en-US" w:eastAsia="zh-CN" w:bidi="ar-SA"/>
        </w:rPr>
        <w:t>党组织班子要认真履行领导责任，结合实</w:t>
      </w:r>
      <w:r>
        <w:rPr>
          <w:rFonts w:hint="default" w:ascii="仿宋" w:hAnsi="仿宋" w:eastAsia="仿宋" w:cs="Times New Roman"/>
          <w:kern w:val="2"/>
          <w:sz w:val="32"/>
          <w:szCs w:val="32"/>
          <w:lang w:val="en-US" w:eastAsia="zh-CN" w:bidi="ar-SA"/>
        </w:rPr>
        <w:t>际、以学促干，化“单纯学习”为“学用结合”，以“关键少数”示范带动</w:t>
      </w:r>
      <w:r>
        <w:rPr>
          <w:rFonts w:hint="eastAsia" w:ascii="仿宋" w:hAnsi="仿宋" w:eastAsia="仿宋" w:cs="Times New Roman"/>
          <w:kern w:val="2"/>
          <w:sz w:val="32"/>
          <w:szCs w:val="32"/>
          <w:lang w:val="en-US" w:eastAsia="zh-CN" w:bidi="ar-SA"/>
        </w:rPr>
        <w:t>“</w:t>
      </w:r>
      <w:r>
        <w:rPr>
          <w:rFonts w:hint="default" w:ascii="仿宋" w:hAnsi="仿宋" w:eastAsia="仿宋" w:cs="Times New Roman"/>
          <w:kern w:val="2"/>
          <w:sz w:val="32"/>
          <w:szCs w:val="32"/>
          <w:lang w:val="en-US" w:eastAsia="zh-CN" w:bidi="ar-SA"/>
        </w:rPr>
        <w:t>绝大多数”</w:t>
      </w:r>
      <w:r>
        <w:rPr>
          <w:rFonts w:hint="eastAsia" w:ascii="仿宋" w:hAnsi="仿宋" w:eastAsia="仿宋" w:cs="Times New Roman"/>
          <w:kern w:val="2"/>
          <w:sz w:val="32"/>
          <w:szCs w:val="32"/>
          <w:lang w:val="en-US" w:eastAsia="zh-CN" w:bidi="ar-SA"/>
        </w:rPr>
        <w:t>，</w:t>
      </w:r>
      <w:r>
        <w:rPr>
          <w:rFonts w:hint="default" w:ascii="仿宋" w:hAnsi="仿宋" w:eastAsia="仿宋" w:cs="Times New Roman"/>
          <w:kern w:val="2"/>
          <w:sz w:val="32"/>
          <w:szCs w:val="32"/>
          <w:lang w:val="en-US" w:eastAsia="zh-CN" w:bidi="ar-SA"/>
        </w:rPr>
        <w:t>形成以上率下、整体联动的良好氛围。</w:t>
      </w:r>
    </w:p>
    <w:p w14:paraId="0A96A0C5">
      <w:pPr>
        <w:pStyle w:val="2"/>
        <w:keepNext w:val="0"/>
        <w:keepLines w:val="0"/>
        <w:pageBreakBefore w:val="0"/>
        <w:widowControl w:val="0"/>
        <w:kinsoku/>
        <w:wordWrap/>
        <w:overflowPunct/>
        <w:topLinePunct w:val="0"/>
        <w:autoSpaceDE/>
        <w:autoSpaceDN/>
        <w:bidi w:val="0"/>
        <w:adjustRightInd/>
        <w:snapToGrid/>
        <w:spacing w:line="620" w:lineRule="exact"/>
        <w:textAlignment w:val="auto"/>
        <w:rPr>
          <w:rFonts w:hint="eastAsia" w:ascii="黑体" w:hAnsi="黑体" w:eastAsia="黑体" w:cs="黑体"/>
          <w:b w:val="0"/>
          <w:bCs w:val="0"/>
          <w:spacing w:val="0"/>
          <w:kern w:val="2"/>
          <w:sz w:val="32"/>
          <w:szCs w:val="32"/>
          <w:lang w:val="en-US" w:eastAsia="zh-CN" w:bidi="ar-SA"/>
        </w:rPr>
      </w:pPr>
      <w:r>
        <w:rPr>
          <w:rFonts w:hint="eastAsia" w:ascii="黑体" w:hAnsi="黑体" w:eastAsia="黑体" w:cs="黑体"/>
          <w:b w:val="0"/>
          <w:bCs w:val="0"/>
          <w:spacing w:val="0"/>
          <w:kern w:val="2"/>
          <w:sz w:val="32"/>
          <w:szCs w:val="32"/>
          <w:lang w:val="en-US" w:eastAsia="zh-CN" w:bidi="ar-SA"/>
        </w:rPr>
        <w:t>三、做到“第一议题”规范化</w:t>
      </w:r>
    </w:p>
    <w:p w14:paraId="707BA8C6">
      <w:pPr>
        <w:pStyle w:val="2"/>
        <w:keepNext w:val="0"/>
        <w:keepLines w:val="0"/>
        <w:pageBreakBefore w:val="0"/>
        <w:widowControl w:val="0"/>
        <w:kinsoku/>
        <w:wordWrap/>
        <w:overflowPunct/>
        <w:topLinePunct w:val="0"/>
        <w:autoSpaceDE/>
        <w:autoSpaceDN/>
        <w:bidi w:val="0"/>
        <w:adjustRightInd/>
        <w:snapToGrid/>
        <w:spacing w:line="620" w:lineRule="exact"/>
        <w:jc w:val="both"/>
        <w:textAlignment w:val="auto"/>
        <w:rPr>
          <w:rFonts w:hint="eastAsia" w:ascii="仿宋" w:hAnsi="仿宋" w:eastAsia="仿宋" w:cs="仿宋"/>
          <w:b w:val="0"/>
          <w:bCs w:val="0"/>
          <w:spacing w:val="0"/>
          <w:kern w:val="2"/>
          <w:sz w:val="32"/>
          <w:szCs w:val="32"/>
          <w:lang w:val="en-US" w:eastAsia="zh-CN" w:bidi="ar-SA"/>
        </w:rPr>
      </w:pPr>
      <w:r>
        <w:rPr>
          <w:rFonts w:hint="eastAsia" w:ascii="仿宋" w:hAnsi="仿宋" w:eastAsia="仿宋" w:cs="仿宋"/>
          <w:b w:val="0"/>
          <w:bCs w:val="0"/>
          <w:spacing w:val="0"/>
          <w:kern w:val="2"/>
          <w:sz w:val="32"/>
          <w:szCs w:val="32"/>
          <w:lang w:val="en-US" w:eastAsia="zh-CN" w:bidi="ar-SA"/>
        </w:rPr>
        <w:t>持续完善“第一议题”机制，形成学习研究、督办立项、建立台账、推进落实、督促检查、考核评估、整改提升的工作闭环，确保事事有着落、件件有回应。各级党组织对“第一议题”学习研究事项要做好相关资料的整理归档工作，确保有计划、有通知、有记录（纪要）。要始终坚持围绕中</w:t>
      </w:r>
      <w:r>
        <w:rPr>
          <w:rFonts w:hint="default" w:ascii="仿宋" w:hAnsi="仿宋" w:eastAsia="仿宋" w:cs="仿宋"/>
          <w:b w:val="0"/>
          <w:bCs w:val="0"/>
          <w:spacing w:val="0"/>
          <w:kern w:val="2"/>
          <w:sz w:val="32"/>
          <w:szCs w:val="32"/>
          <w:lang w:val="en-US" w:eastAsia="zh-CN" w:bidi="ar-SA"/>
        </w:rPr>
        <w:t>心、服务大局，坚持问题导向</w:t>
      </w:r>
      <w:r>
        <w:rPr>
          <w:rFonts w:hint="eastAsia" w:ascii="仿宋" w:hAnsi="仿宋" w:eastAsia="仿宋" w:cs="仿宋"/>
          <w:b w:val="0"/>
          <w:bCs w:val="0"/>
          <w:spacing w:val="0"/>
          <w:kern w:val="2"/>
          <w:sz w:val="32"/>
          <w:szCs w:val="32"/>
          <w:lang w:val="en-US" w:eastAsia="zh-CN" w:bidi="ar-SA"/>
        </w:rPr>
        <w:t>、目标导向、效果导向</w:t>
      </w:r>
      <w:r>
        <w:rPr>
          <w:rFonts w:hint="default" w:ascii="仿宋" w:hAnsi="仿宋" w:eastAsia="仿宋" w:cs="仿宋"/>
          <w:b w:val="0"/>
          <w:bCs w:val="0"/>
          <w:spacing w:val="0"/>
          <w:kern w:val="2"/>
          <w:sz w:val="32"/>
          <w:szCs w:val="32"/>
          <w:lang w:val="en-US" w:eastAsia="zh-CN" w:bidi="ar-SA"/>
        </w:rPr>
        <w:t>，真正把自己摆进去、把工作摆进去、把职责摆进去，在学习</w:t>
      </w:r>
      <w:r>
        <w:rPr>
          <w:rFonts w:hint="eastAsia" w:ascii="仿宋" w:hAnsi="仿宋" w:eastAsia="仿宋" w:cs="仿宋"/>
          <w:b w:val="0"/>
          <w:bCs w:val="0"/>
          <w:spacing w:val="0"/>
          <w:kern w:val="2"/>
          <w:sz w:val="32"/>
          <w:szCs w:val="32"/>
          <w:lang w:val="en-US" w:eastAsia="zh-CN" w:bidi="ar-SA"/>
        </w:rPr>
        <w:t>贯彻</w:t>
      </w:r>
      <w:r>
        <w:rPr>
          <w:rFonts w:hint="default" w:ascii="仿宋" w:hAnsi="仿宋" w:eastAsia="仿宋" w:cs="仿宋"/>
          <w:b w:val="0"/>
          <w:bCs w:val="0"/>
          <w:spacing w:val="0"/>
          <w:kern w:val="2"/>
          <w:sz w:val="32"/>
          <w:szCs w:val="32"/>
          <w:lang w:val="en-US" w:eastAsia="zh-CN" w:bidi="ar-SA"/>
        </w:rPr>
        <w:t>中发现问题、提出问题、研究问题、解决问题</w:t>
      </w:r>
      <w:r>
        <w:rPr>
          <w:rFonts w:hint="eastAsia" w:ascii="仿宋" w:hAnsi="仿宋" w:eastAsia="仿宋" w:cs="仿宋"/>
          <w:b w:val="0"/>
          <w:bCs w:val="0"/>
          <w:spacing w:val="0"/>
          <w:kern w:val="2"/>
          <w:sz w:val="32"/>
          <w:szCs w:val="32"/>
          <w:lang w:val="en-US" w:eastAsia="zh-CN" w:bidi="ar-SA"/>
        </w:rPr>
        <w:t>，坚决防止搞形式、走过场。学校党委将把基层党组织“第一议题”制度落实情况纳入党建工作考核，并作为党组织书记抓基层党建述职评议考核的重要内容。</w:t>
      </w:r>
    </w:p>
    <w:p w14:paraId="024818DF">
      <w:pPr>
        <w:pStyle w:val="2"/>
        <w:keepNext w:val="0"/>
        <w:keepLines w:val="0"/>
        <w:pageBreakBefore w:val="0"/>
        <w:widowControl w:val="0"/>
        <w:kinsoku/>
        <w:wordWrap/>
        <w:overflowPunct/>
        <w:topLinePunct w:val="0"/>
        <w:autoSpaceDE/>
        <w:autoSpaceDN/>
        <w:bidi w:val="0"/>
        <w:adjustRightInd/>
        <w:snapToGrid/>
        <w:spacing w:line="620" w:lineRule="exact"/>
        <w:textAlignment w:val="auto"/>
        <w:rPr>
          <w:rFonts w:hint="eastAsia" w:ascii="黑体" w:hAnsi="黑体" w:eastAsia="黑体" w:cs="黑体"/>
          <w:b w:val="0"/>
          <w:bCs w:val="0"/>
          <w:spacing w:val="0"/>
          <w:kern w:val="2"/>
          <w:sz w:val="32"/>
          <w:szCs w:val="32"/>
          <w:lang w:val="en-US" w:eastAsia="zh-CN" w:bidi="ar-SA"/>
        </w:rPr>
      </w:pPr>
      <w:r>
        <w:rPr>
          <w:rFonts w:hint="eastAsia" w:ascii="黑体" w:hAnsi="黑体" w:eastAsia="黑体" w:cs="黑体"/>
          <w:b w:val="0"/>
          <w:bCs w:val="0"/>
          <w:spacing w:val="0"/>
          <w:kern w:val="2"/>
          <w:sz w:val="32"/>
          <w:szCs w:val="32"/>
          <w:lang w:val="en-US" w:eastAsia="zh-CN" w:bidi="ar-SA"/>
        </w:rPr>
        <w:t>四、确保“第一议题”实效化</w:t>
      </w:r>
    </w:p>
    <w:p w14:paraId="68473EEC">
      <w:pPr>
        <w:pStyle w:val="2"/>
        <w:keepNext w:val="0"/>
        <w:keepLines w:val="0"/>
        <w:pageBreakBefore w:val="0"/>
        <w:widowControl w:val="0"/>
        <w:kinsoku/>
        <w:wordWrap/>
        <w:overflowPunct/>
        <w:topLinePunct w:val="0"/>
        <w:autoSpaceDE/>
        <w:autoSpaceDN/>
        <w:bidi w:val="0"/>
        <w:adjustRightInd/>
        <w:snapToGrid/>
        <w:spacing w:line="620" w:lineRule="exact"/>
        <w:jc w:val="both"/>
        <w:textAlignment w:val="auto"/>
        <w:rPr>
          <w:rFonts w:hint="default" w:ascii="仿宋" w:hAnsi="仿宋" w:eastAsia="仿宋" w:cs="Times New Roman"/>
          <w:kern w:val="2"/>
          <w:sz w:val="32"/>
          <w:szCs w:val="32"/>
          <w:lang w:val="en-US" w:eastAsia="zh-CN" w:bidi="ar-SA"/>
        </w:rPr>
      </w:pPr>
      <w:r>
        <w:rPr>
          <w:rFonts w:hint="eastAsia" w:ascii="仿宋" w:hAnsi="仿宋" w:eastAsia="仿宋"/>
          <w:sz w:val="32"/>
          <w:szCs w:val="32"/>
        </w:rPr>
        <w:t>各级党组织要结合自身实际，在做好规定动作和落实统一要求的基础上，积极探索贴合实际的学习</w:t>
      </w:r>
      <w:r>
        <w:rPr>
          <w:rFonts w:hint="eastAsia" w:ascii="仿宋" w:hAnsi="仿宋" w:eastAsia="仿宋"/>
          <w:sz w:val="32"/>
          <w:szCs w:val="32"/>
          <w:lang w:eastAsia="zh-CN"/>
        </w:rPr>
        <w:t>贯彻</w:t>
      </w:r>
      <w:r>
        <w:rPr>
          <w:rFonts w:hint="eastAsia" w:ascii="仿宋" w:hAnsi="仿宋" w:eastAsia="仿宋"/>
          <w:sz w:val="32"/>
          <w:szCs w:val="32"/>
        </w:rPr>
        <w:t>方式方法</w:t>
      </w:r>
      <w:r>
        <w:rPr>
          <w:rFonts w:hint="eastAsia" w:ascii="仿宋" w:hAnsi="仿宋" w:eastAsia="仿宋"/>
          <w:sz w:val="32"/>
          <w:szCs w:val="32"/>
          <w:lang w:eastAsia="zh-CN"/>
        </w:rPr>
        <w:t>，</w:t>
      </w:r>
      <w:r>
        <w:rPr>
          <w:rFonts w:hint="eastAsia" w:ascii="仿宋" w:hAnsi="仿宋" w:eastAsia="仿宋" w:cs="仿宋"/>
          <w:b w:val="0"/>
          <w:bCs w:val="0"/>
          <w:spacing w:val="0"/>
          <w:kern w:val="2"/>
          <w:sz w:val="32"/>
          <w:szCs w:val="32"/>
          <w:lang w:val="en-US" w:eastAsia="zh-CN" w:bidi="ar-SA"/>
        </w:rPr>
        <w:t>要坚持把“第</w:t>
      </w:r>
      <w:r>
        <w:rPr>
          <w:rFonts w:hint="default" w:ascii="仿宋" w:hAnsi="仿宋" w:eastAsia="仿宋" w:cs="仿宋"/>
          <w:b w:val="0"/>
          <w:bCs w:val="0"/>
          <w:spacing w:val="0"/>
          <w:kern w:val="2"/>
          <w:sz w:val="32"/>
          <w:szCs w:val="32"/>
          <w:lang w:val="en-US" w:eastAsia="zh-CN" w:bidi="ar-SA"/>
        </w:rPr>
        <w:t>一议题”放在推动发展的基点上，学用结合、以知促行，把“第一议题”的目标任务、战略布局和重点措施，高标准高质量体现于推动各项工作中，以高质量发展的实际成效激发“第一议题”长效发力，使科学理论真正转化为坚定理想、锤炼党性和指导实践、推动工作的强大力量。</w:t>
      </w:r>
      <w:r>
        <w:rPr>
          <w:rFonts w:hint="default" w:ascii="仿宋" w:hAnsi="仿宋" w:eastAsia="仿宋" w:cs="Times New Roman"/>
          <w:kern w:val="2"/>
          <w:sz w:val="32"/>
          <w:szCs w:val="32"/>
          <w:lang w:val="en-US" w:eastAsia="zh-CN" w:bidi="ar-SA"/>
        </w:rPr>
        <w:t>要增强问题意识，聚焦实践遇到的新问题、改革发展稳定存在的深层次问题、</w:t>
      </w:r>
      <w:r>
        <w:rPr>
          <w:rFonts w:hint="eastAsia" w:ascii="仿宋" w:hAnsi="仿宋" w:eastAsia="仿宋" w:cs="Times New Roman"/>
          <w:kern w:val="2"/>
          <w:sz w:val="32"/>
          <w:szCs w:val="32"/>
          <w:lang w:val="en-US" w:eastAsia="zh-CN" w:bidi="ar-SA"/>
        </w:rPr>
        <w:t>师生</w:t>
      </w:r>
      <w:r>
        <w:rPr>
          <w:rFonts w:hint="default" w:ascii="仿宋" w:hAnsi="仿宋" w:eastAsia="仿宋" w:cs="Times New Roman"/>
          <w:kern w:val="2"/>
          <w:sz w:val="32"/>
          <w:szCs w:val="32"/>
          <w:lang w:val="en-US" w:eastAsia="zh-CN" w:bidi="ar-SA"/>
        </w:rPr>
        <w:t>群众急难愁盼问题、党的建设面临的突出问题，在坚持“第一议题”制度中不断提出真正解决问题的新理念新思路新办法</w:t>
      </w:r>
      <w:r>
        <w:rPr>
          <w:rFonts w:hint="eastAsia" w:ascii="仿宋" w:hAnsi="仿宋" w:eastAsia="仿宋" w:cs="Times New Roman"/>
          <w:kern w:val="2"/>
          <w:sz w:val="32"/>
          <w:szCs w:val="32"/>
          <w:lang w:val="en-US" w:eastAsia="zh-CN" w:bidi="ar-SA"/>
        </w:rPr>
        <w:t>，</w:t>
      </w:r>
      <w:r>
        <w:rPr>
          <w:rFonts w:hint="default" w:ascii="仿宋" w:hAnsi="仿宋" w:eastAsia="仿宋" w:cs="Times New Roman"/>
          <w:kern w:val="2"/>
          <w:sz w:val="32"/>
          <w:szCs w:val="32"/>
          <w:lang w:val="en-US" w:eastAsia="zh-CN" w:bidi="ar-SA"/>
        </w:rPr>
        <w:t>在发现问题和解决问题中不断开创工作新局面。</w:t>
      </w:r>
    </w:p>
    <w:p w14:paraId="42E9B1A1">
      <w:pPr>
        <w:pStyle w:val="2"/>
        <w:keepNext w:val="0"/>
        <w:keepLines w:val="0"/>
        <w:pageBreakBefore w:val="0"/>
        <w:widowControl w:val="0"/>
        <w:kinsoku/>
        <w:wordWrap/>
        <w:overflowPunct/>
        <w:topLinePunct w:val="0"/>
        <w:autoSpaceDE/>
        <w:autoSpaceDN/>
        <w:bidi w:val="0"/>
        <w:adjustRightInd/>
        <w:snapToGrid/>
        <w:spacing w:line="620" w:lineRule="exact"/>
        <w:jc w:val="both"/>
        <w:textAlignment w:val="auto"/>
        <w:rPr>
          <w:rFonts w:hint="eastAsia" w:ascii="仿宋" w:hAnsi="仿宋" w:eastAsia="仿宋" w:cs="仿宋"/>
          <w:b w:val="0"/>
          <w:bCs w:val="0"/>
          <w:spacing w:val="0"/>
          <w:kern w:val="2"/>
          <w:sz w:val="32"/>
          <w:szCs w:val="32"/>
          <w:lang w:val="en-US" w:eastAsia="zh-CN"/>
        </w:rPr>
      </w:pPr>
      <w:r>
        <w:rPr>
          <w:rFonts w:hint="eastAsia" w:ascii="仿宋" w:hAnsi="仿宋" w:eastAsia="仿宋"/>
          <w:sz w:val="32"/>
          <w:szCs w:val="32"/>
          <w:lang w:val="en-US" w:eastAsia="zh-CN"/>
        </w:rPr>
        <w:t>请</w:t>
      </w:r>
      <w:r>
        <w:rPr>
          <w:rFonts w:hint="eastAsia" w:ascii="仿宋" w:hAnsi="仿宋" w:eastAsia="仿宋" w:cs="仿宋"/>
          <w:b w:val="0"/>
          <w:bCs w:val="0"/>
          <w:spacing w:val="0"/>
          <w:kern w:val="2"/>
          <w:sz w:val="32"/>
          <w:szCs w:val="32"/>
          <w:lang w:eastAsia="zh-CN"/>
        </w:rPr>
        <w:t>各二级党委（党总支）、直属党支部</w:t>
      </w:r>
      <w:r>
        <w:rPr>
          <w:rFonts w:hint="eastAsia" w:ascii="仿宋" w:hAnsi="仿宋" w:eastAsia="仿宋" w:cs="仿宋"/>
          <w:b w:val="0"/>
          <w:bCs w:val="0"/>
          <w:spacing w:val="0"/>
          <w:kern w:val="2"/>
          <w:sz w:val="32"/>
          <w:szCs w:val="32"/>
          <w:lang w:val="en-US" w:eastAsia="zh-CN"/>
        </w:rPr>
        <w:t>认真贯彻落实通知要求，并将工作开展情况于11月20日前报送学校党委办公室。</w:t>
      </w:r>
    </w:p>
    <w:p w14:paraId="2A10F01F">
      <w:pPr>
        <w:pStyle w:val="2"/>
        <w:keepNext w:val="0"/>
        <w:keepLines w:val="0"/>
        <w:pageBreakBefore w:val="0"/>
        <w:widowControl w:val="0"/>
        <w:kinsoku/>
        <w:wordWrap/>
        <w:overflowPunct/>
        <w:topLinePunct w:val="0"/>
        <w:autoSpaceDE/>
        <w:autoSpaceDN/>
        <w:bidi w:val="0"/>
        <w:adjustRightInd/>
        <w:snapToGrid/>
        <w:spacing w:line="620" w:lineRule="exact"/>
        <w:textAlignment w:val="auto"/>
        <w:rPr>
          <w:rFonts w:hint="eastAsia" w:ascii="仿宋" w:hAnsi="仿宋" w:eastAsia="仿宋" w:cs="仿宋"/>
          <w:b w:val="0"/>
          <w:bCs w:val="0"/>
          <w:spacing w:val="0"/>
          <w:kern w:val="2"/>
          <w:sz w:val="32"/>
          <w:szCs w:val="32"/>
          <w:lang w:val="en-US" w:eastAsia="zh-CN"/>
        </w:rPr>
      </w:pPr>
      <w:r>
        <w:rPr>
          <w:rFonts w:hint="eastAsia" w:ascii="仿宋" w:hAnsi="仿宋" w:eastAsia="仿宋" w:cs="仿宋"/>
          <w:b w:val="0"/>
          <w:bCs w:val="0"/>
          <w:spacing w:val="0"/>
          <w:kern w:val="2"/>
          <w:sz w:val="32"/>
          <w:szCs w:val="32"/>
          <w:lang w:val="en-US" w:eastAsia="zh-CN"/>
        </w:rPr>
        <w:t>联系人：樊智华，联系电话：4187607</w:t>
      </w:r>
    </w:p>
    <w:p w14:paraId="5A2094EE">
      <w:pPr>
        <w:pStyle w:val="2"/>
        <w:keepNext w:val="0"/>
        <w:keepLines w:val="0"/>
        <w:pageBreakBefore w:val="0"/>
        <w:widowControl w:val="0"/>
        <w:kinsoku/>
        <w:wordWrap/>
        <w:overflowPunct/>
        <w:topLinePunct w:val="0"/>
        <w:autoSpaceDE/>
        <w:autoSpaceDN/>
        <w:bidi w:val="0"/>
        <w:adjustRightInd/>
        <w:snapToGrid/>
        <w:spacing w:line="620" w:lineRule="exact"/>
        <w:textAlignment w:val="auto"/>
        <w:rPr>
          <w:rFonts w:hint="default" w:ascii="仿宋" w:hAnsi="仿宋" w:eastAsia="仿宋"/>
          <w:sz w:val="32"/>
          <w:szCs w:val="32"/>
          <w:lang w:val="en-US" w:eastAsia="zh-CN"/>
        </w:rPr>
      </w:pPr>
      <w:r>
        <w:rPr>
          <w:rFonts w:hint="eastAsia" w:ascii="仿宋" w:hAnsi="仿宋" w:eastAsia="仿宋" w:cs="仿宋"/>
          <w:b w:val="0"/>
          <w:bCs w:val="0"/>
          <w:spacing w:val="0"/>
          <w:kern w:val="2"/>
          <w:sz w:val="32"/>
          <w:szCs w:val="32"/>
          <w:lang w:val="en-US" w:eastAsia="zh-CN"/>
        </w:rPr>
        <w:t>电子邮箱：bangongshi@hebiace.edu.cn</w:t>
      </w:r>
    </w:p>
    <w:p w14:paraId="1354B0B0">
      <w:pPr>
        <w:keepNext w:val="0"/>
        <w:keepLines w:val="0"/>
        <w:pageBreakBefore w:val="0"/>
        <w:widowControl w:val="0"/>
        <w:numPr>
          <w:ilvl w:val="0"/>
          <w:numId w:val="0"/>
        </w:numPr>
        <w:kinsoku/>
        <w:wordWrap/>
        <w:overflowPunct/>
        <w:topLinePunct w:val="0"/>
        <w:autoSpaceDE/>
        <w:autoSpaceDN/>
        <w:bidi w:val="0"/>
        <w:adjustRightInd w:val="0"/>
        <w:snapToGrid w:val="0"/>
        <w:spacing w:line="620" w:lineRule="exact"/>
        <w:ind w:firstLine="640" w:firstLineChars="200"/>
        <w:jc w:val="both"/>
        <w:textAlignment w:val="auto"/>
        <w:rPr>
          <w:rFonts w:hint="eastAsia" w:ascii="仿宋" w:hAnsi="仿宋" w:eastAsia="仿宋" w:cs="仿宋"/>
          <w:sz w:val="32"/>
          <w:szCs w:val="32"/>
          <w:lang w:val="en-US" w:eastAsia="zh-CN"/>
        </w:rPr>
      </w:pPr>
    </w:p>
    <w:p w14:paraId="741BF0FB">
      <w:pPr>
        <w:keepNext w:val="0"/>
        <w:keepLines w:val="0"/>
        <w:pageBreakBefore w:val="0"/>
        <w:widowControl w:val="0"/>
        <w:numPr>
          <w:ilvl w:val="0"/>
          <w:numId w:val="0"/>
        </w:numPr>
        <w:kinsoku/>
        <w:wordWrap/>
        <w:overflowPunct/>
        <w:topLinePunct w:val="0"/>
        <w:autoSpaceDE/>
        <w:autoSpaceDN/>
        <w:bidi w:val="0"/>
        <w:adjustRightInd w:val="0"/>
        <w:snapToGrid w:val="0"/>
        <w:spacing w:line="620" w:lineRule="exact"/>
        <w:ind w:firstLine="640" w:firstLineChars="200"/>
        <w:jc w:val="both"/>
        <w:textAlignment w:val="auto"/>
        <w:rPr>
          <w:rFonts w:hint="eastAsia" w:ascii="仿宋" w:hAnsi="仿宋" w:eastAsia="仿宋" w:cs="仿宋"/>
          <w:sz w:val="32"/>
          <w:szCs w:val="32"/>
          <w:lang w:val="en-US" w:eastAsia="zh-CN"/>
        </w:rPr>
      </w:pPr>
    </w:p>
    <w:p w14:paraId="17FEA0A0">
      <w:pPr>
        <w:pStyle w:val="2"/>
        <w:rPr>
          <w:rFonts w:hint="eastAsia"/>
          <w:lang w:val="en-US" w:eastAsia="zh-CN"/>
        </w:rPr>
      </w:pPr>
    </w:p>
    <w:p w14:paraId="4E48A8D8">
      <w:pPr>
        <w:keepNext w:val="0"/>
        <w:keepLines w:val="0"/>
        <w:pageBreakBefore w:val="0"/>
        <w:widowControl w:val="0"/>
        <w:numPr>
          <w:ilvl w:val="0"/>
          <w:numId w:val="0"/>
        </w:numPr>
        <w:kinsoku/>
        <w:wordWrap w:val="0"/>
        <w:overflowPunct/>
        <w:topLinePunct w:val="0"/>
        <w:autoSpaceDE/>
        <w:autoSpaceDN/>
        <w:bidi w:val="0"/>
        <w:adjustRightInd w:val="0"/>
        <w:snapToGrid w:val="0"/>
        <w:spacing w:line="620" w:lineRule="exact"/>
        <w:ind w:right="735" w:rightChars="350" w:firstLine="640" w:firstLineChars="200"/>
        <w:jc w:val="right"/>
        <w:textAlignment w:val="auto"/>
        <w:rPr>
          <w:rFonts w:hint="eastAsia" w:ascii="仿宋" w:hAnsi="仿宋" w:eastAsia="仿宋" w:cs="仿宋"/>
          <w:b w:val="0"/>
          <w:bCs w:val="0"/>
          <w:color w:val="000000"/>
          <w:spacing w:val="0"/>
          <w:kern w:val="2"/>
          <w:sz w:val="32"/>
          <w:szCs w:val="32"/>
          <w:lang w:val="en-US" w:eastAsia="zh-CN" w:bidi="ar-SA"/>
        </w:rPr>
      </w:pPr>
      <w:r>
        <w:rPr>
          <w:rFonts w:hint="eastAsia" w:ascii="仿宋" w:hAnsi="仿宋" w:eastAsia="仿宋" w:cs="仿宋"/>
          <w:b w:val="0"/>
          <w:bCs w:val="0"/>
          <w:color w:val="000000"/>
          <w:spacing w:val="0"/>
          <w:kern w:val="2"/>
          <w:sz w:val="32"/>
          <w:szCs w:val="32"/>
          <w:lang w:val="en-US" w:eastAsia="zh-CN" w:bidi="ar-SA"/>
        </w:rPr>
        <w:t>2024年10月14日</w:t>
      </w:r>
    </w:p>
    <w:p w14:paraId="2F2849F3">
      <w:pPr>
        <w:pStyle w:val="2"/>
        <w:wordWrap/>
        <w:rPr>
          <w:rFonts w:hint="eastAsia"/>
          <w:lang w:val="en-US" w:eastAsia="zh-CN"/>
        </w:rPr>
      </w:pPr>
    </w:p>
    <w:p w14:paraId="4D518B75">
      <w:pPr>
        <w:pStyle w:val="2"/>
        <w:rPr>
          <w:rFonts w:hint="eastAsia" w:ascii="仿宋" w:hAnsi="仿宋" w:eastAsia="仿宋" w:cs="仿宋"/>
          <w:sz w:val="32"/>
          <w:szCs w:val="32"/>
          <w:lang w:val="en-US" w:eastAsia="zh-CN"/>
        </w:rPr>
      </w:pPr>
    </w:p>
    <w:p w14:paraId="49974259">
      <w:pPr>
        <w:pStyle w:val="2"/>
        <w:rPr>
          <w:rFonts w:hint="eastAsia" w:ascii="仿宋" w:hAnsi="仿宋" w:eastAsia="仿宋" w:cs="仿宋"/>
          <w:sz w:val="32"/>
          <w:szCs w:val="32"/>
          <w:lang w:val="en-US" w:eastAsia="zh-CN"/>
        </w:rPr>
      </w:pPr>
    </w:p>
    <w:p w14:paraId="40EC26D9">
      <w:pPr>
        <w:pStyle w:val="2"/>
        <w:rPr>
          <w:rFonts w:hint="eastAsia" w:ascii="仿宋" w:hAnsi="仿宋" w:eastAsia="仿宋" w:cs="仿宋"/>
          <w:sz w:val="32"/>
          <w:szCs w:val="32"/>
          <w:lang w:val="en-US" w:eastAsia="zh-CN"/>
        </w:rPr>
      </w:pPr>
    </w:p>
    <w:p w14:paraId="78DAD720">
      <w:pPr>
        <w:pStyle w:val="2"/>
        <w:ind w:left="0" w:leftChars="0" w:firstLine="0" w:firstLineChars="0"/>
        <w:rPr>
          <w:rFonts w:hint="eastAsia" w:ascii="仿宋" w:hAnsi="仿宋" w:eastAsia="仿宋" w:cs="仿宋"/>
          <w:sz w:val="32"/>
          <w:szCs w:val="32"/>
          <w:lang w:val="en-US" w:eastAsia="zh-CN"/>
        </w:rPr>
      </w:pPr>
    </w:p>
    <w:p w14:paraId="6A0809AC">
      <w:pPr>
        <w:pStyle w:val="2"/>
        <w:rPr>
          <w:rFonts w:hint="eastAsia" w:ascii="仿宋" w:hAnsi="仿宋" w:eastAsia="仿宋" w:cs="仿宋"/>
          <w:sz w:val="32"/>
          <w:szCs w:val="32"/>
          <w:lang w:val="en-US" w:eastAsia="zh-CN"/>
        </w:rPr>
      </w:pPr>
    </w:p>
    <w:p w14:paraId="65111035">
      <w:pPr>
        <w:pStyle w:val="2"/>
        <w:rPr>
          <w:rFonts w:hint="eastAsia" w:ascii="仿宋" w:hAnsi="仿宋" w:eastAsia="仿宋" w:cs="仿宋"/>
          <w:sz w:val="32"/>
          <w:szCs w:val="32"/>
          <w:lang w:val="en-US" w:eastAsia="zh-CN"/>
        </w:rPr>
      </w:pPr>
    </w:p>
    <w:p w14:paraId="53CC1C16">
      <w:pPr>
        <w:pStyle w:val="2"/>
        <w:rPr>
          <w:rFonts w:hint="eastAsia" w:ascii="仿宋" w:hAnsi="仿宋" w:eastAsia="仿宋" w:cs="仿宋"/>
          <w:sz w:val="32"/>
          <w:szCs w:val="32"/>
          <w:lang w:val="en-US" w:eastAsia="zh-CN"/>
        </w:rPr>
      </w:pPr>
    </w:p>
    <w:p w14:paraId="5A6018DD">
      <w:pPr>
        <w:pStyle w:val="2"/>
        <w:rPr>
          <w:rFonts w:hint="eastAsia" w:ascii="仿宋" w:hAnsi="仿宋" w:eastAsia="仿宋" w:cs="仿宋"/>
          <w:sz w:val="32"/>
          <w:szCs w:val="32"/>
          <w:lang w:val="en-US" w:eastAsia="zh-CN"/>
        </w:rPr>
      </w:pPr>
    </w:p>
    <w:p w14:paraId="354B62AD">
      <w:pPr>
        <w:pStyle w:val="2"/>
        <w:rPr>
          <w:rFonts w:hint="eastAsia" w:ascii="仿宋" w:hAnsi="仿宋" w:eastAsia="仿宋" w:cs="仿宋"/>
          <w:sz w:val="32"/>
          <w:szCs w:val="32"/>
          <w:lang w:val="en-US" w:eastAsia="zh-CN"/>
        </w:rPr>
      </w:pPr>
    </w:p>
    <w:p w14:paraId="1B3533EC">
      <w:pPr>
        <w:keepNext w:val="0"/>
        <w:keepLines w:val="0"/>
        <w:pageBreakBefore w:val="0"/>
        <w:widowControl/>
        <w:pBdr>
          <w:top w:val="single" w:color="auto" w:sz="4" w:space="1"/>
          <w:bottom w:val="single" w:color="auto" w:sz="4" w:space="1"/>
        </w:pBdr>
        <w:kinsoku/>
        <w:wordWrap/>
        <w:overflowPunct/>
        <w:topLinePunct w:val="0"/>
        <w:autoSpaceDE/>
        <w:autoSpaceDN/>
        <w:bidi w:val="0"/>
        <w:adjustRightInd/>
        <w:snapToGrid/>
        <w:spacing w:before="0" w:beforeLines="50" w:line="440" w:lineRule="exact"/>
        <w:jc w:val="center"/>
        <w:textAlignment w:val="auto"/>
      </w:pPr>
      <w:r>
        <w:rPr>
          <w:rFonts w:hint="eastAsia" w:ascii="仿宋" w:hAnsi="仿宋" w:eastAsia="仿宋" w:cs="仿宋"/>
          <w:sz w:val="28"/>
          <w:szCs w:val="28"/>
        </w:rPr>
        <w:t xml:space="preserve">中共河北建筑工程学院委员会办公室   </w:t>
      </w:r>
      <w:r>
        <w:rPr>
          <w:rFonts w:hint="eastAsia" w:ascii="仿宋" w:hAnsi="仿宋" w:eastAsia="仿宋" w:cs="仿宋"/>
          <w:sz w:val="28"/>
          <w:szCs w:val="28"/>
          <w:lang w:val="en-US" w:eastAsia="zh-CN"/>
        </w:rPr>
        <w:t xml:space="preserve">   2024</w:t>
      </w:r>
      <w:r>
        <w:rPr>
          <w:rFonts w:hint="eastAsia" w:ascii="仿宋" w:hAnsi="仿宋" w:eastAsia="仿宋" w:cs="仿宋"/>
          <w:sz w:val="28"/>
          <w:szCs w:val="28"/>
        </w:rPr>
        <w:t>年</w:t>
      </w:r>
      <w:r>
        <w:rPr>
          <w:rFonts w:hint="eastAsia" w:ascii="仿宋" w:hAnsi="仿宋" w:eastAsia="仿宋" w:cs="仿宋"/>
          <w:sz w:val="28"/>
          <w:szCs w:val="28"/>
          <w:lang w:val="en-US" w:eastAsia="zh-CN"/>
        </w:rPr>
        <w:t>10</w:t>
      </w:r>
      <w:r>
        <w:rPr>
          <w:rFonts w:hint="eastAsia" w:ascii="仿宋" w:hAnsi="仿宋" w:eastAsia="仿宋" w:cs="仿宋"/>
          <w:sz w:val="28"/>
          <w:szCs w:val="28"/>
        </w:rPr>
        <w:t>月</w:t>
      </w:r>
      <w:r>
        <w:rPr>
          <w:rFonts w:hint="eastAsia" w:ascii="仿宋" w:hAnsi="仿宋" w:eastAsia="仿宋" w:cs="仿宋"/>
          <w:sz w:val="28"/>
          <w:szCs w:val="28"/>
          <w:lang w:val="en-US" w:eastAsia="zh-CN"/>
        </w:rPr>
        <w:t>14</w:t>
      </w:r>
      <w:r>
        <w:rPr>
          <w:rFonts w:hint="eastAsia" w:ascii="仿宋" w:hAnsi="仿宋" w:eastAsia="仿宋" w:cs="仿宋"/>
          <w:sz w:val="28"/>
          <w:szCs w:val="28"/>
        </w:rPr>
        <w:t>日印发</w:t>
      </w:r>
    </w:p>
    <w:p w14:paraId="0260E5DC"/>
    <w:sectPr>
      <w:footerReference r:id="rId3" w:type="default"/>
      <w:pgSz w:w="11906" w:h="16838"/>
      <w:pgMar w:top="1440" w:right="1800" w:bottom="1440" w:left="1800" w:header="851" w:footer="992" w:gutter="0"/>
      <w:pgNumType w:fmt="numberInDash"/>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F1974E">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AC61894">
                          <w:pPr>
                            <w:pStyle w:val="5"/>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zql5uc8AAAAFAQAADwAAAAAAAAABACAAAAAiAAAAZHJzL2Rvd25yZXYueG1s&#10;UEsBAhQAFAAAAAgAh07iQOSi/s/IAQAAmQMAAA4AAAAAAAAAAQAgAAAAHgEAAGRycy9lMm9Eb2Mu&#10;eG1sUEsFBgAAAAAGAAYAWQEAAFgFAAAAAA==&#10;">
              <v:fill on="f" focussize="0,0"/>
              <v:stroke on="f"/>
              <v:imagedata o:title=""/>
              <o:lock v:ext="edit" aspectratio="f"/>
              <v:textbox inset="0mm,0mm,0mm,0mm" style="mso-fit-shape-to-text:t;">
                <w:txbxContent>
                  <w:p w14:paraId="6AC61894">
                    <w:pPr>
                      <w:pStyle w:val="5"/>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Y4ODMwOWI2ZDE2OWVjY2Y4YWZhZDdhYzI3MTc2NzUifQ=="/>
  </w:docVars>
  <w:rsids>
    <w:rsidRoot w:val="00000000"/>
    <w:rsid w:val="57D87F92"/>
    <w:rsid w:val="76034D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4"/>
      <w:lang w:val="en-US" w:eastAsia="zh-CN" w:bidi="ar-SA"/>
    </w:rPr>
  </w:style>
  <w:style w:type="paragraph" w:styleId="3">
    <w:name w:val="heading 1"/>
    <w:basedOn w:val="1"/>
    <w:next w:val="1"/>
    <w:qFormat/>
    <w:uiPriority w:val="0"/>
    <w:pPr>
      <w:spacing w:before="100" w:beforeAutospacing="1" w:after="100" w:afterAutospacing="1"/>
      <w:jc w:val="left"/>
      <w:outlineLvl w:val="0"/>
    </w:pPr>
    <w:rPr>
      <w:rFonts w:hint="eastAsia" w:ascii="宋体" w:hAnsi="宋体" w:eastAsia="宋体" w:cs="宋体"/>
      <w:b/>
      <w:kern w:val="44"/>
      <w:sz w:val="48"/>
      <w:szCs w:val="48"/>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2">
    <w:name w:val="Normal Indent"/>
    <w:basedOn w:val="1"/>
    <w:qFormat/>
    <w:uiPriority w:val="0"/>
    <w:pPr>
      <w:ind w:firstLine="420" w:firstLineChars="200"/>
    </w:pPr>
  </w:style>
  <w:style w:type="paragraph" w:styleId="4">
    <w:name w:val="Body Text"/>
    <w:basedOn w:val="1"/>
    <w:semiHidden/>
    <w:qFormat/>
    <w:uiPriority w:val="0"/>
    <w:rPr>
      <w:rFonts w:ascii="宋体" w:hAnsi="宋体" w:eastAsia="宋体" w:cs="宋体"/>
      <w:sz w:val="16"/>
      <w:szCs w:val="16"/>
      <w:lang w:val="en-US" w:eastAsia="en-US" w:bidi="ar-SA"/>
    </w:rPr>
  </w:style>
  <w:style w:type="paragraph" w:styleId="5">
    <w:name w:val="footer"/>
    <w:basedOn w:val="1"/>
    <w:qFormat/>
    <w:uiPriority w:val="0"/>
    <w:pPr>
      <w:tabs>
        <w:tab w:val="center" w:pos="4153"/>
        <w:tab w:val="right" w:pos="8306"/>
      </w:tabs>
      <w:snapToGrid w:val="0"/>
      <w:jc w:val="left"/>
    </w:pPr>
    <w:rPr>
      <w:sz w:val="18"/>
    </w:rPr>
  </w:style>
  <w:style w:type="paragraph" w:customStyle="1" w:styleId="8">
    <w:name w:val="Heading #2|1"/>
    <w:basedOn w:val="1"/>
    <w:qFormat/>
    <w:uiPriority w:val="0"/>
    <w:pPr>
      <w:widowControl w:val="0"/>
      <w:shd w:val="clear" w:color="auto" w:fill="auto"/>
      <w:spacing w:after="300"/>
      <w:jc w:val="center"/>
      <w:outlineLvl w:val="1"/>
    </w:pPr>
    <w:rPr>
      <w:rFonts w:ascii="宋体" w:hAnsi="宋体" w:eastAsia="宋体" w:cs="宋体"/>
      <w:sz w:val="42"/>
      <w:szCs w:val="42"/>
      <w:u w:val="none"/>
      <w:shd w:val="clear" w:color="auto" w:fill="auto"/>
      <w:lang w:val="zh-TW" w:eastAsia="zh-TW" w:bidi="zh-TW"/>
    </w:rPr>
  </w:style>
  <w:style w:type="paragraph" w:customStyle="1" w:styleId="9">
    <w:name w:val="Body text|1"/>
    <w:basedOn w:val="1"/>
    <w:qFormat/>
    <w:uiPriority w:val="0"/>
    <w:pPr>
      <w:widowControl w:val="0"/>
      <w:shd w:val="clear" w:color="auto" w:fill="auto"/>
      <w:spacing w:line="403" w:lineRule="auto"/>
      <w:ind w:firstLine="400"/>
    </w:pPr>
    <w:rPr>
      <w:rFonts w:ascii="宋体" w:hAnsi="宋体" w:eastAsia="宋体" w:cs="宋体"/>
      <w:sz w:val="30"/>
      <w:szCs w:val="30"/>
      <w:u w:val="none"/>
      <w:shd w:val="clear" w:color="auto" w:fill="auto"/>
      <w:lang w:val="zh-TW" w:eastAsia="zh-TW" w:bidi="zh-TW"/>
    </w:rPr>
  </w:style>
  <w:style w:type="paragraph" w:customStyle="1" w:styleId="10">
    <w:name w:val="Body text|2"/>
    <w:basedOn w:val="1"/>
    <w:qFormat/>
    <w:uiPriority w:val="0"/>
    <w:pPr>
      <w:widowControl w:val="0"/>
      <w:shd w:val="clear" w:color="auto" w:fill="auto"/>
      <w:spacing w:line="575" w:lineRule="exact"/>
      <w:ind w:firstLine="790"/>
    </w:pPr>
    <w:rPr>
      <w:sz w:val="32"/>
      <w:szCs w:val="32"/>
      <w:u w:val="none"/>
      <w:shd w:val="clear" w:color="auto" w:fill="auto"/>
      <w:lang w:val="zh-TW" w:eastAsia="zh-TW" w:bidi="zh-TW"/>
    </w:rPr>
  </w:style>
  <w:style w:type="paragraph" w:customStyle="1" w:styleId="11">
    <w:name w:val="Table Paragraph"/>
    <w:basedOn w:val="1"/>
    <w:qFormat/>
    <w:uiPriority w:val="1"/>
    <w:rPr>
      <w:rFonts w:ascii="宋体" w:hAnsi="宋体" w:eastAsia="宋体" w:cs="宋体"/>
      <w:lang w:val="zh-CN" w:eastAsia="zh-CN" w:bidi="zh-CN"/>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Office_12.1.0.17468_F1E327BC-269C-435d-A152-05C5408002CA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2024-10-15T02:57:42Z</dcterms:created>
  <dc:creator>Administrator</dc:creator>
  <cp:lastModifiedBy>aa</cp:lastModifiedBy>
  <dcterms:modified xsi:type="dcterms:W3CDTF">2024-10-15T03:00:20Z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2052-12.1.0.17468</vt:lpwstr>
  </property>
  <property fmtid="{D5CDD505-2E9C-101B-9397-08002B2CF9AE}" pid="3" name="ICV">
    <vt:lpwstr>F7EED12375DD4EBD87840A020E0949AB_13</vt:lpwstr>
  </property>
</Properties>
</file>