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宋体" w:hAnsi="宋体" w:eastAsia="宋体" w:cs="宋体"/>
          <w:b/>
          <w:bCs w:val="0"/>
          <w:color w:val="FF0000"/>
          <w:sz w:val="72"/>
          <w:szCs w:val="72"/>
          <w:lang w:val="en-US" w:eastAsia="zh-CN"/>
        </w:rPr>
      </w:pPr>
      <w:r>
        <w:rPr>
          <w:rFonts w:hint="eastAsia" w:ascii="宋体" w:hAnsi="宋体" w:eastAsia="宋体" w:cs="宋体"/>
          <w:b/>
          <w:bCs w:val="0"/>
          <w:color w:val="FF0000"/>
          <w:sz w:val="72"/>
          <w:szCs w:val="72"/>
          <w:lang w:val="en-US" w:eastAsia="zh-CN"/>
        </w:rPr>
        <w:t>中 共 河 北</w:t>
      </w:r>
    </w:p>
    <w:p>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建筑工程学院委员会文件</w:t>
      </w:r>
    </w:p>
    <w:p>
      <w:pPr>
        <w:ind w:firstLine="270" w:firstLineChars="100"/>
        <w:jc w:val="both"/>
        <w:rPr>
          <w:rFonts w:hint="eastAsia" w:ascii="宋体" w:hAnsi="宋体"/>
          <w:color w:val="000000"/>
          <w:sz w:val="27"/>
          <w:szCs w:val="27"/>
        </w:rPr>
      </w:pPr>
    </w:p>
    <w:p>
      <w:pPr>
        <w:jc w:val="center"/>
        <w:rPr>
          <w:rFonts w:hint="default" w:ascii="宋体" w:hAnsi="宋体"/>
          <w:szCs w:val="21"/>
          <w:lang w:val="en-US"/>
        </w:rPr>
      </w:pPr>
      <w:bookmarkStart w:id="0" w:name="_GoBack"/>
      <w:r>
        <w:rPr>
          <w:rFonts w:hint="eastAsia" w:ascii="仿宋" w:hAnsi="仿宋" w:eastAsia="仿宋" w:cs="仿宋"/>
          <w:color w:val="000000"/>
          <w:sz w:val="32"/>
          <w:szCs w:val="32"/>
        </w:rPr>
        <w:t>校</w:t>
      </w:r>
      <w:r>
        <w:rPr>
          <w:rFonts w:hint="eastAsia" w:ascii="仿宋" w:hAnsi="仿宋" w:eastAsia="仿宋" w:cs="仿宋"/>
          <w:color w:val="000000"/>
          <w:sz w:val="32"/>
          <w:szCs w:val="32"/>
          <w:lang w:eastAsia="zh-CN"/>
        </w:rPr>
        <w:t>党</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2024</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8</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2" name="直接连接符 2"/>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q1CePw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VnzGWcOLF34&#10;3ecfvz59vf/5hda779/YLIvUB6wo9tZt4mmHYRMz40MTbf4TF3YYhD2ehVWHxAQdzqdXs/mcNBcP&#10;vuJPYoiYXitvWTZqbrTLnKGC/RtMVIxCH0LysXGsr/nL62mZ8YAmsKGbJ9MGYoGuHZLRGy3X2pic&#10;grHd3prI9kBTsF6X9GVOBPxXWK6yAuzGuME1zkenQL5ykqVjIH0cPQuee7BKcmYUvaJsESBUCbS5&#10;JJJKG5cT1DCjJ6JZ5FHWbG29PNLd7ELUbUfCTIees4dmYej+NLd52B7vyX78Vpe/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IJHzVvYAAAACAEAAA8AAAAAAAAAAQAgAAAAIgAAAGRycy9kb3ducmV2&#10;LnhtbFBLAQIUABQAAAAIAIdO4kD6rUJ4/AEAAPMDAAAOAAAAAAAAAAEAIAAAACcBAABkcnMvZTJv&#10;RG9jLnhtbFBLBQYAAAAABgAGAFkBAACVBQAAAAA=&#10;">
                <v:fill on="f" focussize="0,0"/>
                <v:stroke weight="3pt" color="#FF0000" joinstyle="round"/>
                <v:imagedata o:title=""/>
                <o:lock v:ext="edit" aspectratio="f"/>
              </v:line>
            </w:pict>
          </mc:Fallback>
        </mc:AlternateContent>
      </w:r>
    </w:p>
    <w:bookmarkEnd w:id="0"/>
    <w:p>
      <w:pPr>
        <w:jc w:val="center"/>
        <w:rPr>
          <w:rFonts w:hint="eastAsia"/>
          <w:szCs w:val="21"/>
        </w:rPr>
      </w:pPr>
    </w:p>
    <w:p>
      <w:pPr>
        <w:jc w:val="center"/>
        <w:rPr>
          <w:rFonts w:hint="eastAsia" w:eastAsia="宋体"/>
          <w:szCs w:val="21"/>
          <w:lang w:val="en-US" w:eastAsia="zh-CN"/>
        </w:rPr>
      </w:pPr>
      <w:r>
        <w:rPr>
          <w:rFonts w:hint="eastAsia"/>
          <w:szCs w:val="21"/>
          <w:lang w:val="en-US" w:eastAsia="zh-CN"/>
        </w:rPr>
        <w:t xml:space="preserve"> </w:t>
      </w:r>
    </w:p>
    <w:p>
      <w:pPr>
        <w:keepNext w:val="0"/>
        <w:keepLines w:val="0"/>
        <w:pageBreakBefore w:val="0"/>
        <w:widowControl/>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color w:val="000000"/>
          <w:kern w:val="0"/>
          <w:sz w:val="44"/>
          <w:szCs w:val="44"/>
          <w:lang w:val="en-US" w:eastAsia="zh-CN"/>
        </w:rPr>
      </w:pPr>
      <w:r>
        <w:rPr>
          <w:rFonts w:hint="eastAsia" w:ascii="宋体" w:hAnsi="宋体" w:eastAsia="宋体" w:cs="宋体"/>
          <w:b/>
          <w:bCs/>
          <w:color w:val="000000"/>
          <w:kern w:val="0"/>
          <w:sz w:val="44"/>
          <w:szCs w:val="44"/>
          <w:lang w:val="en-US" w:eastAsia="zh-CN"/>
        </w:rPr>
        <w:t>关于贯彻落实《中共河北省委组织部、</w:t>
      </w:r>
    </w:p>
    <w:p>
      <w:pPr>
        <w:keepNext w:val="0"/>
        <w:keepLines w:val="0"/>
        <w:pageBreakBefore w:val="0"/>
        <w:widowControl/>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color w:val="000000"/>
          <w:kern w:val="0"/>
          <w:sz w:val="44"/>
          <w:szCs w:val="44"/>
          <w:lang w:val="en-US" w:eastAsia="zh-CN"/>
        </w:rPr>
      </w:pPr>
      <w:r>
        <w:rPr>
          <w:rFonts w:hint="eastAsia" w:ascii="宋体" w:hAnsi="宋体" w:eastAsia="宋体" w:cs="宋体"/>
          <w:b/>
          <w:bCs/>
          <w:color w:val="000000"/>
          <w:kern w:val="0"/>
          <w:sz w:val="44"/>
          <w:szCs w:val="44"/>
          <w:lang w:val="en-US" w:eastAsia="zh-CN"/>
        </w:rPr>
        <w:t>中共河北省委教育工委关于印发〈河北省高校党建领航工程实施方案〉的通知》的通 知</w:t>
      </w:r>
    </w:p>
    <w:p>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宋体" w:hAnsi="宋体" w:eastAsia="宋体" w:cs="宋体"/>
          <w:b/>
          <w:bCs/>
          <w:color w:val="000000"/>
          <w:kern w:val="0"/>
          <w:sz w:val="44"/>
          <w:szCs w:val="44"/>
        </w:rPr>
      </w:pP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各二级党委（党总支）、直属党支部，各单位：</w:t>
      </w:r>
    </w:p>
    <w:p>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为深入贯彻习近平新时代中国特色社会主义思想和党的二十大精神，严格落实党中央和省委关于加强高校党建工作的决策部署，进一步坚持和加强党对高校的全面领导，推动全省高校党的建设和事业发展深度融合，以一流党建引领高等教育高质量发展，中共河北省委组织部、中共河北省委教育工委制定了《河北省高校党建领航工程实施方案》，现转发给你们，请结合实际，认真抓好贯彻落实。</w:t>
      </w:r>
    </w:p>
    <w:p>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left"/>
        <w:textAlignment w:val="auto"/>
        <w:rPr>
          <w:rFonts w:hint="eastAsia" w:ascii="仿宋" w:hAnsi="仿宋" w:eastAsia="仿宋" w:cs="仿宋"/>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附件:</w:t>
      </w:r>
    </w:p>
    <w:p>
      <w:pPr>
        <w:keepNext w:val="0"/>
        <w:keepLines w:val="0"/>
        <w:pageBreakBefore w:val="0"/>
        <w:widowControl w:val="0"/>
        <w:numPr>
          <w:ilvl w:val="0"/>
          <w:numId w:val="1"/>
        </w:numPr>
        <w:kinsoku/>
        <w:wordWrap/>
        <w:overflowPunct/>
        <w:topLinePunct w:val="0"/>
        <w:autoSpaceDE/>
        <w:autoSpaceDN/>
        <w:bidi w:val="0"/>
        <w:adjustRightInd/>
        <w:snapToGrid/>
        <w:spacing w:line="620" w:lineRule="exact"/>
        <w:ind w:left="559" w:leftChars="266" w:firstLine="640" w:firstLineChars="200"/>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河北省高校党建领航工程实施方案</w:t>
      </w:r>
    </w:p>
    <w:p>
      <w:pPr>
        <w:keepNext w:val="0"/>
        <w:keepLines w:val="0"/>
        <w:pageBreakBefore w:val="0"/>
        <w:widowControl w:val="0"/>
        <w:numPr>
          <w:ilvl w:val="0"/>
          <w:numId w:val="1"/>
        </w:numPr>
        <w:kinsoku/>
        <w:wordWrap/>
        <w:overflowPunct/>
        <w:topLinePunct w:val="0"/>
        <w:autoSpaceDE/>
        <w:autoSpaceDN/>
        <w:bidi w:val="0"/>
        <w:adjustRightInd/>
        <w:snapToGrid/>
        <w:spacing w:line="620" w:lineRule="exact"/>
        <w:ind w:left="559" w:leftChars="266" w:firstLine="596" w:firstLineChars="200"/>
        <w:jc w:val="left"/>
        <w:textAlignment w:val="auto"/>
        <w:rPr>
          <w:rFonts w:hint="eastAsia" w:ascii="仿宋" w:hAnsi="仿宋" w:eastAsia="仿宋" w:cs="仿宋"/>
          <w:spacing w:val="-11"/>
          <w:sz w:val="32"/>
          <w:szCs w:val="32"/>
          <w:lang w:val="en-US" w:eastAsia="zh-CN"/>
        </w:rPr>
      </w:pPr>
      <w:r>
        <w:rPr>
          <w:rFonts w:hint="eastAsia" w:ascii="仿宋" w:hAnsi="仿宋" w:eastAsia="仿宋" w:cs="仿宋"/>
          <w:spacing w:val="-11"/>
          <w:sz w:val="32"/>
          <w:szCs w:val="32"/>
          <w:lang w:val="en-US" w:eastAsia="zh-CN"/>
        </w:rPr>
        <w:t>河北建筑工程学院“一流党建”标准体系（试行）</w:t>
      </w:r>
    </w:p>
    <w:p>
      <w:pPr>
        <w:keepNext w:val="0"/>
        <w:keepLines w:val="0"/>
        <w:pageBreakBefore w:val="0"/>
        <w:widowControl w:val="0"/>
        <w:kinsoku/>
        <w:wordWrap w:val="0"/>
        <w:overflowPunct/>
        <w:topLinePunct w:val="0"/>
        <w:autoSpaceDE/>
        <w:autoSpaceDN/>
        <w:bidi w:val="0"/>
        <w:adjustRightInd/>
        <w:snapToGrid/>
        <w:spacing w:line="620" w:lineRule="exact"/>
        <w:ind w:firstLine="640" w:firstLineChars="200"/>
        <w:jc w:val="right"/>
        <w:textAlignment w:val="auto"/>
        <w:rPr>
          <w:rFonts w:hint="eastAsia" w:ascii="仿宋" w:hAnsi="仿宋" w:eastAsia="仿宋" w:cs="仿宋"/>
          <w:sz w:val="32"/>
          <w:szCs w:val="32"/>
          <w:lang w:val="en-US" w:eastAsia="zh-CN"/>
        </w:rPr>
      </w:pPr>
    </w:p>
    <w:p>
      <w:pPr>
        <w:keepNext w:val="0"/>
        <w:keepLines w:val="0"/>
        <w:pageBreakBefore w:val="0"/>
        <w:widowControl w:val="0"/>
        <w:kinsoku/>
        <w:wordWrap w:val="0"/>
        <w:overflowPunct/>
        <w:topLinePunct w:val="0"/>
        <w:autoSpaceDE/>
        <w:autoSpaceDN/>
        <w:bidi w:val="0"/>
        <w:adjustRightInd/>
        <w:snapToGrid/>
        <w:spacing w:line="620" w:lineRule="exact"/>
        <w:ind w:firstLine="640" w:firstLineChars="200"/>
        <w:jc w:val="right"/>
        <w:textAlignment w:val="auto"/>
        <w:rPr>
          <w:rFonts w:hint="eastAsia" w:ascii="仿宋" w:hAnsi="仿宋" w:eastAsia="仿宋" w:cs="仿宋"/>
          <w:sz w:val="32"/>
          <w:szCs w:val="32"/>
          <w:lang w:val="en-US" w:eastAsia="zh-CN"/>
        </w:rPr>
      </w:pPr>
    </w:p>
    <w:p>
      <w:pPr>
        <w:keepNext w:val="0"/>
        <w:keepLines w:val="0"/>
        <w:pageBreakBefore w:val="0"/>
        <w:widowControl w:val="0"/>
        <w:kinsoku/>
        <w:wordWrap w:val="0"/>
        <w:overflowPunct/>
        <w:topLinePunct w:val="0"/>
        <w:autoSpaceDE/>
        <w:autoSpaceDN/>
        <w:bidi w:val="0"/>
        <w:adjustRightInd/>
        <w:snapToGrid/>
        <w:spacing w:line="620" w:lineRule="exact"/>
        <w:ind w:firstLine="640" w:firstLineChars="200"/>
        <w:jc w:val="right"/>
        <w:textAlignment w:val="auto"/>
        <w:rPr>
          <w:rFonts w:hint="eastAsia" w:ascii="仿宋" w:hAnsi="仿宋" w:eastAsia="仿宋" w:cs="仿宋"/>
          <w:sz w:val="32"/>
          <w:szCs w:val="32"/>
          <w:lang w:val="en-US" w:eastAsia="zh-CN"/>
        </w:rPr>
      </w:pPr>
    </w:p>
    <w:p>
      <w:pPr>
        <w:keepNext w:val="0"/>
        <w:keepLines w:val="0"/>
        <w:pageBreakBefore w:val="0"/>
        <w:widowControl w:val="0"/>
        <w:kinsoku/>
        <w:wordWrap w:val="0"/>
        <w:overflowPunct/>
        <w:topLinePunct w:val="0"/>
        <w:autoSpaceDE/>
        <w:autoSpaceDN/>
        <w:bidi w:val="0"/>
        <w:adjustRightInd/>
        <w:snapToGrid/>
        <w:spacing w:line="620" w:lineRule="exact"/>
        <w:ind w:firstLine="640" w:firstLineChars="200"/>
        <w:jc w:val="right"/>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 xml:space="preserve">2024年4月8日  </w:t>
      </w:r>
    </w:p>
    <w:p>
      <w:pPr>
        <w:pStyle w:val="2"/>
        <w:keepNext w:val="0"/>
        <w:keepLines w:val="0"/>
        <w:pageBreakBefore w:val="0"/>
        <w:widowControl/>
        <w:kinsoku/>
        <w:wordWrap/>
        <w:overflowPunct/>
        <w:topLinePunct w:val="0"/>
        <w:autoSpaceDE/>
        <w:autoSpaceDN/>
        <w:bidi w:val="0"/>
        <w:adjustRightInd/>
        <w:snapToGrid/>
        <w:spacing w:line="460" w:lineRule="exact"/>
        <w:ind w:left="0" w:leftChars="0" w:firstLine="0" w:firstLineChars="0"/>
        <w:textAlignment w:val="auto"/>
        <w:rPr>
          <w:rFonts w:hint="eastAsia"/>
          <w:lang w:eastAsia="zh-CN"/>
        </w:rPr>
      </w:pPr>
    </w:p>
    <w:p>
      <w:pPr>
        <w:pStyle w:val="2"/>
        <w:keepNext w:val="0"/>
        <w:keepLines w:val="0"/>
        <w:pageBreakBefore w:val="0"/>
        <w:widowControl/>
        <w:kinsoku/>
        <w:wordWrap/>
        <w:overflowPunct/>
        <w:topLinePunct w:val="0"/>
        <w:autoSpaceDE/>
        <w:autoSpaceDN/>
        <w:bidi w:val="0"/>
        <w:adjustRightInd/>
        <w:snapToGrid/>
        <w:spacing w:line="460" w:lineRule="exact"/>
        <w:textAlignment w:val="auto"/>
        <w:rPr>
          <w:rFonts w:hint="eastAsia"/>
          <w:lang w:eastAsia="zh-CN"/>
        </w:rPr>
      </w:pPr>
    </w:p>
    <w:p>
      <w:pPr>
        <w:pStyle w:val="2"/>
        <w:keepNext w:val="0"/>
        <w:keepLines w:val="0"/>
        <w:pageBreakBefore w:val="0"/>
        <w:widowControl/>
        <w:kinsoku/>
        <w:wordWrap/>
        <w:overflowPunct/>
        <w:topLinePunct w:val="0"/>
        <w:autoSpaceDE/>
        <w:autoSpaceDN/>
        <w:bidi w:val="0"/>
        <w:adjustRightInd/>
        <w:snapToGrid/>
        <w:spacing w:before="0" w:after="0" w:afterLines="220"/>
        <w:ind w:left="0" w:leftChars="0" w:firstLine="0" w:firstLineChars="0"/>
        <w:textAlignment w:val="auto"/>
        <w:rPr>
          <w:rFonts w:hint="eastAsia"/>
          <w:lang w:eastAsia="zh-CN"/>
        </w:rPr>
      </w:pPr>
    </w:p>
    <w:p>
      <w:pPr>
        <w:pStyle w:val="2"/>
        <w:keepNext w:val="0"/>
        <w:keepLines w:val="0"/>
        <w:pageBreakBefore w:val="0"/>
        <w:widowControl/>
        <w:kinsoku/>
        <w:wordWrap/>
        <w:overflowPunct/>
        <w:topLinePunct w:val="0"/>
        <w:autoSpaceDE/>
        <w:autoSpaceDN/>
        <w:bidi w:val="0"/>
        <w:adjustRightInd/>
        <w:snapToGrid/>
        <w:spacing w:before="0" w:after="0" w:afterLines="320"/>
        <w:ind w:left="0" w:leftChars="0" w:firstLine="0" w:firstLineChars="0"/>
        <w:textAlignment w:val="auto"/>
        <w:rPr>
          <w:rFonts w:hint="eastAsia"/>
          <w:lang w:eastAsia="zh-CN"/>
        </w:rPr>
      </w:pPr>
    </w:p>
    <w:p>
      <w:pPr>
        <w:pStyle w:val="2"/>
        <w:keepNext w:val="0"/>
        <w:keepLines w:val="0"/>
        <w:pageBreakBefore w:val="0"/>
        <w:widowControl/>
        <w:kinsoku/>
        <w:wordWrap/>
        <w:overflowPunct/>
        <w:topLinePunct w:val="0"/>
        <w:autoSpaceDE/>
        <w:autoSpaceDN/>
        <w:bidi w:val="0"/>
        <w:adjustRightInd/>
        <w:snapToGrid/>
        <w:spacing w:before="0" w:after="0"/>
        <w:ind w:left="0" w:leftChars="0" w:firstLine="0" w:firstLineChars="0"/>
        <w:textAlignment w:val="auto"/>
        <w:rPr>
          <w:rFonts w:hint="eastAsia"/>
          <w:lang w:eastAsia="zh-CN"/>
        </w:rPr>
      </w:pPr>
    </w:p>
    <w:p>
      <w:pPr>
        <w:pStyle w:val="2"/>
        <w:keepNext w:val="0"/>
        <w:keepLines w:val="0"/>
        <w:pageBreakBefore w:val="0"/>
        <w:widowControl/>
        <w:kinsoku/>
        <w:wordWrap/>
        <w:overflowPunct/>
        <w:topLinePunct w:val="0"/>
        <w:autoSpaceDE/>
        <w:autoSpaceDN/>
        <w:bidi w:val="0"/>
        <w:adjustRightInd/>
        <w:snapToGrid/>
        <w:spacing w:before="0" w:after="0"/>
        <w:ind w:left="0" w:leftChars="0" w:firstLine="0" w:firstLineChars="0"/>
        <w:textAlignment w:val="auto"/>
        <w:rPr>
          <w:rFonts w:hint="eastAsia"/>
          <w:lang w:eastAsia="zh-CN"/>
        </w:rPr>
      </w:pPr>
    </w:p>
    <w:p>
      <w:pPr>
        <w:pStyle w:val="2"/>
        <w:keepNext w:val="0"/>
        <w:keepLines w:val="0"/>
        <w:pageBreakBefore w:val="0"/>
        <w:widowControl/>
        <w:kinsoku/>
        <w:wordWrap/>
        <w:overflowPunct/>
        <w:topLinePunct w:val="0"/>
        <w:autoSpaceDE/>
        <w:autoSpaceDN/>
        <w:bidi w:val="0"/>
        <w:adjustRightInd/>
        <w:snapToGrid/>
        <w:spacing w:before="0" w:after="0"/>
        <w:ind w:left="0" w:leftChars="0" w:firstLine="0" w:firstLineChars="0"/>
        <w:textAlignment w:val="auto"/>
        <w:rPr>
          <w:rFonts w:hint="eastAsia"/>
          <w:lang w:eastAsia="zh-CN"/>
        </w:rPr>
      </w:pPr>
    </w:p>
    <w:p>
      <w:pPr>
        <w:pStyle w:val="2"/>
        <w:keepNext w:val="0"/>
        <w:keepLines w:val="0"/>
        <w:pageBreakBefore w:val="0"/>
        <w:widowControl/>
        <w:kinsoku/>
        <w:wordWrap/>
        <w:overflowPunct/>
        <w:topLinePunct w:val="0"/>
        <w:autoSpaceDE/>
        <w:autoSpaceDN/>
        <w:bidi w:val="0"/>
        <w:adjustRightInd/>
        <w:snapToGrid/>
        <w:spacing w:before="0" w:after="0"/>
        <w:ind w:left="0" w:leftChars="0" w:firstLine="0" w:firstLineChars="0"/>
        <w:textAlignment w:val="auto"/>
        <w:rPr>
          <w:rFonts w:hint="eastAsia"/>
          <w:lang w:eastAsia="zh-CN"/>
        </w:rPr>
      </w:pPr>
    </w:p>
    <w:p>
      <w:pPr>
        <w:pStyle w:val="2"/>
        <w:keepNext w:val="0"/>
        <w:keepLines w:val="0"/>
        <w:pageBreakBefore w:val="0"/>
        <w:widowControl/>
        <w:kinsoku/>
        <w:wordWrap/>
        <w:overflowPunct/>
        <w:topLinePunct w:val="0"/>
        <w:autoSpaceDE/>
        <w:autoSpaceDN/>
        <w:bidi w:val="0"/>
        <w:adjustRightInd/>
        <w:snapToGrid/>
        <w:spacing w:before="0" w:after="0"/>
        <w:ind w:left="0" w:leftChars="0" w:firstLine="0" w:firstLineChars="0"/>
        <w:textAlignment w:val="auto"/>
        <w:rPr>
          <w:rFonts w:hint="eastAsia"/>
          <w:lang w:eastAsia="zh-CN"/>
        </w:rPr>
      </w:pPr>
    </w:p>
    <w:p>
      <w:pPr>
        <w:pStyle w:val="2"/>
        <w:keepNext w:val="0"/>
        <w:keepLines w:val="0"/>
        <w:pageBreakBefore w:val="0"/>
        <w:widowControl/>
        <w:kinsoku/>
        <w:wordWrap/>
        <w:overflowPunct/>
        <w:topLinePunct w:val="0"/>
        <w:autoSpaceDE/>
        <w:autoSpaceDN/>
        <w:bidi w:val="0"/>
        <w:adjustRightInd/>
        <w:snapToGrid/>
        <w:spacing w:before="0" w:after="0"/>
        <w:ind w:left="0" w:leftChars="0" w:firstLine="0" w:firstLineChars="0"/>
        <w:textAlignment w:val="auto"/>
        <w:rPr>
          <w:rFonts w:hint="eastAsia"/>
          <w:lang w:eastAsia="zh-CN"/>
        </w:rPr>
      </w:pPr>
    </w:p>
    <w:p>
      <w:pPr>
        <w:pStyle w:val="2"/>
        <w:keepNext w:val="0"/>
        <w:keepLines w:val="0"/>
        <w:pageBreakBefore w:val="0"/>
        <w:widowControl/>
        <w:kinsoku/>
        <w:wordWrap/>
        <w:overflowPunct/>
        <w:topLinePunct w:val="0"/>
        <w:autoSpaceDE/>
        <w:autoSpaceDN/>
        <w:bidi w:val="0"/>
        <w:adjustRightInd/>
        <w:snapToGrid/>
        <w:spacing w:before="0" w:after="0"/>
        <w:ind w:left="0" w:leftChars="0" w:firstLine="0" w:firstLineChars="0"/>
        <w:textAlignment w:val="auto"/>
        <w:rPr>
          <w:rFonts w:hint="eastAsia"/>
          <w:lang w:eastAsia="zh-CN"/>
        </w:rPr>
      </w:pPr>
    </w:p>
    <w:p>
      <w:pPr>
        <w:pStyle w:val="2"/>
        <w:keepNext w:val="0"/>
        <w:keepLines w:val="0"/>
        <w:pageBreakBefore w:val="0"/>
        <w:widowControl/>
        <w:kinsoku/>
        <w:wordWrap/>
        <w:overflowPunct/>
        <w:topLinePunct w:val="0"/>
        <w:autoSpaceDE/>
        <w:autoSpaceDN/>
        <w:bidi w:val="0"/>
        <w:adjustRightInd/>
        <w:snapToGrid/>
        <w:spacing w:before="0" w:after="0"/>
        <w:ind w:left="0" w:leftChars="0" w:firstLine="0" w:firstLineChars="0"/>
        <w:textAlignment w:val="auto"/>
        <w:rPr>
          <w:rFonts w:hint="eastAsia"/>
          <w:lang w:eastAsia="zh-CN"/>
        </w:rPr>
      </w:pPr>
    </w:p>
    <w:p>
      <w:pPr>
        <w:pStyle w:val="2"/>
        <w:keepNext w:val="0"/>
        <w:keepLines w:val="0"/>
        <w:pageBreakBefore w:val="0"/>
        <w:widowControl/>
        <w:kinsoku/>
        <w:wordWrap/>
        <w:overflowPunct/>
        <w:topLinePunct w:val="0"/>
        <w:autoSpaceDE/>
        <w:autoSpaceDN/>
        <w:bidi w:val="0"/>
        <w:adjustRightInd/>
        <w:snapToGrid/>
        <w:spacing w:before="0" w:after="0"/>
        <w:ind w:left="0" w:leftChars="0" w:firstLine="0" w:firstLineChars="0"/>
        <w:textAlignment w:val="auto"/>
        <w:rPr>
          <w:rFonts w:hint="eastAsia"/>
          <w:lang w:eastAsia="zh-CN"/>
        </w:rPr>
      </w:pPr>
    </w:p>
    <w:p>
      <w:pPr>
        <w:pStyle w:val="2"/>
        <w:keepNext w:val="0"/>
        <w:keepLines w:val="0"/>
        <w:pageBreakBefore w:val="0"/>
        <w:widowControl/>
        <w:kinsoku/>
        <w:wordWrap/>
        <w:overflowPunct/>
        <w:topLinePunct w:val="0"/>
        <w:autoSpaceDE/>
        <w:autoSpaceDN/>
        <w:bidi w:val="0"/>
        <w:adjustRightInd/>
        <w:snapToGrid/>
        <w:spacing w:before="0" w:after="0"/>
        <w:ind w:left="0" w:leftChars="0" w:firstLine="0" w:firstLineChars="0"/>
        <w:textAlignment w:val="auto"/>
        <w:rPr>
          <w:rFonts w:hint="eastAsia"/>
          <w:lang w:eastAsia="zh-CN"/>
        </w:rPr>
      </w:pPr>
    </w:p>
    <w:p>
      <w:pPr>
        <w:pStyle w:val="2"/>
        <w:keepNext w:val="0"/>
        <w:keepLines w:val="0"/>
        <w:pageBreakBefore w:val="0"/>
        <w:widowControl/>
        <w:kinsoku/>
        <w:wordWrap/>
        <w:overflowPunct/>
        <w:topLinePunct w:val="0"/>
        <w:autoSpaceDE/>
        <w:autoSpaceDN/>
        <w:bidi w:val="0"/>
        <w:adjustRightInd/>
        <w:snapToGrid/>
        <w:spacing w:before="0" w:after="0"/>
        <w:ind w:left="0" w:leftChars="0" w:firstLine="0" w:firstLineChars="0"/>
        <w:textAlignment w:val="auto"/>
        <w:rPr>
          <w:rFonts w:hint="eastAsia"/>
          <w:lang w:eastAsia="zh-CN"/>
        </w:rPr>
      </w:pPr>
    </w:p>
    <w:p>
      <w:pPr>
        <w:pStyle w:val="2"/>
        <w:keepNext w:val="0"/>
        <w:keepLines w:val="0"/>
        <w:pageBreakBefore w:val="0"/>
        <w:widowControl/>
        <w:kinsoku/>
        <w:wordWrap/>
        <w:overflowPunct/>
        <w:topLinePunct w:val="0"/>
        <w:autoSpaceDE/>
        <w:autoSpaceDN/>
        <w:bidi w:val="0"/>
        <w:adjustRightInd/>
        <w:snapToGrid/>
        <w:spacing w:before="0" w:after="0"/>
        <w:ind w:left="0" w:leftChars="0" w:firstLine="0" w:firstLineChars="0"/>
        <w:textAlignment w:val="auto"/>
        <w:rPr>
          <w:rFonts w:hint="eastAsia"/>
          <w:lang w:eastAsia="zh-CN"/>
        </w:rPr>
      </w:pPr>
    </w:p>
    <w:p>
      <w:pPr>
        <w:pStyle w:val="2"/>
        <w:keepNext w:val="0"/>
        <w:keepLines w:val="0"/>
        <w:pageBreakBefore w:val="0"/>
        <w:widowControl/>
        <w:kinsoku/>
        <w:wordWrap/>
        <w:overflowPunct/>
        <w:topLinePunct w:val="0"/>
        <w:autoSpaceDE/>
        <w:autoSpaceDN/>
        <w:bidi w:val="0"/>
        <w:adjustRightInd/>
        <w:snapToGrid/>
        <w:spacing w:before="0" w:after="0"/>
        <w:ind w:left="0" w:leftChars="0" w:firstLine="0" w:firstLineChars="0"/>
        <w:textAlignment w:val="auto"/>
        <w:rPr>
          <w:rFonts w:hint="eastAsia"/>
          <w:lang w:eastAsia="zh-CN"/>
        </w:rPr>
      </w:pPr>
    </w:p>
    <w:p>
      <w:pPr>
        <w:pStyle w:val="2"/>
        <w:keepNext w:val="0"/>
        <w:keepLines w:val="0"/>
        <w:pageBreakBefore w:val="0"/>
        <w:widowControl/>
        <w:kinsoku/>
        <w:wordWrap/>
        <w:overflowPunct/>
        <w:topLinePunct w:val="0"/>
        <w:autoSpaceDE/>
        <w:autoSpaceDN/>
        <w:bidi w:val="0"/>
        <w:adjustRightInd/>
        <w:snapToGrid/>
        <w:spacing w:before="0" w:after="0"/>
        <w:ind w:left="0" w:leftChars="0" w:firstLine="0" w:firstLineChars="0"/>
        <w:textAlignment w:val="auto"/>
        <w:rPr>
          <w:rFonts w:hint="eastAsia"/>
          <w:lang w:eastAsia="zh-CN"/>
        </w:rPr>
      </w:pPr>
    </w:p>
    <w:p>
      <w:pPr>
        <w:pStyle w:val="2"/>
        <w:keepNext w:val="0"/>
        <w:keepLines w:val="0"/>
        <w:pageBreakBefore w:val="0"/>
        <w:widowControl/>
        <w:kinsoku/>
        <w:wordWrap/>
        <w:overflowPunct/>
        <w:topLinePunct w:val="0"/>
        <w:autoSpaceDE/>
        <w:autoSpaceDN/>
        <w:bidi w:val="0"/>
        <w:adjustRightInd/>
        <w:snapToGrid/>
        <w:spacing w:before="0" w:after="0"/>
        <w:ind w:left="0" w:leftChars="0" w:firstLine="0" w:firstLineChars="0"/>
        <w:textAlignment w:val="auto"/>
        <w:rPr>
          <w:rFonts w:hint="eastAsia"/>
          <w:lang w:eastAsia="zh-CN"/>
        </w:rPr>
      </w:pPr>
    </w:p>
    <w:p>
      <w:pPr>
        <w:pStyle w:val="2"/>
        <w:keepNext w:val="0"/>
        <w:keepLines w:val="0"/>
        <w:pageBreakBefore w:val="0"/>
        <w:widowControl/>
        <w:kinsoku/>
        <w:wordWrap/>
        <w:overflowPunct/>
        <w:topLinePunct w:val="0"/>
        <w:autoSpaceDE/>
        <w:autoSpaceDN/>
        <w:bidi w:val="0"/>
        <w:adjustRightInd/>
        <w:snapToGrid/>
        <w:spacing w:before="0" w:after="0"/>
        <w:ind w:left="0" w:leftChars="0" w:firstLine="0" w:firstLineChars="0"/>
        <w:textAlignment w:val="auto"/>
        <w:rPr>
          <w:rFonts w:hint="eastAsia"/>
          <w:lang w:eastAsia="zh-CN"/>
        </w:rPr>
      </w:pPr>
    </w:p>
    <w:p>
      <w:pPr>
        <w:pStyle w:val="2"/>
        <w:keepNext w:val="0"/>
        <w:keepLines w:val="0"/>
        <w:pageBreakBefore w:val="0"/>
        <w:widowControl/>
        <w:kinsoku/>
        <w:wordWrap/>
        <w:overflowPunct/>
        <w:topLinePunct w:val="0"/>
        <w:autoSpaceDE/>
        <w:autoSpaceDN/>
        <w:bidi w:val="0"/>
        <w:adjustRightInd/>
        <w:snapToGrid/>
        <w:spacing w:before="0" w:after="0"/>
        <w:ind w:left="0" w:leftChars="0" w:firstLine="0" w:firstLineChars="0"/>
        <w:textAlignment w:val="auto"/>
        <w:rPr>
          <w:rFonts w:hint="eastAsia"/>
          <w:lang w:eastAsia="zh-CN"/>
        </w:rPr>
      </w:pPr>
    </w:p>
    <w:p>
      <w:pPr>
        <w:pStyle w:val="2"/>
        <w:keepNext w:val="0"/>
        <w:keepLines w:val="0"/>
        <w:pageBreakBefore w:val="0"/>
        <w:widowControl/>
        <w:kinsoku/>
        <w:wordWrap/>
        <w:overflowPunct/>
        <w:topLinePunct w:val="0"/>
        <w:autoSpaceDE/>
        <w:autoSpaceDN/>
        <w:bidi w:val="0"/>
        <w:adjustRightInd/>
        <w:snapToGrid/>
        <w:spacing w:before="0" w:after="0"/>
        <w:ind w:left="0" w:leftChars="0" w:firstLine="0" w:firstLineChars="0"/>
        <w:textAlignment w:val="auto"/>
        <w:rPr>
          <w:rFonts w:hint="eastAsia"/>
          <w:lang w:eastAsia="zh-CN"/>
        </w:rPr>
      </w:pPr>
    </w:p>
    <w:p>
      <w:pPr>
        <w:pStyle w:val="2"/>
        <w:keepNext w:val="0"/>
        <w:keepLines w:val="0"/>
        <w:pageBreakBefore w:val="0"/>
        <w:widowControl/>
        <w:kinsoku/>
        <w:wordWrap/>
        <w:overflowPunct/>
        <w:topLinePunct w:val="0"/>
        <w:autoSpaceDE/>
        <w:autoSpaceDN/>
        <w:bidi w:val="0"/>
        <w:adjustRightInd/>
        <w:snapToGrid/>
        <w:spacing w:before="0" w:after="0"/>
        <w:ind w:left="0" w:leftChars="0" w:firstLine="0" w:firstLineChars="0"/>
        <w:textAlignment w:val="auto"/>
        <w:rPr>
          <w:rFonts w:hint="eastAsia"/>
          <w:lang w:eastAsia="zh-CN"/>
        </w:rPr>
      </w:pPr>
    </w:p>
    <w:p>
      <w:pPr>
        <w:pStyle w:val="2"/>
        <w:keepNext w:val="0"/>
        <w:keepLines w:val="0"/>
        <w:pageBreakBefore w:val="0"/>
        <w:widowControl/>
        <w:kinsoku/>
        <w:wordWrap/>
        <w:overflowPunct/>
        <w:topLinePunct w:val="0"/>
        <w:autoSpaceDE/>
        <w:autoSpaceDN/>
        <w:bidi w:val="0"/>
        <w:adjustRightInd/>
        <w:snapToGrid/>
        <w:spacing w:before="0" w:after="0"/>
        <w:ind w:left="0" w:leftChars="0" w:firstLine="0" w:firstLineChars="0"/>
        <w:textAlignment w:val="auto"/>
        <w:rPr>
          <w:rFonts w:hint="eastAsia"/>
          <w:lang w:eastAsia="zh-CN"/>
        </w:rPr>
      </w:pPr>
    </w:p>
    <w:p>
      <w:pPr>
        <w:keepNext w:val="0"/>
        <w:keepLines w:val="0"/>
        <w:pageBreakBefore w:val="0"/>
        <w:widowControl/>
        <w:pBdr>
          <w:top w:val="single" w:color="auto" w:sz="4" w:space="1"/>
          <w:bottom w:val="single" w:color="auto" w:sz="4" w:space="1"/>
        </w:pBdr>
        <w:kinsoku/>
        <w:wordWrap/>
        <w:overflowPunct/>
        <w:topLinePunct w:val="0"/>
        <w:autoSpaceDE/>
        <w:autoSpaceDN/>
        <w:bidi w:val="0"/>
        <w:adjustRightInd/>
        <w:snapToGrid/>
        <w:spacing w:before="0" w:beforeLines="50" w:line="400" w:lineRule="exact"/>
        <w:jc w:val="left"/>
        <w:textAlignment w:val="auto"/>
        <w:rPr>
          <w:rFonts w:hint="eastAsia" w:ascii="黑体" w:hAnsi="黑体" w:eastAsia="黑体" w:cs="黑体"/>
          <w:b w:val="0"/>
          <w:bCs w:val="0"/>
          <w:sz w:val="32"/>
          <w:szCs w:val="32"/>
          <w:lang w:val="en-US" w:eastAsia="zh-CN"/>
        </w:rPr>
      </w:pPr>
      <w:r>
        <w:rPr>
          <w:rFonts w:hint="eastAsia" w:ascii="仿宋" w:hAnsi="仿宋" w:eastAsia="仿宋" w:cs="仿宋"/>
          <w:sz w:val="28"/>
          <w:szCs w:val="28"/>
        </w:rPr>
        <w:t xml:space="preserve">中共河北建筑工程学院委员会办公室   </w:t>
      </w:r>
      <w:r>
        <w:rPr>
          <w:rFonts w:hint="eastAsia" w:ascii="仿宋" w:hAnsi="仿宋" w:eastAsia="仿宋" w:cs="仿宋"/>
          <w:sz w:val="28"/>
          <w:szCs w:val="28"/>
          <w:lang w:val="en-US" w:eastAsia="zh-CN"/>
        </w:rPr>
        <w:t xml:space="preserve">    2024</w:t>
      </w:r>
      <w:r>
        <w:rPr>
          <w:rFonts w:hint="eastAsia" w:ascii="仿宋" w:hAnsi="仿宋" w:eastAsia="仿宋" w:cs="仿宋"/>
          <w:sz w:val="28"/>
          <w:szCs w:val="28"/>
        </w:rPr>
        <w:t>年</w:t>
      </w:r>
      <w:r>
        <w:rPr>
          <w:rFonts w:hint="eastAsia" w:ascii="仿宋" w:hAnsi="仿宋" w:eastAsia="仿宋" w:cs="仿宋"/>
          <w:sz w:val="28"/>
          <w:szCs w:val="28"/>
          <w:lang w:val="en-US" w:eastAsia="zh-CN"/>
        </w:rPr>
        <w:t>4</w:t>
      </w:r>
      <w:r>
        <w:rPr>
          <w:rFonts w:hint="eastAsia" w:ascii="仿宋" w:hAnsi="仿宋" w:eastAsia="仿宋" w:cs="仿宋"/>
          <w:sz w:val="28"/>
          <w:szCs w:val="28"/>
        </w:rPr>
        <w:t>月</w:t>
      </w:r>
      <w:r>
        <w:rPr>
          <w:rFonts w:hint="eastAsia" w:ascii="仿宋" w:hAnsi="仿宋" w:eastAsia="仿宋" w:cs="仿宋"/>
          <w:sz w:val="28"/>
          <w:szCs w:val="28"/>
          <w:lang w:val="en-US" w:eastAsia="zh-CN"/>
        </w:rPr>
        <w:t>8</w:t>
      </w:r>
      <w:r>
        <w:rPr>
          <w:rFonts w:hint="eastAsia" w:ascii="仿宋" w:hAnsi="仿宋" w:eastAsia="仿宋" w:cs="仿宋"/>
          <w:sz w:val="28"/>
          <w:szCs w:val="28"/>
        </w:rPr>
        <w:t>日印发</w:t>
      </w:r>
      <w:r>
        <w:rPr>
          <w:rFonts w:hint="eastAsia" w:ascii="仿宋" w:hAnsi="仿宋" w:eastAsia="仿宋" w:cs="仿宋"/>
          <w:kern w:val="1"/>
          <w:sz w:val="32"/>
          <w:szCs w:val="32"/>
        </w:rPr>
        <w:t xml:space="preserve"> </w:t>
      </w:r>
    </w:p>
    <w:p>
      <w:pPr>
        <w:keepNext w:val="0"/>
        <w:keepLines w:val="0"/>
        <w:pageBreakBefore w:val="0"/>
        <w:widowControl/>
        <w:kinsoku/>
        <w:wordWrap/>
        <w:overflowPunct/>
        <w:topLinePunct w:val="0"/>
        <w:autoSpaceDE/>
        <w:autoSpaceDN/>
        <w:bidi w:val="0"/>
        <w:adjustRightInd/>
        <w:snapToGrid/>
        <w:spacing w:line="620" w:lineRule="exact"/>
        <w:jc w:val="both"/>
        <w:textAlignment w:val="auto"/>
        <w:rPr>
          <w:rFonts w:hint="eastAsia" w:ascii="仿宋" w:hAnsi="仿宋" w:eastAsia="仿宋" w:cs="仿宋"/>
          <w:sz w:val="32"/>
          <w:szCs w:val="32"/>
          <w:lang w:val="en-US" w:eastAsia="zh-CN"/>
        </w:rPr>
      </w:pPr>
    </w:p>
    <w:p>
      <w:pPr>
        <w:keepNext w:val="0"/>
        <w:keepLines w:val="0"/>
        <w:pageBreakBefore w:val="0"/>
        <w:widowControl/>
        <w:kinsoku/>
        <w:wordWrap/>
        <w:overflowPunct/>
        <w:topLinePunct w:val="0"/>
        <w:autoSpaceDE/>
        <w:autoSpaceDN/>
        <w:bidi w:val="0"/>
        <w:adjustRightInd/>
        <w:snapToGrid/>
        <w:spacing w:line="620" w:lineRule="exact"/>
        <w:jc w:val="both"/>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附件1</w:t>
      </w:r>
    </w:p>
    <w:p>
      <w:pPr>
        <w:keepNext w:val="0"/>
        <w:keepLines w:val="0"/>
        <w:pageBreakBefore w:val="0"/>
        <w:widowControl/>
        <w:kinsoku/>
        <w:wordWrap/>
        <w:overflowPunct/>
        <w:topLinePunct w:val="0"/>
        <w:autoSpaceDE/>
        <w:autoSpaceDN/>
        <w:bidi w:val="0"/>
        <w:adjustRightInd/>
        <w:snapToGrid/>
        <w:spacing w:line="620" w:lineRule="exact"/>
        <w:jc w:val="both"/>
        <w:textAlignment w:val="auto"/>
        <w:rPr>
          <w:rFonts w:hint="eastAsia" w:ascii="仿宋" w:hAnsi="仿宋" w:eastAsia="仿宋" w:cs="仿宋"/>
          <w:sz w:val="32"/>
          <w:szCs w:val="32"/>
          <w:lang w:val="en-US" w:eastAsia="zh-CN"/>
        </w:rPr>
      </w:pPr>
    </w:p>
    <w:p>
      <w:pPr>
        <w:pStyle w:val="4"/>
        <w:keepNext w:val="0"/>
        <w:keepLines w:val="0"/>
        <w:widowControl/>
        <w:suppressLineNumbers w:val="0"/>
        <w:spacing w:before="0" w:beforeAutospacing="0" w:after="0" w:afterAutospacing="0"/>
        <w:ind w:left="0" w:right="0" w:firstLine="0"/>
        <w:jc w:val="center"/>
        <w:rPr>
          <w:rFonts w:hint="eastAsia" w:ascii="宋体" w:hAnsi="宋体" w:eastAsia="宋体" w:cs="宋体"/>
          <w:b/>
          <w:bCs/>
          <w:sz w:val="44"/>
          <w:szCs w:val="44"/>
        </w:rPr>
      </w:pPr>
      <w:r>
        <w:rPr>
          <w:rFonts w:hint="eastAsia" w:ascii="宋体" w:hAnsi="宋体" w:eastAsia="宋体" w:cs="宋体"/>
          <w:b/>
          <w:bCs/>
          <w:sz w:val="44"/>
          <w:szCs w:val="44"/>
        </w:rPr>
        <w:t>河北省高校党建领航工程实施方案</w:t>
      </w:r>
    </w:p>
    <w:p>
      <w:pPr>
        <w:pStyle w:val="4"/>
        <w:keepNext w:val="0"/>
        <w:keepLines w:val="0"/>
        <w:widowControl/>
        <w:suppressLineNumbers w:val="0"/>
        <w:spacing w:before="0" w:beforeAutospacing="0" w:after="0" w:afterAutospacing="0"/>
        <w:ind w:left="0" w:right="0" w:firstLine="0"/>
        <w:jc w:val="center"/>
        <w:rPr>
          <w:rFonts w:hint="eastAsia" w:ascii="黑体" w:hAnsi="黑体" w:eastAsia="黑体" w:cs="黑体"/>
          <w:b/>
          <w:bCs/>
          <w:sz w:val="44"/>
          <w:szCs w:val="44"/>
        </w:rPr>
      </w:pP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rPr>
        <w:t>为贯彻落实党中央和省委关于加强高校党建工作的决策部署，进一步坚持和加强党对高校的全面领导，坚持社会主义办学方向，推动全省高校党的建设和事业发展深度融合，推进高校治理体系和治理能力现代化，特制订本方案。</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0" w:firstLineChars="200"/>
        <w:jc w:val="both"/>
        <w:textAlignment w:val="auto"/>
        <w:rPr>
          <w:rFonts w:hint="eastAsia" w:ascii="黑体" w:hAnsi="黑体" w:eastAsia="黑体" w:cs="黑体"/>
          <w:b w:val="0"/>
          <w:bCs w:val="0"/>
          <w:sz w:val="32"/>
          <w:szCs w:val="32"/>
        </w:rPr>
      </w:pPr>
      <w:r>
        <w:rPr>
          <w:rFonts w:hint="eastAsia" w:ascii="黑体" w:hAnsi="黑体" w:eastAsia="黑体" w:cs="黑体"/>
          <w:b w:val="0"/>
          <w:bCs w:val="0"/>
          <w:sz w:val="32"/>
          <w:szCs w:val="32"/>
        </w:rPr>
        <w:t>一、指导思想</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rPr>
        <w:t>以习近平新时代中国特色社会主义思想为指导，深入贯彻党的二十大精神，认真贯彻习近平总书记视察河北重要讲话精神，全面贯彻新时代党的建设总要求和新时代党的组织路线，贯彻落实党的教育方针，落实立德树人根本任务，推动高校党委切实履行管党治党、办学治校主体责任，进一步加强和改进高校党的建设，加快完善治理体系，有效提升治理能力，为实现“人民满意、教育强省”目标提供坚强的组织保证，奋力谱写中国式现代化建设河北篇章。</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0" w:firstLineChars="200"/>
        <w:jc w:val="both"/>
        <w:textAlignment w:val="auto"/>
        <w:rPr>
          <w:rFonts w:hint="eastAsia" w:ascii="黑体" w:hAnsi="黑体" w:eastAsia="黑体" w:cs="黑体"/>
          <w:b w:val="0"/>
          <w:bCs w:val="0"/>
          <w:sz w:val="32"/>
          <w:szCs w:val="32"/>
        </w:rPr>
      </w:pPr>
      <w:r>
        <w:rPr>
          <w:rFonts w:hint="eastAsia" w:ascii="黑体" w:hAnsi="黑体" w:eastAsia="黑体" w:cs="黑体"/>
          <w:b w:val="0"/>
          <w:bCs w:val="0"/>
          <w:sz w:val="32"/>
          <w:szCs w:val="32"/>
        </w:rPr>
        <w:t>二、目标任务</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rPr>
        <w:t>2023年至2027年，面向全省各高校实施党建领航工程，全面贯彻《中国共产党普通高等学校基层组织工作条例》</w:t>
      </w:r>
      <w:r>
        <w:rPr>
          <w:rFonts w:hint="eastAsia" w:ascii="仿宋" w:hAnsi="仿宋" w:eastAsia="仿宋" w:cs="仿宋"/>
          <w:sz w:val="32"/>
          <w:szCs w:val="32"/>
          <w:lang w:eastAsia="zh-CN"/>
        </w:rPr>
        <w:t>，</w:t>
      </w:r>
      <w:r>
        <w:rPr>
          <w:rFonts w:hint="eastAsia" w:ascii="仿宋" w:hAnsi="仿宋" w:eastAsia="仿宋" w:cs="仿宋"/>
          <w:sz w:val="32"/>
          <w:szCs w:val="32"/>
        </w:rPr>
        <w:t>全面对标新时代高校党建“双创”工作要求，全面落实高校党建工作重点任务，全面完善党建工作制度机制，高校党委把方向、管大局、作决策、抓班子、带队伍、保落实的作用充分发挥，基层党组织政治功能和组织功能切实增强，考核评价体系更加科学，党的建设和事业发展深度融合，以一流党建引领高等教育高质量发展。</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0" w:firstLineChars="200"/>
        <w:jc w:val="both"/>
        <w:textAlignment w:val="auto"/>
        <w:rPr>
          <w:rFonts w:hint="eastAsia" w:ascii="黑体" w:hAnsi="黑体" w:eastAsia="黑体" w:cs="黑体"/>
          <w:b w:val="0"/>
          <w:bCs w:val="0"/>
          <w:sz w:val="32"/>
          <w:szCs w:val="32"/>
        </w:rPr>
      </w:pPr>
      <w:r>
        <w:rPr>
          <w:rFonts w:hint="eastAsia" w:ascii="黑体" w:hAnsi="黑体" w:eastAsia="黑体" w:cs="黑体"/>
          <w:b w:val="0"/>
          <w:bCs w:val="0"/>
          <w:sz w:val="32"/>
          <w:szCs w:val="32"/>
        </w:rPr>
        <w:t>三、基本原则</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3" w:firstLineChars="200"/>
        <w:jc w:val="both"/>
        <w:textAlignment w:val="auto"/>
        <w:rPr>
          <w:rFonts w:hint="eastAsia" w:ascii="仿宋" w:hAnsi="仿宋" w:eastAsia="仿宋" w:cs="仿宋"/>
          <w:sz w:val="32"/>
          <w:szCs w:val="32"/>
        </w:rPr>
      </w:pPr>
      <w:r>
        <w:rPr>
          <w:rFonts w:hint="eastAsia" w:ascii="楷体" w:hAnsi="楷体" w:eastAsia="楷体" w:cs="楷体"/>
          <w:b/>
          <w:bCs/>
          <w:sz w:val="32"/>
          <w:szCs w:val="32"/>
          <w:lang w:eastAsia="zh-CN"/>
        </w:rPr>
        <w:t>（</w:t>
      </w:r>
      <w:r>
        <w:rPr>
          <w:rFonts w:hint="eastAsia" w:ascii="楷体" w:hAnsi="楷体" w:eastAsia="楷体" w:cs="楷体"/>
          <w:b/>
          <w:bCs/>
          <w:sz w:val="32"/>
          <w:szCs w:val="32"/>
        </w:rPr>
        <w:t>一</w:t>
      </w:r>
      <w:r>
        <w:rPr>
          <w:rFonts w:hint="eastAsia" w:ascii="楷体" w:hAnsi="楷体" w:eastAsia="楷体" w:cs="楷体"/>
          <w:b/>
          <w:bCs/>
          <w:sz w:val="32"/>
          <w:szCs w:val="32"/>
          <w:lang w:eastAsia="zh-CN"/>
        </w:rPr>
        <w:t>）</w:t>
      </w:r>
      <w:r>
        <w:rPr>
          <w:rFonts w:hint="eastAsia" w:ascii="楷体" w:hAnsi="楷体" w:eastAsia="楷体" w:cs="楷体"/>
          <w:b/>
          <w:bCs/>
          <w:sz w:val="32"/>
          <w:szCs w:val="32"/>
        </w:rPr>
        <w:t>坚持目标导向，靶向发力</w:t>
      </w:r>
      <w:r>
        <w:rPr>
          <w:rFonts w:hint="eastAsia" w:ascii="楷体" w:hAnsi="楷体" w:eastAsia="楷体" w:cs="楷体"/>
          <w:b w:val="0"/>
          <w:bCs w:val="0"/>
          <w:sz w:val="32"/>
          <w:szCs w:val="32"/>
        </w:rPr>
        <w:t>。</w:t>
      </w:r>
      <w:r>
        <w:rPr>
          <w:rFonts w:hint="eastAsia" w:ascii="仿宋" w:hAnsi="仿宋" w:eastAsia="仿宋" w:cs="仿宋"/>
          <w:sz w:val="32"/>
          <w:szCs w:val="32"/>
        </w:rPr>
        <w:t>以党的政治建设为统领，以增强党组织政治功能和组织功能为目标，科学制定高校党建标准体系，细化工作措施，增强党建工作的针对性和有效性。</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3" w:firstLineChars="200"/>
        <w:jc w:val="both"/>
        <w:textAlignment w:val="auto"/>
        <w:rPr>
          <w:rFonts w:hint="eastAsia" w:ascii="仿宋" w:hAnsi="仿宋" w:eastAsia="仿宋" w:cs="仿宋"/>
          <w:sz w:val="32"/>
          <w:szCs w:val="32"/>
        </w:rPr>
      </w:pPr>
      <w:r>
        <w:rPr>
          <w:rFonts w:hint="eastAsia" w:ascii="楷体" w:hAnsi="楷体" w:eastAsia="楷体" w:cs="楷体"/>
          <w:b/>
          <w:bCs/>
          <w:sz w:val="32"/>
          <w:szCs w:val="32"/>
          <w:lang w:eastAsia="zh-CN"/>
        </w:rPr>
        <w:t>（</w:t>
      </w:r>
      <w:r>
        <w:rPr>
          <w:rFonts w:hint="eastAsia" w:ascii="楷体" w:hAnsi="楷体" w:eastAsia="楷体" w:cs="楷体"/>
          <w:b/>
          <w:bCs/>
          <w:sz w:val="32"/>
          <w:szCs w:val="32"/>
        </w:rPr>
        <w:t>二</w:t>
      </w:r>
      <w:r>
        <w:rPr>
          <w:rFonts w:hint="eastAsia" w:ascii="楷体" w:hAnsi="楷体" w:eastAsia="楷体" w:cs="楷体"/>
          <w:b/>
          <w:bCs/>
          <w:sz w:val="32"/>
          <w:szCs w:val="32"/>
          <w:lang w:eastAsia="zh-CN"/>
        </w:rPr>
        <w:t>）</w:t>
      </w:r>
      <w:r>
        <w:rPr>
          <w:rFonts w:hint="eastAsia" w:ascii="楷体" w:hAnsi="楷体" w:eastAsia="楷体" w:cs="楷体"/>
          <w:b/>
          <w:bCs/>
          <w:sz w:val="32"/>
          <w:szCs w:val="32"/>
        </w:rPr>
        <w:t>坚持问题导向，攻坚赋能。</w:t>
      </w:r>
      <w:r>
        <w:rPr>
          <w:rFonts w:hint="eastAsia" w:ascii="仿宋" w:hAnsi="仿宋" w:eastAsia="仿宋" w:cs="仿宋"/>
          <w:sz w:val="32"/>
          <w:szCs w:val="32"/>
        </w:rPr>
        <w:t>发扬斗争精神，主动作为、攻坚克难，着力解决党建引领作用发挥不够强、党建和业务融合不够深、党建工作考核难量化等问题。</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3" w:firstLineChars="200"/>
        <w:jc w:val="both"/>
        <w:textAlignment w:val="auto"/>
        <w:rPr>
          <w:rFonts w:hint="eastAsia" w:ascii="仿宋" w:hAnsi="仿宋" w:eastAsia="仿宋" w:cs="仿宋"/>
          <w:sz w:val="32"/>
          <w:szCs w:val="32"/>
        </w:rPr>
      </w:pPr>
      <w:r>
        <w:rPr>
          <w:rFonts w:hint="eastAsia" w:ascii="楷体" w:hAnsi="楷体" w:eastAsia="楷体" w:cs="楷体"/>
          <w:b/>
          <w:bCs/>
          <w:sz w:val="32"/>
          <w:szCs w:val="32"/>
          <w:lang w:eastAsia="zh-CN"/>
        </w:rPr>
        <w:t>（</w:t>
      </w:r>
      <w:r>
        <w:rPr>
          <w:rFonts w:hint="eastAsia" w:ascii="楷体" w:hAnsi="楷体" w:eastAsia="楷体" w:cs="楷体"/>
          <w:b/>
          <w:bCs/>
          <w:sz w:val="32"/>
          <w:szCs w:val="32"/>
        </w:rPr>
        <w:t>三</w:t>
      </w:r>
      <w:r>
        <w:rPr>
          <w:rFonts w:hint="eastAsia" w:ascii="楷体" w:hAnsi="楷体" w:eastAsia="楷体" w:cs="楷体"/>
          <w:b/>
          <w:bCs/>
          <w:sz w:val="32"/>
          <w:szCs w:val="32"/>
          <w:lang w:eastAsia="zh-CN"/>
        </w:rPr>
        <w:t>）</w:t>
      </w:r>
      <w:r>
        <w:rPr>
          <w:rFonts w:hint="eastAsia" w:ascii="楷体" w:hAnsi="楷体" w:eastAsia="楷体" w:cs="楷体"/>
          <w:b/>
          <w:bCs/>
          <w:sz w:val="32"/>
          <w:szCs w:val="32"/>
        </w:rPr>
        <w:t>坚持分类指导，量化考核。</w:t>
      </w:r>
      <w:r>
        <w:rPr>
          <w:rFonts w:hint="eastAsia" w:ascii="仿宋" w:hAnsi="仿宋" w:eastAsia="仿宋" w:cs="仿宋"/>
          <w:sz w:val="32"/>
          <w:szCs w:val="32"/>
        </w:rPr>
        <w:t>对省骨干大学、公办本科高校、公办高职高专和民办高校党建工作分类指导、同类比较，量化考核、</w:t>
      </w:r>
      <w:r>
        <w:rPr>
          <w:rFonts w:hint="eastAsia" w:ascii="仿宋" w:hAnsi="仿宋" w:eastAsia="仿宋" w:cs="仿宋"/>
          <w:sz w:val="32"/>
          <w:szCs w:val="32"/>
          <w:lang w:eastAsia="zh-CN"/>
        </w:rPr>
        <w:t>科学</w:t>
      </w:r>
      <w:r>
        <w:rPr>
          <w:rFonts w:hint="eastAsia" w:ascii="仿宋" w:hAnsi="仿宋" w:eastAsia="仿宋" w:cs="仿宋"/>
          <w:sz w:val="32"/>
          <w:szCs w:val="32"/>
        </w:rPr>
        <w:t>评价。</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3" w:firstLineChars="200"/>
        <w:jc w:val="both"/>
        <w:textAlignment w:val="auto"/>
        <w:rPr>
          <w:rFonts w:hint="eastAsia" w:ascii="仿宋" w:hAnsi="仿宋" w:eastAsia="仿宋" w:cs="仿宋"/>
          <w:sz w:val="32"/>
          <w:szCs w:val="32"/>
        </w:rPr>
      </w:pPr>
      <w:r>
        <w:rPr>
          <w:rFonts w:hint="eastAsia" w:ascii="楷体" w:hAnsi="楷体" w:eastAsia="楷体" w:cs="楷体"/>
          <w:b/>
          <w:bCs/>
          <w:sz w:val="32"/>
          <w:szCs w:val="32"/>
          <w:lang w:eastAsia="zh-CN"/>
        </w:rPr>
        <w:t>（</w:t>
      </w:r>
      <w:r>
        <w:rPr>
          <w:rFonts w:hint="eastAsia" w:ascii="楷体" w:hAnsi="楷体" w:eastAsia="楷体" w:cs="楷体"/>
          <w:b/>
          <w:bCs/>
          <w:sz w:val="32"/>
          <w:szCs w:val="32"/>
        </w:rPr>
        <w:t>四</w:t>
      </w:r>
      <w:r>
        <w:rPr>
          <w:rFonts w:hint="eastAsia" w:ascii="楷体" w:hAnsi="楷体" w:eastAsia="楷体" w:cs="楷体"/>
          <w:b/>
          <w:bCs/>
          <w:sz w:val="32"/>
          <w:szCs w:val="32"/>
          <w:lang w:eastAsia="zh-CN"/>
        </w:rPr>
        <w:t>）</w:t>
      </w:r>
      <w:r>
        <w:rPr>
          <w:rFonts w:hint="eastAsia" w:ascii="楷体" w:hAnsi="楷体" w:eastAsia="楷体" w:cs="楷体"/>
          <w:b/>
          <w:bCs/>
          <w:sz w:val="32"/>
          <w:szCs w:val="32"/>
        </w:rPr>
        <w:t>坚持守正创新，示范引领。</w:t>
      </w:r>
      <w:r>
        <w:rPr>
          <w:rFonts w:hint="eastAsia" w:ascii="仿宋" w:hAnsi="仿宋" w:eastAsia="仿宋" w:cs="仿宋"/>
          <w:sz w:val="32"/>
          <w:szCs w:val="32"/>
        </w:rPr>
        <w:t>创新工作方法，拓展工作载体，着力培育特色鲜明、亮点突出的高校党建示范点和先进基层党组织，打造高校党建工作特色品牌。</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3" w:firstLineChars="200"/>
        <w:jc w:val="both"/>
        <w:textAlignment w:val="auto"/>
        <w:rPr>
          <w:rFonts w:hint="eastAsia" w:ascii="黑体" w:hAnsi="黑体" w:eastAsia="黑体" w:cs="黑体"/>
          <w:b w:val="0"/>
          <w:bCs w:val="0"/>
          <w:sz w:val="32"/>
          <w:szCs w:val="32"/>
        </w:rPr>
      </w:pPr>
      <w:r>
        <w:rPr>
          <w:rFonts w:hint="eastAsia" w:ascii="楷体" w:hAnsi="楷体" w:eastAsia="楷体" w:cs="楷体"/>
          <w:b/>
          <w:bCs/>
          <w:sz w:val="32"/>
          <w:szCs w:val="32"/>
          <w:lang w:eastAsia="zh-CN"/>
        </w:rPr>
        <w:t>（五）坚持围绕中心，服务大局。</w:t>
      </w:r>
      <w:r>
        <w:rPr>
          <w:rFonts w:hint="eastAsia" w:ascii="仿宋" w:hAnsi="仿宋" w:eastAsia="仿宋" w:cs="仿宋"/>
          <w:sz w:val="32"/>
          <w:szCs w:val="32"/>
        </w:rPr>
        <w:t>紧紧围绕中心任务，充分发挥基层党组织战斗堡垒作用和党员先锋模范作用，促进高校管党治党、办学治校水平双提升。</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0" w:firstLineChars="200"/>
        <w:jc w:val="both"/>
        <w:textAlignment w:val="auto"/>
        <w:rPr>
          <w:rFonts w:hint="eastAsia" w:ascii="黑体" w:hAnsi="黑体" w:eastAsia="黑体" w:cs="黑体"/>
          <w:b w:val="0"/>
          <w:bCs w:val="0"/>
          <w:sz w:val="32"/>
          <w:szCs w:val="32"/>
        </w:rPr>
      </w:pPr>
      <w:r>
        <w:rPr>
          <w:rFonts w:hint="eastAsia" w:ascii="黑体" w:hAnsi="黑体" w:eastAsia="黑体" w:cs="黑体"/>
          <w:b w:val="0"/>
          <w:bCs w:val="0"/>
          <w:sz w:val="32"/>
          <w:szCs w:val="32"/>
        </w:rPr>
        <w:t>四、主要措施</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3" w:firstLineChars="200"/>
        <w:jc w:val="both"/>
        <w:textAlignment w:val="auto"/>
        <w:rPr>
          <w:rFonts w:hint="eastAsia" w:ascii="仿宋" w:hAnsi="仿宋" w:eastAsia="仿宋" w:cs="仿宋"/>
          <w:sz w:val="32"/>
          <w:szCs w:val="32"/>
        </w:rPr>
      </w:pPr>
      <w:r>
        <w:rPr>
          <w:rFonts w:hint="eastAsia" w:ascii="楷体" w:hAnsi="楷体" w:eastAsia="楷体" w:cs="楷体"/>
          <w:b/>
          <w:bCs/>
          <w:sz w:val="32"/>
          <w:szCs w:val="32"/>
          <w:lang w:eastAsia="zh-CN"/>
        </w:rPr>
        <w:t>（</w:t>
      </w:r>
      <w:r>
        <w:rPr>
          <w:rFonts w:hint="eastAsia" w:ascii="楷体" w:hAnsi="楷体" w:eastAsia="楷体" w:cs="楷体"/>
          <w:b/>
          <w:bCs/>
          <w:sz w:val="32"/>
          <w:szCs w:val="32"/>
        </w:rPr>
        <w:t>一</w:t>
      </w:r>
      <w:r>
        <w:rPr>
          <w:rFonts w:hint="eastAsia" w:ascii="楷体" w:hAnsi="楷体" w:eastAsia="楷体" w:cs="楷体"/>
          <w:b/>
          <w:bCs/>
          <w:sz w:val="32"/>
          <w:szCs w:val="32"/>
          <w:lang w:eastAsia="zh-CN"/>
        </w:rPr>
        <w:t>）</w:t>
      </w:r>
      <w:r>
        <w:rPr>
          <w:rFonts w:hint="eastAsia" w:ascii="楷体" w:hAnsi="楷体" w:eastAsia="楷体" w:cs="楷体"/>
          <w:b/>
          <w:bCs/>
          <w:sz w:val="32"/>
          <w:szCs w:val="32"/>
        </w:rPr>
        <w:t>建立高校党建工作标准体系。</w:t>
      </w:r>
      <w:r>
        <w:rPr>
          <w:rFonts w:hint="eastAsia" w:ascii="仿宋" w:hAnsi="仿宋" w:eastAsia="仿宋" w:cs="仿宋"/>
          <w:sz w:val="32"/>
          <w:szCs w:val="32"/>
        </w:rPr>
        <w:t>聚焦党中央和省委决策部署，聚焦中国式现代化建设河北篇章，聚焦“人民满意、教育强省”目标，全面加强党的政治建设、思想建设、组织建设、作风建设、纪律建设和制度建设，科学制定公办高校“一流党建”标准体系、民办高校高质量党建标准体系。</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3" w:firstLineChars="200"/>
        <w:jc w:val="both"/>
        <w:textAlignment w:val="auto"/>
        <w:rPr>
          <w:rFonts w:hint="eastAsia" w:ascii="仿宋" w:hAnsi="仿宋" w:eastAsia="仿宋" w:cs="仿宋"/>
          <w:sz w:val="32"/>
          <w:szCs w:val="32"/>
        </w:rPr>
      </w:pPr>
      <w:r>
        <w:rPr>
          <w:rFonts w:hint="eastAsia" w:ascii="楷体" w:hAnsi="楷体" w:eastAsia="楷体" w:cs="楷体"/>
          <w:b/>
          <w:bCs/>
          <w:sz w:val="32"/>
          <w:szCs w:val="32"/>
          <w:lang w:eastAsia="zh-CN"/>
        </w:rPr>
        <w:t>（</w:t>
      </w:r>
      <w:r>
        <w:rPr>
          <w:rFonts w:hint="eastAsia" w:ascii="楷体" w:hAnsi="楷体" w:eastAsia="楷体" w:cs="楷体"/>
          <w:b/>
          <w:bCs/>
          <w:sz w:val="32"/>
          <w:szCs w:val="32"/>
        </w:rPr>
        <w:t>二</w:t>
      </w:r>
      <w:r>
        <w:rPr>
          <w:rFonts w:hint="eastAsia" w:ascii="楷体" w:hAnsi="楷体" w:eastAsia="楷体" w:cs="楷体"/>
          <w:b/>
          <w:bCs/>
          <w:sz w:val="32"/>
          <w:szCs w:val="32"/>
          <w:lang w:eastAsia="zh-CN"/>
        </w:rPr>
        <w:t>）</w:t>
      </w:r>
      <w:r>
        <w:rPr>
          <w:rFonts w:hint="eastAsia" w:ascii="楷体" w:hAnsi="楷体" w:eastAsia="楷体" w:cs="楷体"/>
          <w:b/>
          <w:bCs/>
          <w:sz w:val="32"/>
          <w:szCs w:val="32"/>
        </w:rPr>
        <w:t>开展高校党建工作督导评估。</w:t>
      </w:r>
      <w:r>
        <w:rPr>
          <w:rFonts w:hint="eastAsia" w:ascii="仿宋" w:hAnsi="仿宋" w:eastAsia="仿宋" w:cs="仿宋"/>
          <w:sz w:val="32"/>
          <w:szCs w:val="32"/>
        </w:rPr>
        <w:t>制定高校党建工作督导评估办法，建立督导评估机制，对标公办高校“一流党建”标准体系、民办高校高质量党建标准体系，采取高校自评、校际</w:t>
      </w:r>
      <w:r>
        <w:rPr>
          <w:rFonts w:hint="eastAsia" w:ascii="仿宋" w:hAnsi="仿宋" w:eastAsia="仿宋" w:cs="仿宋"/>
          <w:sz w:val="32"/>
          <w:szCs w:val="32"/>
          <w:lang w:val="en-US" w:eastAsia="zh-CN"/>
        </w:rPr>
        <w:t>互</w:t>
      </w:r>
      <w:r>
        <w:rPr>
          <w:rFonts w:hint="eastAsia" w:ascii="仿宋" w:hAnsi="仿宋" w:eastAsia="仿宋" w:cs="仿宋"/>
          <w:sz w:val="32"/>
          <w:szCs w:val="32"/>
        </w:rPr>
        <w:t>评和省级考评等方式，分批次、分类别对全省高校党建工作进行督导评估，强化评估结果运用，以评促建。</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3" w:firstLineChars="200"/>
        <w:jc w:val="both"/>
        <w:textAlignment w:val="auto"/>
        <w:rPr>
          <w:rFonts w:hint="eastAsia" w:ascii="仿宋" w:hAnsi="仿宋" w:eastAsia="仿宋" w:cs="仿宋"/>
          <w:sz w:val="32"/>
          <w:szCs w:val="32"/>
        </w:rPr>
      </w:pPr>
      <w:r>
        <w:rPr>
          <w:rFonts w:hint="eastAsia" w:ascii="楷体" w:hAnsi="楷体" w:eastAsia="楷体" w:cs="楷体"/>
          <w:b/>
          <w:bCs/>
          <w:sz w:val="32"/>
          <w:szCs w:val="32"/>
          <w:lang w:eastAsia="zh-CN"/>
        </w:rPr>
        <w:t>（</w:t>
      </w:r>
      <w:r>
        <w:rPr>
          <w:rFonts w:hint="eastAsia" w:ascii="楷体" w:hAnsi="楷体" w:eastAsia="楷体" w:cs="楷体"/>
          <w:b/>
          <w:bCs/>
          <w:sz w:val="32"/>
          <w:szCs w:val="32"/>
        </w:rPr>
        <w:t>三</w:t>
      </w:r>
      <w:r>
        <w:rPr>
          <w:rFonts w:hint="eastAsia" w:ascii="楷体" w:hAnsi="楷体" w:eastAsia="楷体" w:cs="楷体"/>
          <w:b/>
          <w:bCs/>
          <w:sz w:val="32"/>
          <w:szCs w:val="32"/>
          <w:lang w:eastAsia="zh-CN"/>
        </w:rPr>
        <w:t>）</w:t>
      </w:r>
      <w:r>
        <w:rPr>
          <w:rFonts w:hint="eastAsia" w:ascii="楷体" w:hAnsi="楷体" w:eastAsia="楷体" w:cs="楷体"/>
          <w:b/>
          <w:bCs/>
          <w:sz w:val="32"/>
          <w:szCs w:val="32"/>
        </w:rPr>
        <w:t>深化示范创建和质量创优。</w:t>
      </w:r>
      <w:r>
        <w:rPr>
          <w:rFonts w:hint="eastAsia" w:ascii="仿宋" w:hAnsi="仿宋" w:eastAsia="仿宋" w:cs="仿宋"/>
          <w:sz w:val="32"/>
          <w:szCs w:val="32"/>
        </w:rPr>
        <w:t>开展</w:t>
      </w:r>
      <w:r>
        <w:rPr>
          <w:rFonts w:hint="eastAsia" w:ascii="仿宋" w:hAnsi="仿宋" w:eastAsia="仿宋" w:cs="仿宋"/>
          <w:sz w:val="32"/>
          <w:szCs w:val="32"/>
          <w:lang w:val="en-US" w:eastAsia="zh-CN"/>
        </w:rPr>
        <w:t>全</w:t>
      </w:r>
      <w:r>
        <w:rPr>
          <w:rFonts w:hint="eastAsia" w:ascii="仿宋" w:hAnsi="仿宋" w:eastAsia="仿宋" w:cs="仿宋"/>
          <w:sz w:val="32"/>
          <w:szCs w:val="32"/>
        </w:rPr>
        <w:t>省高校党建示范创建和质量创优及“双带头人”教师党支部书记工作室建设工作巡查，深入挖掘典型做法，集中展示建设成果，提形象、亮品牌、增效能。到2027年，建成国家级和省级党建示范高校30所、标杆院系100个、样板支部200个、“双带头人”教师党支部书记工作室100个。</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3" w:firstLineChars="200"/>
        <w:jc w:val="both"/>
        <w:textAlignment w:val="auto"/>
        <w:rPr>
          <w:rFonts w:hint="eastAsia" w:ascii="仿宋" w:hAnsi="仿宋" w:eastAsia="仿宋" w:cs="仿宋"/>
          <w:sz w:val="32"/>
          <w:szCs w:val="32"/>
        </w:rPr>
      </w:pPr>
      <w:r>
        <w:rPr>
          <w:rFonts w:hint="eastAsia" w:ascii="楷体" w:hAnsi="楷体" w:eastAsia="楷体" w:cs="楷体"/>
          <w:b/>
          <w:bCs/>
          <w:sz w:val="32"/>
          <w:szCs w:val="32"/>
          <w:lang w:eastAsia="zh-CN"/>
        </w:rPr>
        <w:t>（</w:t>
      </w:r>
      <w:r>
        <w:rPr>
          <w:rFonts w:hint="eastAsia" w:ascii="楷体" w:hAnsi="楷体" w:eastAsia="楷体" w:cs="楷体"/>
          <w:b/>
          <w:bCs/>
          <w:sz w:val="32"/>
          <w:szCs w:val="32"/>
        </w:rPr>
        <w:t>四</w:t>
      </w:r>
      <w:r>
        <w:rPr>
          <w:rFonts w:hint="eastAsia" w:ascii="楷体" w:hAnsi="楷体" w:eastAsia="楷体" w:cs="楷体"/>
          <w:b/>
          <w:bCs/>
          <w:sz w:val="32"/>
          <w:szCs w:val="32"/>
          <w:lang w:eastAsia="zh-CN"/>
        </w:rPr>
        <w:t>）</w:t>
      </w:r>
      <w:r>
        <w:rPr>
          <w:rFonts w:hint="eastAsia" w:ascii="楷体" w:hAnsi="楷体" w:eastAsia="楷体" w:cs="楷体"/>
          <w:b/>
          <w:bCs/>
          <w:sz w:val="32"/>
          <w:szCs w:val="32"/>
        </w:rPr>
        <w:t>搭建高校党建信息平台。</w:t>
      </w:r>
      <w:r>
        <w:rPr>
          <w:rFonts w:hint="eastAsia" w:ascii="仿宋" w:hAnsi="仿宋" w:eastAsia="仿宋" w:cs="仿宋"/>
          <w:sz w:val="32"/>
          <w:szCs w:val="32"/>
        </w:rPr>
        <w:t>建设河北省高校党建信息</w:t>
      </w:r>
      <w:r>
        <w:rPr>
          <w:rFonts w:hint="eastAsia" w:ascii="仿宋" w:hAnsi="仿宋" w:eastAsia="仿宋" w:cs="仿宋"/>
          <w:sz w:val="32"/>
          <w:szCs w:val="32"/>
          <w:lang w:eastAsia="zh-CN"/>
        </w:rPr>
        <w:t>平台</w:t>
      </w:r>
      <w:r>
        <w:rPr>
          <w:rFonts w:hint="eastAsia" w:ascii="仿宋" w:hAnsi="仿宋" w:eastAsia="仿宋" w:cs="仿宋"/>
          <w:sz w:val="32"/>
          <w:szCs w:val="32"/>
        </w:rPr>
        <w:t>，及时发布党中央和省委重大决策部署、党建业务知识、党建工作动态，对党员教育、培训等各项工作实行信息化管理，宣传展示党建品牌成果，促进全省高校党建工作提质增效。</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3" w:firstLineChars="200"/>
        <w:jc w:val="both"/>
        <w:textAlignment w:val="auto"/>
        <w:rPr>
          <w:rFonts w:hint="eastAsia" w:ascii="仿宋" w:hAnsi="仿宋" w:eastAsia="仿宋" w:cs="仿宋"/>
          <w:sz w:val="32"/>
          <w:szCs w:val="32"/>
        </w:rPr>
      </w:pPr>
      <w:r>
        <w:rPr>
          <w:rFonts w:hint="eastAsia" w:ascii="楷体" w:hAnsi="楷体" w:eastAsia="楷体" w:cs="楷体"/>
          <w:b/>
          <w:bCs/>
          <w:sz w:val="32"/>
          <w:szCs w:val="32"/>
          <w:lang w:eastAsia="zh-CN"/>
        </w:rPr>
        <w:t>（</w:t>
      </w:r>
      <w:r>
        <w:rPr>
          <w:rFonts w:hint="eastAsia" w:ascii="楷体" w:hAnsi="楷体" w:eastAsia="楷体" w:cs="楷体"/>
          <w:b/>
          <w:bCs/>
          <w:sz w:val="32"/>
          <w:szCs w:val="32"/>
        </w:rPr>
        <w:t>五</w:t>
      </w:r>
      <w:r>
        <w:rPr>
          <w:rFonts w:hint="eastAsia" w:ascii="楷体" w:hAnsi="楷体" w:eastAsia="楷体" w:cs="楷体"/>
          <w:b/>
          <w:bCs/>
          <w:sz w:val="32"/>
          <w:szCs w:val="32"/>
          <w:lang w:eastAsia="zh-CN"/>
        </w:rPr>
        <w:t>）</w:t>
      </w:r>
      <w:r>
        <w:rPr>
          <w:rFonts w:hint="eastAsia" w:ascii="楷体" w:hAnsi="楷体" w:eastAsia="楷体" w:cs="楷体"/>
          <w:b/>
          <w:bCs/>
          <w:sz w:val="32"/>
          <w:szCs w:val="32"/>
        </w:rPr>
        <w:t>开展典型案例征集评选活动。</w:t>
      </w:r>
      <w:r>
        <w:rPr>
          <w:rFonts w:hint="eastAsia" w:ascii="仿宋" w:hAnsi="仿宋" w:eastAsia="仿宋" w:cs="仿宋"/>
          <w:sz w:val="32"/>
          <w:szCs w:val="32"/>
        </w:rPr>
        <w:t>充分总结基层党建成果，突出工作亮点，建立表彰机制，对做出典型经验、特色成果、突出成效的党组织、党员干部予以表彰奖励。每年遴选一定数量优秀案例，加大推广力度，扩大宣传范围，强化示范引领，激发高校基层党组织工作活力。</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3" w:firstLineChars="200"/>
        <w:jc w:val="both"/>
        <w:textAlignment w:val="auto"/>
        <w:rPr>
          <w:rFonts w:hint="eastAsia" w:ascii="仿宋" w:hAnsi="仿宋" w:eastAsia="仿宋" w:cs="仿宋"/>
          <w:sz w:val="32"/>
          <w:szCs w:val="32"/>
        </w:rPr>
      </w:pPr>
      <w:r>
        <w:rPr>
          <w:rFonts w:hint="eastAsia" w:ascii="楷体" w:hAnsi="楷体" w:eastAsia="楷体" w:cs="楷体"/>
          <w:b/>
          <w:bCs/>
          <w:sz w:val="32"/>
          <w:szCs w:val="32"/>
          <w:lang w:eastAsia="zh-CN"/>
        </w:rPr>
        <w:t>（</w:t>
      </w:r>
      <w:r>
        <w:rPr>
          <w:rFonts w:hint="eastAsia" w:ascii="楷体" w:hAnsi="楷体" w:eastAsia="楷体" w:cs="楷体"/>
          <w:b/>
          <w:bCs/>
          <w:sz w:val="32"/>
          <w:szCs w:val="32"/>
        </w:rPr>
        <w:t>六</w:t>
      </w:r>
      <w:r>
        <w:rPr>
          <w:rFonts w:hint="eastAsia" w:ascii="楷体" w:hAnsi="楷体" w:eastAsia="楷体" w:cs="楷体"/>
          <w:b/>
          <w:bCs/>
          <w:sz w:val="32"/>
          <w:szCs w:val="32"/>
          <w:lang w:eastAsia="zh-CN"/>
        </w:rPr>
        <w:t>）</w:t>
      </w:r>
      <w:r>
        <w:rPr>
          <w:rFonts w:hint="eastAsia" w:ascii="楷体" w:hAnsi="楷体" w:eastAsia="楷体" w:cs="楷体"/>
          <w:b/>
          <w:bCs/>
          <w:sz w:val="32"/>
          <w:szCs w:val="32"/>
        </w:rPr>
        <w:t>举办优秀党建微视频评选活动。</w:t>
      </w:r>
      <w:r>
        <w:rPr>
          <w:rFonts w:hint="eastAsia" w:ascii="仿宋" w:hAnsi="仿宋" w:eastAsia="仿宋" w:cs="仿宋"/>
          <w:sz w:val="32"/>
          <w:szCs w:val="32"/>
        </w:rPr>
        <w:t>创新形式载体，突出用习近平新时代中国特色社会主义思想凝心铸魂，每年征集评选一定数量优秀党建微视频，发挥新媒体在宣传党建工作、传递社会正能量等方面积极作用，用好用活红色教育资源，大力宣传党的路线方针政策、党员先锋模范事迹等，充分展现高校基层党组织、党员干部队伍的精神风貌和工作业绩。</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3" w:firstLineChars="200"/>
        <w:jc w:val="both"/>
        <w:textAlignment w:val="auto"/>
        <w:rPr>
          <w:rFonts w:hint="eastAsia" w:ascii="仿宋" w:hAnsi="仿宋" w:eastAsia="仿宋" w:cs="仿宋"/>
          <w:sz w:val="32"/>
          <w:szCs w:val="32"/>
        </w:rPr>
      </w:pPr>
      <w:r>
        <w:rPr>
          <w:rFonts w:hint="eastAsia" w:ascii="楷体" w:hAnsi="楷体" w:eastAsia="楷体" w:cs="楷体"/>
          <w:b/>
          <w:bCs/>
          <w:sz w:val="32"/>
          <w:szCs w:val="32"/>
          <w:lang w:eastAsia="zh-CN"/>
        </w:rPr>
        <w:t>（</w:t>
      </w:r>
      <w:r>
        <w:rPr>
          <w:rFonts w:hint="eastAsia" w:ascii="楷体" w:hAnsi="楷体" w:eastAsia="楷体" w:cs="楷体"/>
          <w:b/>
          <w:bCs/>
          <w:sz w:val="32"/>
          <w:szCs w:val="32"/>
        </w:rPr>
        <w:t>七</w:t>
      </w:r>
      <w:r>
        <w:rPr>
          <w:rFonts w:hint="eastAsia" w:ascii="楷体" w:hAnsi="楷体" w:eastAsia="楷体" w:cs="楷体"/>
          <w:b/>
          <w:bCs/>
          <w:sz w:val="32"/>
          <w:szCs w:val="32"/>
          <w:lang w:eastAsia="zh-CN"/>
        </w:rPr>
        <w:t>）</w:t>
      </w:r>
      <w:r>
        <w:rPr>
          <w:rFonts w:hint="eastAsia" w:ascii="楷体" w:hAnsi="楷体" w:eastAsia="楷体" w:cs="楷体"/>
          <w:b/>
          <w:bCs/>
          <w:sz w:val="32"/>
          <w:szCs w:val="32"/>
        </w:rPr>
        <w:t>实施民办高校党建提升行动。</w:t>
      </w:r>
      <w:r>
        <w:rPr>
          <w:rFonts w:hint="eastAsia" w:ascii="仿宋" w:hAnsi="仿宋" w:eastAsia="仿宋" w:cs="仿宋"/>
          <w:sz w:val="32"/>
          <w:szCs w:val="32"/>
        </w:rPr>
        <w:t>制定关于进一步加强民办高校党建工作的若干措施，全面提高民办高校党建工作质量，规范民办高校办学行为，把牢社会主义办学方向。落实《河北省民办学校党支部标准化规范化建设的指导意见》</w:t>
      </w:r>
      <w:r>
        <w:rPr>
          <w:rFonts w:hint="eastAsia" w:ascii="仿宋" w:hAnsi="仿宋" w:eastAsia="仿宋" w:cs="仿宋"/>
          <w:sz w:val="32"/>
          <w:szCs w:val="32"/>
          <w:lang w:eastAsia="zh-CN"/>
        </w:rPr>
        <w:t>，</w:t>
      </w:r>
      <w:r>
        <w:rPr>
          <w:rFonts w:hint="eastAsia" w:ascii="仿宋" w:hAnsi="仿宋" w:eastAsia="仿宋" w:cs="仿宋"/>
          <w:sz w:val="32"/>
          <w:szCs w:val="32"/>
        </w:rPr>
        <w:t>加强基层组织、基础工作、基本能力建设。</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3" w:firstLineChars="200"/>
        <w:jc w:val="both"/>
        <w:textAlignment w:val="auto"/>
        <w:rPr>
          <w:rFonts w:hint="eastAsia" w:ascii="仿宋" w:hAnsi="仿宋" w:eastAsia="仿宋" w:cs="仿宋"/>
          <w:sz w:val="32"/>
          <w:szCs w:val="32"/>
        </w:rPr>
      </w:pPr>
      <w:r>
        <w:rPr>
          <w:rFonts w:hint="eastAsia" w:ascii="楷体" w:hAnsi="楷体" w:eastAsia="楷体" w:cs="楷体"/>
          <w:b/>
          <w:bCs/>
          <w:sz w:val="32"/>
          <w:szCs w:val="32"/>
          <w:lang w:eastAsia="zh-CN"/>
        </w:rPr>
        <w:t>（</w:t>
      </w:r>
      <w:r>
        <w:rPr>
          <w:rFonts w:hint="eastAsia" w:ascii="楷体" w:hAnsi="楷体" w:eastAsia="楷体" w:cs="楷体"/>
          <w:b/>
          <w:bCs/>
          <w:sz w:val="32"/>
          <w:szCs w:val="32"/>
          <w:lang w:val="en-US" w:eastAsia="zh-CN"/>
        </w:rPr>
        <w:t>八</w:t>
      </w:r>
      <w:r>
        <w:rPr>
          <w:rFonts w:hint="eastAsia" w:ascii="楷体" w:hAnsi="楷体" w:eastAsia="楷体" w:cs="楷体"/>
          <w:b/>
          <w:bCs/>
          <w:sz w:val="32"/>
          <w:szCs w:val="32"/>
          <w:lang w:eastAsia="zh-CN"/>
        </w:rPr>
        <w:t>）</w:t>
      </w:r>
      <w:r>
        <w:rPr>
          <w:rFonts w:hint="eastAsia" w:ascii="楷体" w:hAnsi="楷体" w:eastAsia="楷体" w:cs="楷体"/>
          <w:b/>
          <w:bCs/>
          <w:sz w:val="32"/>
          <w:szCs w:val="32"/>
        </w:rPr>
        <w:t>开展党务工作者省级示范培训。</w:t>
      </w:r>
      <w:r>
        <w:rPr>
          <w:rFonts w:hint="eastAsia" w:ascii="仿宋" w:hAnsi="仿宋" w:eastAsia="仿宋" w:cs="仿宋"/>
          <w:sz w:val="32"/>
          <w:szCs w:val="32"/>
        </w:rPr>
        <w:t>采取线上线下相结合方式，定期举办高校基层党组织书记示范培训、民办高校党委书记和举办者培训。结合国家级培训，逐步扩大培训覆盖面，持续提升全省高校党务工作者党性修养和业务能力。</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3" w:firstLineChars="200"/>
        <w:jc w:val="both"/>
        <w:textAlignment w:val="auto"/>
        <w:rPr>
          <w:rFonts w:hint="eastAsia" w:ascii="仿宋" w:hAnsi="仿宋" w:eastAsia="仿宋" w:cs="仿宋"/>
          <w:sz w:val="32"/>
          <w:szCs w:val="32"/>
        </w:rPr>
      </w:pPr>
      <w:r>
        <w:rPr>
          <w:rFonts w:hint="eastAsia" w:ascii="楷体" w:hAnsi="楷体" w:eastAsia="楷体" w:cs="楷体"/>
          <w:b/>
          <w:bCs/>
          <w:sz w:val="32"/>
          <w:szCs w:val="32"/>
          <w:lang w:eastAsia="zh-CN"/>
        </w:rPr>
        <w:t>（九）开展高校党建理论创新研究。</w:t>
      </w:r>
      <w:r>
        <w:rPr>
          <w:rFonts w:hint="eastAsia" w:ascii="仿宋" w:hAnsi="仿宋" w:eastAsia="仿宋" w:cs="仿宋"/>
          <w:sz w:val="32"/>
          <w:szCs w:val="32"/>
        </w:rPr>
        <w:t>紧紧围绕新时代党的建设的新论断、新要求、新部署，组织动员高校各级党组织和广大党员</w:t>
      </w:r>
      <w:r>
        <w:rPr>
          <w:rFonts w:hint="eastAsia" w:ascii="仿宋" w:hAnsi="仿宋" w:eastAsia="仿宋" w:cs="仿宋"/>
          <w:sz w:val="32"/>
          <w:szCs w:val="32"/>
          <w:lang w:eastAsia="zh-CN"/>
        </w:rPr>
        <w:t>干部</w:t>
      </w:r>
      <w:r>
        <w:rPr>
          <w:rFonts w:hint="eastAsia" w:ascii="仿宋" w:hAnsi="仿宋" w:eastAsia="仿宋" w:cs="仿宋"/>
          <w:sz w:val="32"/>
          <w:szCs w:val="32"/>
        </w:rPr>
        <w:t>围绕党员关注的现实问题、制约党建体制机制的瓶颈问题、影响基层党建的难点问题，开展针对性、实用性、前瞻性、储备性研究。</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0" w:firstLineChars="200"/>
        <w:jc w:val="both"/>
        <w:textAlignment w:val="auto"/>
        <w:rPr>
          <w:rFonts w:hint="eastAsia" w:ascii="黑体" w:hAnsi="黑体" w:eastAsia="黑体" w:cs="黑体"/>
          <w:b w:val="0"/>
          <w:bCs w:val="0"/>
          <w:sz w:val="32"/>
          <w:szCs w:val="32"/>
        </w:rPr>
      </w:pP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0" w:firstLineChars="200"/>
        <w:jc w:val="both"/>
        <w:textAlignment w:val="auto"/>
        <w:rPr>
          <w:rFonts w:hint="eastAsia" w:ascii="黑体" w:hAnsi="黑体" w:eastAsia="黑体" w:cs="黑体"/>
          <w:b w:val="0"/>
          <w:bCs w:val="0"/>
          <w:sz w:val="32"/>
          <w:szCs w:val="32"/>
        </w:rPr>
      </w:pP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0" w:firstLineChars="200"/>
        <w:jc w:val="both"/>
        <w:textAlignment w:val="auto"/>
        <w:rPr>
          <w:rFonts w:hint="eastAsia" w:ascii="黑体" w:hAnsi="黑体" w:eastAsia="黑体" w:cs="黑体"/>
          <w:b w:val="0"/>
          <w:bCs w:val="0"/>
          <w:sz w:val="32"/>
          <w:szCs w:val="32"/>
        </w:rPr>
      </w:pPr>
      <w:r>
        <w:rPr>
          <w:rFonts w:hint="eastAsia" w:ascii="黑体" w:hAnsi="黑体" w:eastAsia="黑体" w:cs="黑体"/>
          <w:b w:val="0"/>
          <w:bCs w:val="0"/>
          <w:sz w:val="32"/>
          <w:szCs w:val="32"/>
        </w:rPr>
        <w:t>五、保障措施</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3" w:firstLineChars="200"/>
        <w:jc w:val="both"/>
        <w:textAlignment w:val="auto"/>
        <w:rPr>
          <w:rFonts w:hint="eastAsia" w:ascii="仿宋" w:hAnsi="仿宋" w:eastAsia="仿宋" w:cs="仿宋"/>
          <w:sz w:val="32"/>
          <w:szCs w:val="32"/>
        </w:rPr>
      </w:pPr>
      <w:r>
        <w:rPr>
          <w:rFonts w:hint="eastAsia" w:ascii="楷体" w:hAnsi="楷体" w:eastAsia="楷体" w:cs="楷体"/>
          <w:b/>
          <w:bCs/>
          <w:sz w:val="32"/>
          <w:szCs w:val="32"/>
          <w:lang w:eastAsia="zh-CN"/>
        </w:rPr>
        <w:t>（一）强化组织领导。</w:t>
      </w:r>
      <w:r>
        <w:rPr>
          <w:rFonts w:hint="eastAsia" w:ascii="仿宋" w:hAnsi="仿宋" w:eastAsia="仿宋" w:cs="仿宋"/>
          <w:sz w:val="32"/>
          <w:szCs w:val="32"/>
        </w:rPr>
        <w:t>省委组织部加强对高校党建领航工程的统筹指导，省委教育工委具体抓好高校党建领航工程各项任务落实。各地党委组织、教育工作部门要认真履行职责，安排精干力量负责推进实施。各高校要成立工作专班，党委书记直接抓研究谋划、抓安排部署、抓组织推动、抓督导落实，确保落地落实、收到成效。</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3" w:firstLineChars="200"/>
        <w:jc w:val="both"/>
        <w:textAlignment w:val="auto"/>
        <w:rPr>
          <w:rFonts w:hint="eastAsia" w:ascii="仿宋" w:hAnsi="仿宋" w:eastAsia="仿宋" w:cs="仿宋"/>
          <w:sz w:val="32"/>
          <w:szCs w:val="32"/>
        </w:rPr>
      </w:pPr>
      <w:r>
        <w:rPr>
          <w:rFonts w:hint="eastAsia" w:ascii="楷体" w:hAnsi="楷体" w:eastAsia="楷体" w:cs="楷体"/>
          <w:b/>
          <w:bCs/>
          <w:sz w:val="32"/>
          <w:szCs w:val="32"/>
          <w:lang w:eastAsia="zh-CN"/>
        </w:rPr>
        <w:t>（二）强化考核督导。</w:t>
      </w:r>
      <w:r>
        <w:rPr>
          <w:rFonts w:hint="eastAsia" w:ascii="仿宋" w:hAnsi="仿宋" w:eastAsia="仿宋" w:cs="仿宋"/>
          <w:sz w:val="32"/>
          <w:szCs w:val="32"/>
        </w:rPr>
        <w:t>把高校党建领航工程落实情况纳入各地各高校年度考核和党组织书记抓基层党建工作述职评议考核的重要内容。注重结果运用，与“双一流”“双高计划”建设、招生计划分配、院校升格、资金安排、学位授权等工作挂钩，发挥考核“指挥棒”导向作用。</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left="0" w:right="0" w:firstLine="643" w:firstLineChars="200"/>
        <w:jc w:val="both"/>
        <w:textAlignment w:val="auto"/>
        <w:rPr>
          <w:rFonts w:hint="eastAsia" w:ascii="仿宋" w:hAnsi="仿宋" w:eastAsia="仿宋" w:cs="仿宋"/>
          <w:sz w:val="32"/>
          <w:szCs w:val="32"/>
        </w:rPr>
      </w:pPr>
      <w:r>
        <w:rPr>
          <w:rFonts w:hint="eastAsia" w:ascii="楷体" w:hAnsi="楷体" w:eastAsia="楷体" w:cs="楷体"/>
          <w:b/>
          <w:bCs/>
          <w:sz w:val="32"/>
          <w:szCs w:val="32"/>
          <w:lang w:eastAsia="zh-CN"/>
        </w:rPr>
        <w:t>（三）强化辐射带动。</w:t>
      </w:r>
      <w:r>
        <w:rPr>
          <w:rFonts w:hint="eastAsia" w:ascii="仿宋" w:hAnsi="仿宋" w:eastAsia="仿宋" w:cs="仿宋"/>
          <w:sz w:val="32"/>
          <w:szCs w:val="32"/>
        </w:rPr>
        <w:t>各地各高校要立足实际，着眼于</w:t>
      </w:r>
      <w:r>
        <w:rPr>
          <w:rFonts w:hint="eastAsia" w:ascii="仿宋" w:hAnsi="仿宋" w:eastAsia="仿宋" w:cs="仿宋"/>
          <w:sz w:val="32"/>
          <w:szCs w:val="32"/>
          <w:lang w:val="en-US" w:eastAsia="zh-CN"/>
        </w:rPr>
        <w:t>凸</w:t>
      </w:r>
      <w:r>
        <w:rPr>
          <w:rFonts w:hint="eastAsia" w:ascii="仿宋" w:hAnsi="仿宋" w:eastAsia="仿宋" w:cs="仿宋"/>
          <w:sz w:val="32"/>
          <w:szCs w:val="32"/>
        </w:rPr>
        <w:t>显内涵特色，加大党建典型的培树力度。要充分利用党报党刊、电视台、广播电台、网络传播平台等开展宣传，及时总结、推广可复制可借鉴的典型经验，为加强高校党建工作营造良好的社会舆论氛围。</w:t>
      </w:r>
    </w:p>
    <w:p>
      <w:pPr>
        <w:rPr>
          <w:rFonts w:hint="eastAsia"/>
          <w:szCs w:val="21"/>
        </w:rPr>
      </w:pPr>
    </w:p>
    <w:p/>
    <w:p/>
    <w:sectPr>
      <w:footerReference r:id="rId3" w:type="default"/>
      <w:pgSz w:w="11906" w:h="16838"/>
      <w:pgMar w:top="1440" w:right="1800" w:bottom="1440" w:left="1800"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3"/>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OSi/s/IAQAAmQMAAA4AAAAAAAAAAQAgAAAAHgEAAGRycy9lMm9Eb2Mu&#10;eG1sUEsFBgAAAAAGAAYAWQEAAFgFAAAAAA==&#10;">
              <v:path/>
              <v:fill on="f" focussize="0,0"/>
              <v:stroke on="f"/>
              <v:imagedata o:title=""/>
              <o:lock v:ext="edit" aspectratio="f"/>
              <v:textbox inset="0mm,0mm,0mm,0mm" style="mso-fit-shape-to-text:t;">
                <w:txbxContent>
                  <w:p>
                    <w:pPr>
                      <w:pStyle w:val="3"/>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777570D"/>
    <w:multiLevelType w:val="singleLevel"/>
    <w:tmpl w:val="4777570D"/>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Y4ODMwOWI2ZDE2OWVjY2Y4YWZhZDdhYzI3MTc2NzUifQ=="/>
  </w:docVars>
  <w:rsids>
    <w:rsidRoot w:val="5D776B95"/>
    <w:rsid w:val="5D776B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autoRedefine/>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2">
    <w:name w:val="Normal Indent"/>
    <w:basedOn w:val="1"/>
    <w:qFormat/>
    <w:uiPriority w:val="0"/>
    <w:pPr>
      <w:ind w:firstLine="420" w:firstLineChars="200"/>
    </w:pPr>
  </w:style>
  <w:style w:type="paragraph" w:styleId="3">
    <w:name w:val="footer"/>
    <w:basedOn w:val="1"/>
    <w:uiPriority w:val="0"/>
    <w:pPr>
      <w:tabs>
        <w:tab w:val="center" w:pos="4153"/>
        <w:tab w:val="right" w:pos="8306"/>
      </w:tabs>
      <w:snapToGrid w:val="0"/>
      <w:jc w:val="left"/>
    </w:pPr>
    <w:rPr>
      <w:sz w:val="18"/>
    </w:rPr>
  </w:style>
  <w:style w:type="paragraph" w:styleId="4">
    <w:name w:val="Normal (Web)"/>
    <w:basedOn w:val="1"/>
    <w:qFormat/>
    <w:uiPriority w:val="0"/>
    <w:pPr>
      <w:spacing w:before="100" w:beforeAutospacing="1" w:after="100" w:afterAutospacing="1" w:line="240" w:lineRule="auto"/>
    </w:pPr>
    <w:rPr>
      <w:rFonts w:ascii="宋体" w:hAnsi="宋体" w:cs="宋体"/>
      <w:color w:val="auto"/>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2024-04-16T01:33:00Z</dcterms:created>
  <dc:creator>aa</dc:creator>
  <cp:lastModifiedBy>aa</cp:lastModifiedBy>
  <dcterms:modified xsi:type="dcterms:W3CDTF">2024-04-16T01:33:24Z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09D3B5EC30E1435D9368BA1FF6718730_11</vt:lpwstr>
  </property>
</Properties>
</file>