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3DBB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5E00B6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623303C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70D22FD7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18B1689F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39964B1">
      <w:pPr>
        <w:jc w:val="center"/>
        <w:rPr>
          <w:rFonts w:hint="default" w:ascii="宋体" w:hAnsi="宋体"/>
          <w:szCs w:val="21"/>
          <w:lang w:val="en-US"/>
        </w:rPr>
      </w:pPr>
      <w:bookmarkStart w:id="1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1"/>
    <w:p w14:paraId="267FA8E6">
      <w:pPr>
        <w:jc w:val="center"/>
        <w:rPr>
          <w:rFonts w:hint="eastAsia"/>
          <w:szCs w:val="21"/>
        </w:rPr>
      </w:pPr>
    </w:p>
    <w:p w14:paraId="35CB257C">
      <w:pPr>
        <w:jc w:val="center"/>
        <w:rPr>
          <w:rFonts w:hint="eastAsia"/>
          <w:szCs w:val="21"/>
        </w:rPr>
      </w:pPr>
    </w:p>
    <w:p w14:paraId="0AF75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  <w:bookmarkStart w:id="0" w:name="OLE_LINK1"/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val="en-US" w:eastAsia="zh-CN"/>
        </w:rPr>
        <w:t>关于林大岵等同志任免职的决定</w:t>
      </w:r>
    </w:p>
    <w:p w14:paraId="77F69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（202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日）</w:t>
      </w:r>
    </w:p>
    <w:bookmarkEnd w:id="0"/>
    <w:p w14:paraId="2A4CD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47236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经202</w:t>
      </w:r>
      <w:r>
        <w:rPr>
          <w:rFonts w:hint="eastAsia" w:ascii="仿宋_GB2312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月22日学校党委常委会</w:t>
      </w: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会议研究决定：</w:t>
      </w:r>
    </w:p>
    <w:p w14:paraId="6D65282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提拔调整</w:t>
      </w:r>
    </w:p>
    <w:p w14:paraId="42A643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林大岵任建筑与艺术学院院长；</w:t>
      </w:r>
    </w:p>
    <w:p w14:paraId="6B110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李海波任建筑与艺术学院党委书记；</w:t>
      </w:r>
    </w:p>
    <w:p w14:paraId="23665E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麻振华任信息工程学院院长；</w:t>
      </w:r>
    </w:p>
    <w:p w14:paraId="1AD34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温秀梅任数理系主任；</w:t>
      </w:r>
    </w:p>
    <w:p w14:paraId="7AB8F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王赫任信息管理系（图书馆）党总支书记、信息管理系主任（试用期一年）；</w:t>
      </w:r>
    </w:p>
    <w:p w14:paraId="78AF25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李涛任正处级辅导员；</w:t>
      </w:r>
    </w:p>
    <w:p w14:paraId="2B48B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胡金江任后勤管理处副处长；</w:t>
      </w:r>
    </w:p>
    <w:p w14:paraId="65E53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马立勇任机械工程学院副院长（试用期一年）；</w:t>
      </w:r>
    </w:p>
    <w:p w14:paraId="6B6A49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王甜甜任电气工程学院党委副书记；</w:t>
      </w:r>
    </w:p>
    <w:p w14:paraId="52196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温晓东任电气工程学院副院长（试用期一年）；</w:t>
      </w:r>
    </w:p>
    <w:p w14:paraId="67AE0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曲宇宁任电气工程学院副院长（试用期一年）；</w:t>
      </w:r>
    </w:p>
    <w:p w14:paraId="2D6CCF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王苗任建筑与艺术学院副院长（试用期一年）；</w:t>
      </w:r>
    </w:p>
    <w:p w14:paraId="6012A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徐玲玲任经济管理学院副院长（试用期一年）；</w:t>
      </w:r>
    </w:p>
    <w:p w14:paraId="20BD7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赫腾飞任信息工程学院党委副书记；</w:t>
      </w:r>
    </w:p>
    <w:p w14:paraId="66472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司亚超任信息工程学院副院长（试用期一年）； </w:t>
      </w:r>
    </w:p>
    <w:p w14:paraId="16FEF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张宏喜任能源工程系副主任（试用期一年）；</w:t>
      </w:r>
    </w:p>
    <w:p w14:paraId="5F9CD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刘晓慧任数理系党总支副书记、正处级辅导员；</w:t>
      </w:r>
    </w:p>
    <w:p w14:paraId="1B1D20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马钊任体育教学部副主任（试用期一年）；</w:t>
      </w:r>
    </w:p>
    <w:p w14:paraId="207EF3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冯英伟任现代教育技术中心副主任（试用期一年）；</w:t>
      </w:r>
    </w:p>
    <w:p w14:paraId="696A3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40"/>
          <w:lang w:val="en-US" w:eastAsia="zh-CN"/>
        </w:rPr>
        <w:t>张延星任国际交流与合作中心副主任（试用期一年）。</w:t>
      </w:r>
    </w:p>
    <w:p w14:paraId="19DCED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仿宋_GB2312" w:hAnsi="仿宋" w:eastAsia="仿宋_GB2312" w:cs="仿宋"/>
          <w:b/>
          <w:bCs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b/>
          <w:bCs/>
          <w:spacing w:val="0"/>
          <w:sz w:val="32"/>
          <w:szCs w:val="32"/>
          <w:lang w:val="en-US" w:eastAsia="zh-CN"/>
        </w:rPr>
        <w:t>免去：</w:t>
      </w:r>
    </w:p>
    <w:p w14:paraId="2E14C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林大岵的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建筑与艺术学院党委书记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72ECD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李海波的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学生处副处长、学工部副部长、武装部副部长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40780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麻振华的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数理系主任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1A380B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温秀梅的信息管理系（图书馆）党总支书记、信息管理系主任职务；</w:t>
      </w:r>
    </w:p>
    <w:p w14:paraId="3736C8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王赫的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教务处副处长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1D26A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李涛的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数理系党总支副书记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09C39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胡金江的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学生处副处长、学生工作部副部长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65B6A7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王甜甜的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电气工程学院团委书记、学生工作办公室主任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73FEEC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赫腾飞的副处级辅导员职务；</w:t>
      </w:r>
    </w:p>
    <w:p w14:paraId="5B36B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刘晓慧的</w:t>
      </w:r>
      <w:r>
        <w:rPr>
          <w:rFonts w:hint="eastAsia" w:ascii="仿宋" w:hAnsi="仿宋" w:eastAsia="仿宋" w:cs="仿宋"/>
          <w:sz w:val="32"/>
          <w:szCs w:val="40"/>
          <w:lang w:val="zh-CN" w:eastAsia="zh-CN"/>
        </w:rPr>
        <w:t>信息工程学院党委副书记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23F59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张延星的副处级辅导员职务；</w:t>
      </w:r>
    </w:p>
    <w:p w14:paraId="54594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" w:eastAsia="仿宋_GB2312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孙皓月的信息工程学院副院长职务，保留副处级待遇2年。</w:t>
      </w:r>
    </w:p>
    <w:p w14:paraId="270C30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val="en-US" w:eastAsia="zh-CN"/>
        </w:rPr>
        <w:t>机构更名</w:t>
      </w:r>
    </w:p>
    <w:p w14:paraId="5F3424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李杰任纪委（监察）办公室主任；</w:t>
      </w:r>
    </w:p>
    <w:p w14:paraId="672079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曹宇任科研处处长；</w:t>
      </w:r>
    </w:p>
    <w:p w14:paraId="777EF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邓大鹏任后勤管理处处长；</w:t>
      </w:r>
    </w:p>
    <w:p w14:paraId="510E10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裴宏伟任研究生部主任；</w:t>
      </w:r>
    </w:p>
    <w:p w14:paraId="0ED2A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庞永俊任科研处副处长；</w:t>
      </w:r>
    </w:p>
    <w:p w14:paraId="06F95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韩长青任后勤管理处副处长；</w:t>
      </w:r>
    </w:p>
    <w:p w14:paraId="4F394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因机构更名，以上人员原职务自然解除。</w:t>
      </w:r>
    </w:p>
    <w:p w14:paraId="731E7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1C4C1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5B9CB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3A897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3B39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84D9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82CF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35CC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379677CD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8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22</w:t>
      </w:r>
      <w:r>
        <w:rPr>
          <w:rFonts w:hint="eastAsia" w:ascii="仿宋" w:hAnsi="仿宋" w:eastAsia="仿宋" w:cs="仿宋"/>
          <w:sz w:val="28"/>
          <w:szCs w:val="28"/>
        </w:rPr>
        <w:t xml:space="preserve">日印发 </w:t>
      </w:r>
    </w:p>
    <w:p w14:paraId="5532075C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4CA0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9338C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C9338C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DF4A8"/>
    <w:multiLevelType w:val="singleLevel"/>
    <w:tmpl w:val="A44DF4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D553E"/>
    <w:rsid w:val="03CD553E"/>
    <w:rsid w:val="0FAB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2025-05-28T01:16:00Z</dcterms:created>
  <dc:creator>aa</dc:creator>
  <cp:lastModifiedBy>aa</cp:lastModifiedBy>
  <dcterms:modified xsi:type="dcterms:W3CDTF">2025-05-28T01:17:25Z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0CCA637340E04A9B8CA369D59D0B2E20_13</vt:lpwstr>
  </property>
  <property fmtid="{D5CDD505-2E9C-101B-9397-08002B2CF9AE}" pid="4" name="KSOTemplateDocerSaveRecord">
    <vt:lpwstr>eyJoZGlkIjoiOGY4ODMwOWI2ZDE2OWVjY2Y4YWZhZDdhYzI3MTc2NzUifQ==</vt:lpwstr>
  </property>
</Properties>
</file>