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1F53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EB739F2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63D53E0B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3B35EE16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0067EFE">
      <w:pPr>
        <w:jc w:val="center"/>
        <w:rPr>
          <w:rFonts w:hint="default" w:ascii="宋体" w:hAnsi="宋体"/>
          <w:szCs w:val="21"/>
          <w:lang w:val="en-US"/>
        </w:rPr>
      </w:pPr>
      <w:bookmarkStart w:id="6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LeAiT7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6"/>
    <w:p w14:paraId="7CDE4554">
      <w:pPr>
        <w:jc w:val="center"/>
        <w:rPr>
          <w:rFonts w:hint="eastAsia"/>
          <w:szCs w:val="21"/>
        </w:rPr>
      </w:pPr>
    </w:p>
    <w:p w14:paraId="5BA0C9B9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36044466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 w:val="0"/>
          <w:spacing w:val="0"/>
          <w:sz w:val="44"/>
          <w:szCs w:val="44"/>
          <w:lang w:val="en-US" w:eastAsia="zh-CN"/>
        </w:rPr>
      </w:pPr>
      <w:bookmarkStart w:id="0" w:name="OLE_LINK1"/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</w:rPr>
        <w:t>关于印发</w:t>
      </w:r>
      <w:bookmarkStart w:id="1" w:name="OLE_LINK3"/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  <w:lang w:eastAsia="zh-CN"/>
        </w:rPr>
        <w:t>《</w:t>
      </w:r>
      <w:bookmarkStart w:id="2" w:name="OLE_LINK4"/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  <w:lang w:val="en-US" w:eastAsia="zh-CN"/>
        </w:rPr>
        <w:t>河北建筑工程学院</w:t>
      </w:r>
    </w:p>
    <w:p w14:paraId="749592B9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 w:val="0"/>
          <w:spacing w:val="0"/>
          <w:sz w:val="44"/>
          <w:szCs w:val="44"/>
          <w:lang w:eastAsia="zh-CN"/>
        </w:rPr>
      </w:pPr>
      <w:bookmarkStart w:id="3" w:name="OLE_LINK6"/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</w:rPr>
        <w:t>处级干部政治把关和政治素质考察实施意见</w:t>
      </w:r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  <w:lang w:eastAsia="zh-CN"/>
        </w:rPr>
        <w:t>（</w:t>
      </w:r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  <w:lang w:val="en-US" w:eastAsia="zh-CN"/>
        </w:rPr>
        <w:t>试行）</w:t>
      </w:r>
      <w:bookmarkEnd w:id="2"/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  <w:lang w:eastAsia="zh-CN"/>
        </w:rPr>
        <w:t>》</w:t>
      </w:r>
      <w:bookmarkEnd w:id="1"/>
      <w:r>
        <w:rPr>
          <w:rFonts w:hint="eastAsia" w:ascii="宋体" w:hAnsi="宋体" w:eastAsia="宋体" w:cs="宋体"/>
          <w:b/>
          <w:bCs w:val="0"/>
          <w:spacing w:val="0"/>
          <w:sz w:val="44"/>
          <w:szCs w:val="44"/>
        </w:rPr>
        <w:t>的通知</w:t>
      </w:r>
      <w:bookmarkEnd w:id="0"/>
      <w:bookmarkEnd w:id="3"/>
    </w:p>
    <w:p w14:paraId="0408A396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/>
          <w:b/>
          <w:bCs/>
          <w:sz w:val="36"/>
          <w:szCs w:val="36"/>
        </w:rPr>
      </w:pPr>
    </w:p>
    <w:p w14:paraId="0432BB2C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bookmarkStart w:id="4" w:name="OLE_LINK2"/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 w:bidi="ar-SA"/>
        </w:rPr>
        <w:t>各二级党委（党总支）、直属党支部</w:t>
      </w:r>
      <w:bookmarkEnd w:id="4"/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 w:bidi="ar-SA"/>
        </w:rPr>
        <w:t>：</w:t>
      </w:r>
    </w:p>
    <w:p w14:paraId="37E70032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为进一步突出选人用人政治标准，强化政治把关，健全我校处级干部政治素质识别和评价机制，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制定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河北建筑工程学院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处级干部政治把关和政治素质考察实施意见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试行）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》，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现</w:t>
      </w:r>
      <w:r>
        <w:rPr>
          <w:rFonts w:hint="eastAsia" w:ascii="仿宋_GB2312" w:hAnsi="宋体" w:eastAsia="仿宋_GB2312"/>
          <w:sz w:val="32"/>
          <w:szCs w:val="32"/>
        </w:rPr>
        <w:t>印发给你们，请遵照执行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。</w:t>
      </w:r>
    </w:p>
    <w:p w14:paraId="4E40E960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</w:pPr>
    </w:p>
    <w:p w14:paraId="6345F6FB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519" w:leftChars="266" w:hanging="960" w:hangingChars="3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bookmarkStart w:id="5" w:name="OLE_LINK5"/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附件</w:t>
      </w:r>
      <w:bookmarkEnd w:id="5"/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：河北建筑工程学院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处级干部政治把关和政治素质</w:t>
      </w:r>
    </w:p>
    <w:p w14:paraId="6011E3A8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1600" w:firstLineChars="5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考察实施意见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试行）</w:t>
      </w:r>
    </w:p>
    <w:p w14:paraId="5991403D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519" w:leftChars="266" w:hanging="960" w:hangingChars="3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35DA128B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left="1519" w:leftChars="266" w:hanging="960" w:hangingChars="3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47B96B8F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（本页无内容）</w:t>
      </w:r>
    </w:p>
    <w:p w14:paraId="01D87D40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5DDB5D9B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0255D198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43A8E37F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2025年5月23日</w:t>
      </w:r>
    </w:p>
    <w:p w14:paraId="50B2BACA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1E6232D0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61AE741A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73A9FB23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16CCCCFB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7D6C46D0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76873A75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107A515B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536BE668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282775C9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2F46CAE8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1005CC0C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502DA33E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05C45847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7621CCA2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77692770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80" w:lineRule="exac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23</w:t>
      </w:r>
      <w:r>
        <w:rPr>
          <w:rFonts w:hint="eastAsia" w:ascii="仿宋" w:hAnsi="仿宋" w:eastAsia="仿宋" w:cs="仿宋"/>
          <w:sz w:val="28"/>
          <w:szCs w:val="28"/>
        </w:rPr>
        <w:t xml:space="preserve">日印发 </w:t>
      </w:r>
    </w:p>
    <w:p w14:paraId="1207E79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leftChars="0" w:firstLine="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附件</w:t>
      </w:r>
    </w:p>
    <w:p w14:paraId="27C3BA2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leftChars="0" w:firstLine="0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9CAFFA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leftChars="0" w:firstLine="0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河北建筑工程学院</w:t>
      </w:r>
    </w:p>
    <w:p w14:paraId="3DFB216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leftChars="0" w:firstLine="0"/>
        <w:jc w:val="center"/>
        <w:textAlignment w:val="auto"/>
        <w:rPr>
          <w:rFonts w:hint="default" w:ascii="华文中宋" w:hAnsi="华文中宋" w:eastAsia="华文中宋" w:cs="华文中宋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处级干部政治把关和政治素质考察实施意见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试行）</w:t>
      </w:r>
    </w:p>
    <w:p w14:paraId="6765C49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</w:p>
    <w:p w14:paraId="1AA5B55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为进一步突出选人用人政治标准，强化政治把关，健全我校处级干部政治素质识别和评价机制，根据《中共中央关于加强党的政治建设的意见》《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党政领导干部选拔任用工作条例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》等有关文件精神，现就做好我校处级干部政治把关和政治素质考察工作，提出如下实施意见。 </w:t>
      </w:r>
    </w:p>
    <w:p w14:paraId="2B74120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指导思想</w:t>
      </w:r>
    </w:p>
    <w:p w14:paraId="49426A3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以习近平新时代中国特色社会主义思想为指导，贯彻落实新时代党的建设总要求和新时代党的组织路线，坚持将政治标准、政治要求贯穿学校处级干部选育管用全过程，重点就政治忠诚、政治定力、政治担当、政治能力、政治自律等进行了解、考察、识别和把关，并以此作为加强处级领导班子和人员队伍建设的重要依据。 </w:t>
      </w:r>
    </w:p>
    <w:p w14:paraId="49754CF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 xml:space="preserve">工作原则 </w:t>
      </w:r>
    </w:p>
    <w:p w14:paraId="2C7243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处级干部的政治把关和政治素质考察，必须坚持党管干部原则，坚持新时期好干部标准，坚持实事求是、依法依规，坚持“一时”与“一贯”相结合、定性与定量相结合。 </w:t>
      </w:r>
    </w:p>
    <w:p w14:paraId="45DDE90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 xml:space="preserve">适用对象 </w:t>
      </w:r>
    </w:p>
    <w:p w14:paraId="564BB4D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本意见适用于学校处级干部的选拔任用、考察、试用期满考核等专项考核考察工作。 </w:t>
      </w:r>
    </w:p>
    <w:p w14:paraId="43648C7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四、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 xml:space="preserve">考察内容 </w:t>
      </w:r>
    </w:p>
    <w:p w14:paraId="31BB2A3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处级干部政治把关和政治素质考察具体包括以下内容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：</w:t>
      </w:r>
    </w:p>
    <w:p w14:paraId="4EE253D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政治忠诚。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围绕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坚定拥护“两个确立”、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坚决做到“两个维护”，重点考察坚持党对高校的全面领导，自觉在政治立场、政治方向、政治原则、政治道路上同党中央保持高度一致的情况；贯彻执行党的教育方针，坚定不移走中国特色社会主义高等教育发展道路的情况；贯彻执行民主集中制，践行“四个服从”的情况；贯彻落实意识形态工作责任制的情况；执行请示报告制度和如实报告个人有关事项的情况；落实巡视问题整改的情况等。</w:t>
      </w:r>
    </w:p>
    <w:p w14:paraId="35220F4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政治定力。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围绕坚定“四个自信”，重点考察用习近平新时代中国特色社会主义思想武装头脑，学以致用，指导办学治校实践的情况；以坚定的理想信念筑牢精神之基，坚定对马克思主义的信仰，对中国特色社会主义的信念情况；严格按照社会主义政治家、教育家的标准要求自己，不忘初心、牢记使命，坚持“四个服务”，始终做到为党育人、为国育才的情况；弘扬忠诚老实、公道正派、实事求是、清正廉洁等价值观的情况。 </w:t>
      </w:r>
    </w:p>
    <w:p w14:paraId="35FB81A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3.政治担当。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围绕坚持原则、敢于斗争、履职尽责、担当作为，重点考察在大是大非问题和错误言行面前坚持立场和原则、自觉进行斗争的情况；认真贯彻落实党中央和上级决策部署，改革创新、攻坚克难，扎实办好中国特色社会主义大学的情况；承担急难险重任务，积极作为、狠抓落实的情况；履行从严管党治党政治责任，以身作则，推进党风廉政建设的情况等。</w:t>
      </w:r>
    </w:p>
    <w:p w14:paraId="6F7D85F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4.政治能力。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围绕是否善于从政治上观察和处理问题，重点考察把握方向、把握大势、把握全局，坚持社会主义办学方向，遵循教书育人规律、学生成长规律和思想政治工作规律，培养担当民族复兴大任时代新人的能力；保持忧患意识、风险意识，健全高校安全稳定风险防控机制，筑牢意识形态阵地，驾驭政治局面、处理复杂矛盾、维护高校政治稳定、防范化解政治风险的能力等。 </w:t>
      </w:r>
    </w:p>
    <w:p w14:paraId="3325FC8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5.政治自律。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围绕政治纪律和政治规矩，重点考察尊崇党章党规，坚持“五个必须”，坚决杜绝“七个有之”，营造风清气正政治生态的情况；认真贯彻执行中央八项规定及其实施细则精神，带头纠治形式主义、官僚主义，密切联系师生的情况；带头加强党性修养，遵守廉洁自律各项规定，严格要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</w:rPr>
        <w:t>直接指导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的学生，在学术资源配置、表彰奖励等方面坚持原则、公平公正的情况；贯彻落实新形势下党内政治生活的若干准则，落实“三会一课”等基本组织生活会制度的情况等。对处级正职人选的考察，坚持更高标准、更严要求，突出把握政治方向、加强政治领导、净化政治生态、抓班子带队伍等方面情况的考察。</w:t>
      </w:r>
    </w:p>
    <w:p w14:paraId="13E0D5A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五、考察程序</w:t>
      </w:r>
    </w:p>
    <w:p w14:paraId="0091C3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政治素质考察程序一般包括以下4个步骤： </w:t>
      </w:r>
    </w:p>
    <w:p w14:paraId="0715EE8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个人查。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根据政治考察内容指标，逐项对照检查，对主要表现、存在问题等作出自我鉴定。必要时，可以通过与考察对象本人面谈的方式，听取其对自身思想政治素质评价、个人成长经历介绍，通过近距离接触了解，进一步全面掌握干部的政治素质。 </w:t>
      </w:r>
    </w:p>
    <w:p w14:paraId="08C535A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2.群众测。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组织关联度高、知情度深、有一定代表性的党员干部和群众，填写《处级干部政治素质考察测评表》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附件1）、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《处级干部政治素质考察负面清单》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附件2）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，对考察对象政治素质及其表现进行民主测评和评议。 </w:t>
      </w:r>
    </w:p>
    <w:p w14:paraId="7820722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3.领导评。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注重听取考察对象直接领导和关联度高的相关领导，围绕政治体检内容指标，对其政治表现逐条评价、提出意见。同时征求考察对象所在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院系（部门）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党组织、学校纪检监察、信访等有关部门的意见。 </w:t>
      </w:r>
    </w:p>
    <w:p w14:paraId="337621E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4.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组织诊。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党委组织部根据考察谈话、个人自查、群众测评、领导评议等情况充分商议，调查核实有关反映问题，形成政治考察报告，对考察对象提出“合格”或“不合格”的结果建议，提交学校党委讨论。 </w:t>
      </w:r>
    </w:p>
    <w:p w14:paraId="5CE482C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 xml:space="preserve">六、结果运用 </w:t>
      </w:r>
    </w:p>
    <w:p w14:paraId="7F989F4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充分发挥干部政治把关和政治素质考察的导向、评价和监督作用，将考察结果作为干部选任或进一步使用的重要依据，把“合格”作为刚性标准和底线要求。 </w:t>
      </w:r>
    </w:p>
    <w:p w14:paraId="41B2F1A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评价等次为“合格”，且符合选任条件的，可以使用；其中，表现突出的，同等条件下优先考虑。</w:t>
      </w:r>
    </w:p>
    <w:p w14:paraId="64904C2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2.评价等次为“不合格”的，不得提拔重用，并视情节轻重作出组织处理。</w:t>
      </w:r>
    </w:p>
    <w:p w14:paraId="1EE3835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3.考察过程中发现的相关情况要及时查核处理。对存在倾向性、苗头性问题的干部，要针对性地进行提醒谈话；对存在一般性问题的干部，要及时进行批评教育，督促整改。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</w:t>
      </w:r>
    </w:p>
    <w:p w14:paraId="10A3B79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4.建立干部政治素质档案。详细记载考察情况、考察结果及后续措施，建立完善一人一卷、动态更新、专人负责、管理规范的政治素质档案，作为研判干部政治素质的重要依据，并跟进掌握干部政治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</w:rPr>
        <w:t>体质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 xml:space="preserve">新状态、新变化，实施动态管理。 </w:t>
      </w:r>
    </w:p>
    <w:p w14:paraId="0EDA3FA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0" w:firstLineChars="200"/>
        <w:jc w:val="both"/>
        <w:textAlignment w:val="auto"/>
        <w:outlineLvl w:val="2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 xml:space="preserve">七、组织实施 </w:t>
      </w:r>
    </w:p>
    <w:p w14:paraId="547B008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default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加强组织领导。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处级干部政治把关和政治素质考察在学校党委领导下，由党委组织部具体实施。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各级党组织、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有关部门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单位要增强责任意识、加强协作配合，共同推动工作落到实处。</w:t>
      </w:r>
    </w:p>
    <w:p w14:paraId="12B28E7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leftChars="0" w:firstLine="643" w:firstLineChars="200"/>
        <w:jc w:val="both"/>
        <w:textAlignment w:val="auto"/>
        <w:outlineLvl w:val="2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积极探索创新。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要立足学校干部队伍实际，在细化内容指标、优化程序方法、加强后续管理等方面加大探索创新力度，着力构建简便易行、务实管用的制度办法，切实提高工作质量。</w:t>
      </w:r>
    </w:p>
    <w:p w14:paraId="22D75A4E">
      <w:pPr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64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3.确保取得实效。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加强干部政治把关和政治素质考察要坚持“政治首关”标准，确保选出的干部组织放心、群众满意、干部服气，以严实的考核标准确保“考而实”，以务实的考核方式确保“察而实”，以求实的考核分析确保“用而实”。</w:t>
      </w:r>
    </w:p>
    <w:p w14:paraId="5BE18EF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firstLine="64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2BA6FA2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firstLine="64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附件：1.</w:t>
      </w:r>
      <w:r>
        <w:rPr>
          <w:rFonts w:hint="eastAsia" w:ascii="仿宋" w:hAnsi="仿宋" w:eastAsia="仿宋" w:cs="仿宋"/>
          <w:b w:val="0"/>
          <w:bCs w:val="0"/>
          <w:spacing w:val="-6"/>
          <w:sz w:val="32"/>
          <w:szCs w:val="32"/>
          <w:lang w:val="en-US" w:eastAsia="zh-CN"/>
        </w:rPr>
        <w:t>河北建筑工程学院处级干部政治素质考察测评表</w:t>
      </w:r>
    </w:p>
    <w:p w14:paraId="6946589F">
      <w:pPr>
        <w:keepNext w:val="0"/>
        <w:keepLines w:val="0"/>
        <w:pageBreakBefore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916" w:leftChars="760" w:hanging="320" w:hangingChars="1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2.河北建筑工程学院处级干部政治素质考察负面清单</w:t>
      </w:r>
    </w:p>
    <w:p w14:paraId="71D98E3F">
      <w:pPr>
        <w:keepNext w:val="0"/>
        <w:keepLines w:val="0"/>
        <w:pageBreakBefore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817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39E9AE2E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>附件1</w:t>
      </w:r>
    </w:p>
    <w:p w14:paraId="0B082A71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/>
        <w:jc w:val="center"/>
        <w:textAlignment w:val="auto"/>
      </w:pPr>
      <w:r>
        <w:rPr>
          <w:rFonts w:hint="eastAsia" w:ascii="黑体" w:hAnsi="宋体" w:eastAsia="黑体" w:cs="黑体"/>
          <w:color w:val="000000"/>
          <w:kern w:val="0"/>
          <w:sz w:val="36"/>
          <w:szCs w:val="36"/>
          <w:lang w:val="en-US" w:eastAsia="zh-CN" w:bidi="ar"/>
        </w:rPr>
        <w:t>河北建筑工程学院</w:t>
      </w:r>
      <w:r>
        <w:rPr>
          <w:rFonts w:ascii="黑体" w:hAnsi="宋体" w:eastAsia="黑体" w:cs="黑体"/>
          <w:color w:val="000000"/>
          <w:kern w:val="0"/>
          <w:sz w:val="36"/>
          <w:szCs w:val="36"/>
          <w:lang w:val="en-US" w:eastAsia="zh-CN" w:bidi="ar"/>
        </w:rPr>
        <w:t>处级干部政治素质</w:t>
      </w:r>
      <w:r>
        <w:rPr>
          <w:rFonts w:hint="eastAsia" w:ascii="黑体" w:hAnsi="宋体" w:eastAsia="黑体" w:cs="黑体"/>
          <w:color w:val="000000"/>
          <w:kern w:val="0"/>
          <w:sz w:val="36"/>
          <w:szCs w:val="36"/>
          <w:lang w:val="en-US" w:eastAsia="zh-CN" w:bidi="ar"/>
        </w:rPr>
        <w:t>考察</w:t>
      </w:r>
      <w:r>
        <w:rPr>
          <w:rFonts w:ascii="黑体" w:hAnsi="宋体" w:eastAsia="黑体" w:cs="黑体"/>
          <w:color w:val="000000"/>
          <w:kern w:val="0"/>
          <w:sz w:val="36"/>
          <w:szCs w:val="36"/>
          <w:lang w:val="en-US" w:eastAsia="zh-CN" w:bidi="ar"/>
        </w:rPr>
        <w:t>测评表</w:t>
      </w:r>
    </w:p>
    <w:p w14:paraId="5CAA1E49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/>
        <w:jc w:val="center"/>
        <w:textAlignment w:val="auto"/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（由访谈对象填写）</w:t>
      </w:r>
    </w:p>
    <w:tbl>
      <w:tblPr>
        <w:tblStyle w:val="5"/>
        <w:tblW w:w="87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5604"/>
        <w:gridCol w:w="594"/>
        <w:gridCol w:w="594"/>
        <w:gridCol w:w="594"/>
        <w:gridCol w:w="594"/>
      </w:tblGrid>
      <w:tr w14:paraId="3265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7" w:type="dxa"/>
            <w:gridSpan w:val="2"/>
            <w:noWrap w:val="0"/>
            <w:vAlign w:val="top"/>
          </w:tcPr>
          <w:p w14:paraId="10B8A8F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  <w:t>考察内容</w:t>
            </w:r>
          </w:p>
        </w:tc>
        <w:tc>
          <w:tcPr>
            <w:tcW w:w="2376" w:type="dxa"/>
            <w:gridSpan w:val="4"/>
            <w:noWrap w:val="0"/>
            <w:vAlign w:val="top"/>
          </w:tcPr>
          <w:p w14:paraId="699A816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lang w:val="en-US" w:eastAsia="zh-CN" w:bidi="ar"/>
              </w:rPr>
              <w:t>评价选项</w:t>
            </w:r>
          </w:p>
        </w:tc>
      </w:tr>
      <w:tr w14:paraId="21CF8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  <w:jc w:val="center"/>
        </w:trPr>
        <w:tc>
          <w:tcPr>
            <w:tcW w:w="763" w:type="dxa"/>
            <w:noWrap w:val="0"/>
            <w:vAlign w:val="center"/>
          </w:tcPr>
          <w:p w14:paraId="6B9283B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  <w:t>测评内容</w:t>
            </w:r>
          </w:p>
        </w:tc>
        <w:tc>
          <w:tcPr>
            <w:tcW w:w="5604" w:type="dxa"/>
            <w:noWrap w:val="0"/>
            <w:vAlign w:val="center"/>
          </w:tcPr>
          <w:p w14:paraId="5230388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  <w:t>测评点</w:t>
            </w:r>
          </w:p>
        </w:tc>
        <w:tc>
          <w:tcPr>
            <w:tcW w:w="594" w:type="dxa"/>
            <w:noWrap w:val="0"/>
            <w:vAlign w:val="center"/>
          </w:tcPr>
          <w:p w14:paraId="4057A11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  <w:t>好</w:t>
            </w:r>
          </w:p>
        </w:tc>
        <w:tc>
          <w:tcPr>
            <w:tcW w:w="594" w:type="dxa"/>
            <w:noWrap w:val="0"/>
            <w:vAlign w:val="center"/>
          </w:tcPr>
          <w:p w14:paraId="3810625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  <w:t>较</w:t>
            </w:r>
          </w:p>
          <w:p w14:paraId="3A647F1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both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  <w:t>好</w:t>
            </w:r>
          </w:p>
        </w:tc>
        <w:tc>
          <w:tcPr>
            <w:tcW w:w="594" w:type="dxa"/>
            <w:noWrap w:val="0"/>
            <w:vAlign w:val="center"/>
          </w:tcPr>
          <w:p w14:paraId="043FB79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  <w:t>一般</w:t>
            </w:r>
          </w:p>
        </w:tc>
        <w:tc>
          <w:tcPr>
            <w:tcW w:w="594" w:type="dxa"/>
            <w:noWrap w:val="0"/>
            <w:vAlign w:val="center"/>
          </w:tcPr>
          <w:p w14:paraId="4D3A07F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both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1"/>
                <w:szCs w:val="21"/>
                <w:lang w:val="en-US" w:eastAsia="zh-CN" w:bidi="ar"/>
              </w:rPr>
              <w:t>差</w:t>
            </w:r>
          </w:p>
        </w:tc>
      </w:tr>
      <w:tr w14:paraId="169D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  <w:jc w:val="center"/>
        </w:trPr>
        <w:tc>
          <w:tcPr>
            <w:tcW w:w="763" w:type="dxa"/>
            <w:vMerge w:val="restart"/>
            <w:noWrap w:val="0"/>
            <w:vAlign w:val="center"/>
          </w:tcPr>
          <w:p w14:paraId="7CBD407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政治忠诚</w:t>
            </w:r>
          </w:p>
        </w:tc>
        <w:tc>
          <w:tcPr>
            <w:tcW w:w="5604" w:type="dxa"/>
            <w:noWrap w:val="0"/>
            <w:vAlign w:val="center"/>
          </w:tcPr>
          <w:p w14:paraId="50000FF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增强“四个意识”，</w:t>
            </w:r>
            <w:r>
              <w:rPr>
                <w:kern w:val="0"/>
                <w:sz w:val="22"/>
                <w:lang w:val="en-US" w:eastAsia="zh-CN"/>
              </w:rPr>
              <w:t>坚定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“</w:t>
            </w:r>
            <w:r>
              <w:rPr>
                <w:kern w:val="0"/>
                <w:sz w:val="22"/>
                <w:lang w:val="en-US" w:eastAsia="zh-CN"/>
              </w:rPr>
              <w:t>四个自信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”</w:t>
            </w:r>
            <w:r>
              <w:rPr>
                <w:kern w:val="0"/>
                <w:sz w:val="22"/>
                <w:lang w:val="en-US" w:eastAsia="zh-CN"/>
              </w:rPr>
              <w:t>，坚决做到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“</w:t>
            </w:r>
            <w:r>
              <w:rPr>
                <w:kern w:val="0"/>
                <w:sz w:val="22"/>
                <w:lang w:val="en-US" w:eastAsia="zh-CN"/>
              </w:rPr>
              <w:t>两个维护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方面</w:t>
            </w:r>
          </w:p>
        </w:tc>
        <w:tc>
          <w:tcPr>
            <w:tcW w:w="594" w:type="dxa"/>
            <w:noWrap w:val="0"/>
            <w:vAlign w:val="top"/>
          </w:tcPr>
          <w:p w14:paraId="35B4657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3392A1E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350CED0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22E8CAE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1B35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exact"/>
          <w:jc w:val="center"/>
        </w:trPr>
        <w:tc>
          <w:tcPr>
            <w:tcW w:w="763" w:type="dxa"/>
            <w:vMerge w:val="continue"/>
            <w:noWrap w:val="0"/>
            <w:vAlign w:val="center"/>
          </w:tcPr>
          <w:p w14:paraId="32BDF4C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604" w:type="dxa"/>
            <w:noWrap w:val="0"/>
            <w:vAlign w:val="center"/>
          </w:tcPr>
          <w:p w14:paraId="0353D81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贯彻党的教育方针，坚持社会主义办学方向；执行民主集中制；组织观念表现及执行请示报告制度等方面</w:t>
            </w:r>
          </w:p>
        </w:tc>
        <w:tc>
          <w:tcPr>
            <w:tcW w:w="594" w:type="dxa"/>
            <w:noWrap w:val="0"/>
            <w:vAlign w:val="top"/>
          </w:tcPr>
          <w:p w14:paraId="5682897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4866FCA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5260CCB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3C8CB5E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6A51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exact"/>
          <w:jc w:val="center"/>
        </w:trPr>
        <w:tc>
          <w:tcPr>
            <w:tcW w:w="763" w:type="dxa"/>
            <w:vMerge w:val="restart"/>
            <w:noWrap w:val="0"/>
            <w:vAlign w:val="center"/>
          </w:tcPr>
          <w:p w14:paraId="201D46C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政治定力</w:t>
            </w:r>
          </w:p>
        </w:tc>
        <w:tc>
          <w:tcPr>
            <w:tcW w:w="5604" w:type="dxa"/>
            <w:noWrap w:val="0"/>
            <w:vAlign w:val="center"/>
          </w:tcPr>
          <w:p w14:paraId="11A89EA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用习近平新时代中国特色社会主义思想武装头脑，指导实践，</w:t>
            </w:r>
            <w:r>
              <w:rPr>
                <w:kern w:val="0"/>
                <w:sz w:val="22"/>
                <w:lang w:val="en-US" w:eastAsia="zh-CN"/>
              </w:rPr>
              <w:t>推动工作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；继承发扬党的优良传统和作风，弘扬共产党人价值观等方面</w:t>
            </w:r>
          </w:p>
        </w:tc>
        <w:tc>
          <w:tcPr>
            <w:tcW w:w="594" w:type="dxa"/>
            <w:noWrap w:val="0"/>
            <w:vAlign w:val="top"/>
          </w:tcPr>
          <w:p w14:paraId="1E67C26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6AA43D3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7964380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7BEDCE1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05276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  <w:jc w:val="center"/>
        </w:trPr>
        <w:tc>
          <w:tcPr>
            <w:tcW w:w="763" w:type="dxa"/>
            <w:vMerge w:val="continue"/>
            <w:noWrap w:val="0"/>
            <w:vAlign w:val="center"/>
          </w:tcPr>
          <w:p w14:paraId="5F985A5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604" w:type="dxa"/>
            <w:noWrap w:val="0"/>
            <w:vAlign w:val="center"/>
          </w:tcPr>
          <w:p w14:paraId="25DBA20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践行“四个服务”，牢记教育报国初心，为党育人、为国育才；紧扣立德树人根本任务，在学科建设、教育教学中贯彻落实习近平总书记关于教育的重要论述等方面</w:t>
            </w:r>
          </w:p>
        </w:tc>
        <w:tc>
          <w:tcPr>
            <w:tcW w:w="594" w:type="dxa"/>
            <w:noWrap w:val="0"/>
            <w:vAlign w:val="top"/>
          </w:tcPr>
          <w:p w14:paraId="70E6998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32C42CF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1DFA540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4537199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23EC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  <w:jc w:val="center"/>
        </w:trPr>
        <w:tc>
          <w:tcPr>
            <w:tcW w:w="763" w:type="dxa"/>
            <w:vMerge w:val="restart"/>
            <w:noWrap w:val="0"/>
            <w:vAlign w:val="center"/>
          </w:tcPr>
          <w:p w14:paraId="15F655D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政治担当</w:t>
            </w:r>
          </w:p>
        </w:tc>
        <w:tc>
          <w:tcPr>
            <w:tcW w:w="5604" w:type="dxa"/>
            <w:noWrap w:val="0"/>
            <w:vAlign w:val="center"/>
          </w:tcPr>
          <w:p w14:paraId="3509E5B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保持斗争精神，增强斗争本领，在大是大非面前站稳政治立场、敢于亮剑，在关键时刻和重大任务面前能够挺身而出、主动担当等方面</w:t>
            </w:r>
          </w:p>
        </w:tc>
        <w:tc>
          <w:tcPr>
            <w:tcW w:w="594" w:type="dxa"/>
            <w:noWrap w:val="0"/>
            <w:vAlign w:val="top"/>
          </w:tcPr>
          <w:p w14:paraId="1E59F59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232365B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21CC48A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0EB5D6E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669B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exact"/>
          <w:jc w:val="center"/>
        </w:trPr>
        <w:tc>
          <w:tcPr>
            <w:tcW w:w="763" w:type="dxa"/>
            <w:vMerge w:val="continue"/>
            <w:noWrap w:val="0"/>
            <w:vAlign w:val="center"/>
          </w:tcPr>
          <w:p w14:paraId="34F45D2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604" w:type="dxa"/>
            <w:noWrap w:val="0"/>
            <w:vAlign w:val="center"/>
          </w:tcPr>
          <w:p w14:paraId="3254B74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践行“一线规则”，面对学校发展难点热点痛点问题，迎难而上、担当作为；以身作则、以上率下，履行从严管党治党政治责任等方面</w:t>
            </w:r>
          </w:p>
        </w:tc>
        <w:tc>
          <w:tcPr>
            <w:tcW w:w="594" w:type="dxa"/>
            <w:noWrap w:val="0"/>
            <w:vAlign w:val="top"/>
          </w:tcPr>
          <w:p w14:paraId="3FD63C9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0F08AB2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05550CE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64A898C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37C3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exact"/>
          <w:jc w:val="center"/>
        </w:trPr>
        <w:tc>
          <w:tcPr>
            <w:tcW w:w="763" w:type="dxa"/>
            <w:vMerge w:val="restart"/>
            <w:noWrap w:val="0"/>
            <w:vAlign w:val="center"/>
          </w:tcPr>
          <w:p w14:paraId="607634A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政治能力</w:t>
            </w:r>
          </w:p>
        </w:tc>
        <w:tc>
          <w:tcPr>
            <w:tcW w:w="5604" w:type="dxa"/>
            <w:noWrap w:val="0"/>
            <w:vAlign w:val="center"/>
          </w:tcPr>
          <w:p w14:paraId="2F3B29D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把握方向、把握大势、把握全局的能力，辨别政治是非、保持政治定力、驾驭政治局面、防范政治风险的能力等方面</w:t>
            </w:r>
          </w:p>
        </w:tc>
        <w:tc>
          <w:tcPr>
            <w:tcW w:w="594" w:type="dxa"/>
            <w:noWrap w:val="0"/>
            <w:vAlign w:val="top"/>
          </w:tcPr>
          <w:p w14:paraId="4A07D44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376BE2D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1D0A887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2DA6790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5EE7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exact"/>
          <w:jc w:val="center"/>
        </w:trPr>
        <w:tc>
          <w:tcPr>
            <w:tcW w:w="763" w:type="dxa"/>
            <w:vMerge w:val="continue"/>
            <w:noWrap w:val="0"/>
            <w:vAlign w:val="center"/>
          </w:tcPr>
          <w:p w14:paraId="054EBAB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604" w:type="dxa"/>
            <w:noWrap w:val="0"/>
            <w:vAlign w:val="center"/>
          </w:tcPr>
          <w:p w14:paraId="587E38D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做好新时代高校意识形态工作、思想政治工作和知识分子工作的能力；处理复杂矛盾，防范政治风险，维护高校政治稳定等方面的能力</w:t>
            </w:r>
          </w:p>
        </w:tc>
        <w:tc>
          <w:tcPr>
            <w:tcW w:w="594" w:type="dxa"/>
            <w:noWrap w:val="0"/>
            <w:vAlign w:val="top"/>
          </w:tcPr>
          <w:p w14:paraId="49566AB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39A795F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7FBB22B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38FD004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12FF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exact"/>
          <w:jc w:val="center"/>
        </w:trPr>
        <w:tc>
          <w:tcPr>
            <w:tcW w:w="763" w:type="dxa"/>
            <w:vMerge w:val="restart"/>
            <w:noWrap w:val="0"/>
            <w:vAlign w:val="center"/>
          </w:tcPr>
          <w:p w14:paraId="2CA81E2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政治自律</w:t>
            </w:r>
          </w:p>
        </w:tc>
        <w:tc>
          <w:tcPr>
            <w:tcW w:w="5604" w:type="dxa"/>
            <w:noWrap w:val="0"/>
            <w:vAlign w:val="center"/>
          </w:tcPr>
          <w:p w14:paraId="0EFEF50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尊崇党章宪法，遵守政治纪律和政治规矩；贯彻中央八项规定精神，反“四风”、树家风、严作风，营造风清气正政治生态等方面</w:t>
            </w:r>
          </w:p>
        </w:tc>
        <w:tc>
          <w:tcPr>
            <w:tcW w:w="594" w:type="dxa"/>
            <w:noWrap w:val="0"/>
            <w:vAlign w:val="top"/>
          </w:tcPr>
          <w:p w14:paraId="69DC4F2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1E83478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57EB410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1087C1D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1C05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exact"/>
          <w:jc w:val="center"/>
        </w:trPr>
        <w:tc>
          <w:tcPr>
            <w:tcW w:w="763" w:type="dxa"/>
            <w:vMerge w:val="continue"/>
            <w:noWrap w:val="0"/>
            <w:vAlign w:val="center"/>
          </w:tcPr>
          <w:p w14:paraId="47B4BB9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604" w:type="dxa"/>
            <w:noWrap w:val="0"/>
            <w:vAlign w:val="center"/>
          </w:tcPr>
          <w:p w14:paraId="79313FC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default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kern w:val="0"/>
                <w:sz w:val="22"/>
                <w:lang w:val="en-US" w:eastAsia="zh-CN"/>
              </w:rPr>
              <w:t>认真贯彻民主集中制原则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；</w:t>
            </w:r>
            <w:r>
              <w:rPr>
                <w:kern w:val="0"/>
                <w:sz w:val="22"/>
                <w:lang w:val="en-US" w:eastAsia="zh-CN"/>
              </w:rPr>
              <w:t>依法行政、廉洁用权、秉公办事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在学术资源配置、表彰奖励等方面坚持原则、公平公正，不徇私、不滥用职权等方面</w:t>
            </w:r>
          </w:p>
        </w:tc>
        <w:tc>
          <w:tcPr>
            <w:tcW w:w="594" w:type="dxa"/>
            <w:noWrap w:val="0"/>
            <w:vAlign w:val="top"/>
          </w:tcPr>
          <w:p w14:paraId="133061F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5BD00AF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45EA8DB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  <w:tc>
          <w:tcPr>
            <w:tcW w:w="594" w:type="dxa"/>
            <w:noWrap w:val="0"/>
            <w:vAlign w:val="top"/>
          </w:tcPr>
          <w:p w14:paraId="47BF935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  <w:tr w14:paraId="2598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exact"/>
          <w:jc w:val="center"/>
        </w:trPr>
        <w:tc>
          <w:tcPr>
            <w:tcW w:w="763" w:type="dxa"/>
            <w:noWrap w:val="0"/>
            <w:vAlign w:val="center"/>
          </w:tcPr>
          <w:p w14:paraId="0829D23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整体评价</w:t>
            </w:r>
          </w:p>
        </w:tc>
        <w:tc>
          <w:tcPr>
            <w:tcW w:w="7980" w:type="dxa"/>
            <w:gridSpan w:val="5"/>
            <w:noWrap w:val="0"/>
            <w:vAlign w:val="center"/>
          </w:tcPr>
          <w:p w14:paraId="68D34DE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合格（</w:t>
            </w:r>
            <w:r>
              <w:rPr>
                <w:rFonts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）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不合格（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）</w:t>
            </w:r>
          </w:p>
        </w:tc>
      </w:tr>
      <w:tr w14:paraId="7D57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43" w:type="dxa"/>
            <w:gridSpan w:val="6"/>
            <w:noWrap w:val="0"/>
            <w:vAlign w:val="top"/>
          </w:tcPr>
          <w:p w14:paraId="5C8FF23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其他需要反映的情况： </w:t>
            </w:r>
          </w:p>
          <w:p w14:paraId="5E8314E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</w:p>
        </w:tc>
      </w:tr>
    </w:tbl>
    <w:p w14:paraId="25C9F142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附件2 </w:t>
      </w:r>
    </w:p>
    <w:p w14:paraId="49F7CA4C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</w:pPr>
      <w:r>
        <w:rPr>
          <w:rFonts w:hint="eastAsia" w:ascii="黑体" w:hAnsi="宋体" w:eastAsia="黑体" w:cs="黑体"/>
          <w:color w:val="000000"/>
          <w:kern w:val="0"/>
          <w:sz w:val="36"/>
          <w:szCs w:val="36"/>
          <w:lang w:val="en-US" w:eastAsia="zh-CN" w:bidi="ar"/>
        </w:rPr>
        <w:t>河北建筑工程学院处级干部政治素质考察负面清单</w:t>
      </w:r>
    </w:p>
    <w:p w14:paraId="0153F0C3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/>
        <w:jc w:val="center"/>
        <w:textAlignment w:val="auto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（由访谈对象填写）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1"/>
        <w:gridCol w:w="924"/>
        <w:gridCol w:w="792"/>
        <w:gridCol w:w="737"/>
      </w:tblGrid>
      <w:tr w14:paraId="73583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5671" w:type="dxa"/>
            <w:noWrap w:val="0"/>
            <w:vAlign w:val="center"/>
          </w:tcPr>
          <w:p w14:paraId="4552695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default" w:ascii="黑体" w:hAnsi="宋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考察事项</w:t>
            </w:r>
          </w:p>
        </w:tc>
        <w:tc>
          <w:tcPr>
            <w:tcW w:w="924" w:type="dxa"/>
            <w:noWrap w:val="0"/>
            <w:vAlign w:val="center"/>
          </w:tcPr>
          <w:p w14:paraId="5FC3AE1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9969FB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有</w:t>
            </w:r>
          </w:p>
          <w:p w14:paraId="55C029D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center"/>
          </w:tcPr>
          <w:p w14:paraId="5DC88D8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737" w:type="dxa"/>
            <w:noWrap w:val="0"/>
            <w:textDirection w:val="tbLrV"/>
            <w:vAlign w:val="center"/>
          </w:tcPr>
          <w:p w14:paraId="02A5EAE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113" w:leftChars="0" w:right="113"/>
              <w:jc w:val="center"/>
              <w:textAlignment w:val="auto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不了解</w:t>
            </w:r>
          </w:p>
        </w:tc>
      </w:tr>
      <w:tr w14:paraId="6AC6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exact"/>
          <w:jc w:val="center"/>
        </w:trPr>
        <w:tc>
          <w:tcPr>
            <w:tcW w:w="5671" w:type="dxa"/>
            <w:noWrap w:val="0"/>
            <w:vAlign w:val="center"/>
          </w:tcPr>
          <w:p w14:paraId="3349463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在大政方针上与党中央要求相背离，搞“两面派”、做“两面人” 等情况 </w:t>
            </w:r>
          </w:p>
        </w:tc>
        <w:tc>
          <w:tcPr>
            <w:tcW w:w="924" w:type="dxa"/>
            <w:noWrap w:val="0"/>
            <w:vAlign w:val="top"/>
          </w:tcPr>
          <w:p w14:paraId="5F28DD9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1C0C1A8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4E2F876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86F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  <w:jc w:val="center"/>
        </w:trPr>
        <w:tc>
          <w:tcPr>
            <w:tcW w:w="5671" w:type="dxa"/>
            <w:noWrap w:val="0"/>
            <w:vAlign w:val="center"/>
          </w:tcPr>
          <w:p w14:paraId="69FBD52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贯彻落实党中央和上级决策部署上搞敷衍应付、搞变通、做选择，甚至弄虚作假等情况 </w:t>
            </w:r>
          </w:p>
        </w:tc>
        <w:tc>
          <w:tcPr>
            <w:tcW w:w="924" w:type="dxa"/>
            <w:noWrap w:val="0"/>
            <w:vAlign w:val="top"/>
          </w:tcPr>
          <w:p w14:paraId="205DE79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156A55C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7D24D02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A506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  <w:jc w:val="center"/>
        </w:trPr>
        <w:tc>
          <w:tcPr>
            <w:tcW w:w="5671" w:type="dxa"/>
            <w:noWrap w:val="0"/>
            <w:vAlign w:val="center"/>
          </w:tcPr>
          <w:p w14:paraId="720421F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在信仰上与党离心离德，盲从西方错误思潮，歪曲否定马克思主义、社会主义、党史国史等情况 </w:t>
            </w:r>
          </w:p>
        </w:tc>
        <w:tc>
          <w:tcPr>
            <w:tcW w:w="924" w:type="dxa"/>
            <w:noWrap w:val="0"/>
            <w:vAlign w:val="top"/>
          </w:tcPr>
          <w:p w14:paraId="1129ABE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035655B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496B613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21D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  <w:jc w:val="center"/>
        </w:trPr>
        <w:tc>
          <w:tcPr>
            <w:tcW w:w="5671" w:type="dxa"/>
            <w:noWrap w:val="0"/>
            <w:vAlign w:val="center"/>
          </w:tcPr>
          <w:p w14:paraId="4BC8565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妄议中央，擅自发表与中央精神不符的言论、文章、作品等情况 </w:t>
            </w:r>
          </w:p>
        </w:tc>
        <w:tc>
          <w:tcPr>
            <w:tcW w:w="924" w:type="dxa"/>
            <w:noWrap w:val="0"/>
            <w:vAlign w:val="top"/>
          </w:tcPr>
          <w:p w14:paraId="6F1021F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527D624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5A69FCD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3A6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exact"/>
          <w:jc w:val="center"/>
        </w:trPr>
        <w:tc>
          <w:tcPr>
            <w:tcW w:w="5671" w:type="dxa"/>
            <w:noWrap w:val="0"/>
            <w:vAlign w:val="center"/>
          </w:tcPr>
          <w:p w14:paraId="5C9D9E9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在大是大非问题上立场不坚定，在错误言行面前不抵制、不斗争，明哲保身、当老好人等情况</w:t>
            </w:r>
          </w:p>
        </w:tc>
        <w:tc>
          <w:tcPr>
            <w:tcW w:w="924" w:type="dxa"/>
            <w:noWrap w:val="0"/>
            <w:vAlign w:val="top"/>
          </w:tcPr>
          <w:p w14:paraId="2BE47B4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5698B10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2B03E40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2E6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  <w:jc w:val="center"/>
        </w:trPr>
        <w:tc>
          <w:tcPr>
            <w:tcW w:w="5671" w:type="dxa"/>
            <w:noWrap w:val="0"/>
            <w:vAlign w:val="center"/>
          </w:tcPr>
          <w:p w14:paraId="233B8C6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组织观念淡漠、纪律约束松弛，擅自改变集体决定，甚至搞独断专行、一言堂、家长制等情况</w:t>
            </w:r>
          </w:p>
        </w:tc>
        <w:tc>
          <w:tcPr>
            <w:tcW w:w="924" w:type="dxa"/>
            <w:noWrap w:val="0"/>
            <w:vAlign w:val="top"/>
          </w:tcPr>
          <w:p w14:paraId="5F432B4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384065F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0352EBD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6B3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exact"/>
          <w:jc w:val="center"/>
        </w:trPr>
        <w:tc>
          <w:tcPr>
            <w:tcW w:w="5671" w:type="dxa"/>
            <w:noWrap w:val="0"/>
            <w:vAlign w:val="center"/>
          </w:tcPr>
          <w:p w14:paraId="009560B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培植个人势力、结小圈子、任人唯亲，存在个人主义、分散主义、自由主义、本位主义和宗派主义、圈子文化、码头文化等现象 </w:t>
            </w:r>
          </w:p>
        </w:tc>
        <w:tc>
          <w:tcPr>
            <w:tcW w:w="924" w:type="dxa"/>
            <w:noWrap w:val="0"/>
            <w:vAlign w:val="top"/>
          </w:tcPr>
          <w:p w14:paraId="5F12C85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6D3A261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0E35B7B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51E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exact"/>
          <w:jc w:val="center"/>
        </w:trPr>
        <w:tc>
          <w:tcPr>
            <w:tcW w:w="5671" w:type="dxa"/>
            <w:noWrap w:val="0"/>
            <w:vAlign w:val="center"/>
          </w:tcPr>
          <w:p w14:paraId="61D12D4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不严格执行请示报告制度，不如实报告个人有关事项，篡改和伪造档案，在重要统计汇报材料上弄虚作假等情况 </w:t>
            </w:r>
          </w:p>
        </w:tc>
        <w:tc>
          <w:tcPr>
            <w:tcW w:w="924" w:type="dxa"/>
            <w:noWrap w:val="0"/>
            <w:vAlign w:val="top"/>
          </w:tcPr>
          <w:p w14:paraId="333FB01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4B27322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2CB3169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91C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exact"/>
          <w:jc w:val="center"/>
        </w:trPr>
        <w:tc>
          <w:tcPr>
            <w:tcW w:w="5671" w:type="dxa"/>
            <w:noWrap w:val="0"/>
            <w:vAlign w:val="center"/>
          </w:tcPr>
          <w:p w14:paraId="28C5317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kern w:val="0"/>
                <w:sz w:val="22"/>
                <w:lang w:val="en-US" w:eastAsia="zh-CN"/>
              </w:rPr>
              <w:t>政治担当意识不强，不担当不作为，惯于等拖靠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，</w:t>
            </w:r>
            <w:r>
              <w:rPr>
                <w:kern w:val="0"/>
                <w:sz w:val="22"/>
                <w:lang w:val="en-US" w:eastAsia="zh-CN"/>
              </w:rPr>
              <w:t>面对急难险重任务上推下卸、弄虚作假、欺上瞒下</w:t>
            </w:r>
            <w:r>
              <w:rPr>
                <w:rFonts w:hint="eastAsia"/>
                <w:kern w:val="0"/>
                <w:sz w:val="22"/>
                <w:lang w:val="en-US" w:eastAsia="zh-CN"/>
              </w:rPr>
              <w:t>等情况</w:t>
            </w:r>
          </w:p>
        </w:tc>
        <w:tc>
          <w:tcPr>
            <w:tcW w:w="924" w:type="dxa"/>
            <w:noWrap w:val="0"/>
            <w:vAlign w:val="top"/>
          </w:tcPr>
          <w:p w14:paraId="3E6FD62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4AAE67D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12BF41A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67B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exact"/>
          <w:jc w:val="center"/>
        </w:trPr>
        <w:tc>
          <w:tcPr>
            <w:tcW w:w="5671" w:type="dxa"/>
            <w:noWrap w:val="0"/>
            <w:vAlign w:val="center"/>
          </w:tcPr>
          <w:p w14:paraId="1313387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搞权钱交易、权色交易、权权交易，对亲属和身边工作人员要求不严，脱离群众搞特殊化，存在形式主义、官僚主义、享乐主义和奢靡之风等行为 </w:t>
            </w:r>
          </w:p>
        </w:tc>
        <w:tc>
          <w:tcPr>
            <w:tcW w:w="924" w:type="dxa"/>
            <w:noWrap w:val="0"/>
            <w:vAlign w:val="top"/>
          </w:tcPr>
          <w:p w14:paraId="7704FFE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249CA07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2E99DA1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CDB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5671" w:type="dxa"/>
            <w:noWrap w:val="0"/>
            <w:vAlign w:val="center"/>
          </w:tcPr>
          <w:p w14:paraId="47C1D41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其他政治表现不合格的情况 </w:t>
            </w:r>
          </w:p>
        </w:tc>
        <w:tc>
          <w:tcPr>
            <w:tcW w:w="924" w:type="dxa"/>
            <w:noWrap w:val="0"/>
            <w:vAlign w:val="top"/>
          </w:tcPr>
          <w:p w14:paraId="124C557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92" w:type="dxa"/>
            <w:noWrap w:val="0"/>
            <w:vAlign w:val="top"/>
          </w:tcPr>
          <w:p w14:paraId="463964B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7" w:type="dxa"/>
            <w:noWrap w:val="0"/>
            <w:vAlign w:val="top"/>
          </w:tcPr>
          <w:p w14:paraId="046C74E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F86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8124" w:type="dxa"/>
            <w:gridSpan w:val="4"/>
            <w:noWrap w:val="0"/>
            <w:vAlign w:val="top"/>
          </w:tcPr>
          <w:p w14:paraId="35EB99B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具体事例： </w:t>
            </w:r>
          </w:p>
          <w:p w14:paraId="36C0B8F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4024D5D1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/>
        <w:jc w:val="left"/>
        <w:textAlignment w:val="auto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注：1.请在“有”“无”“不了解”栏目内相应空格里打“√”。</w:t>
      </w:r>
    </w:p>
    <w:p w14:paraId="05E45FC9">
      <w:pPr>
        <w:keepNext w:val="0"/>
        <w:keepLines w:val="0"/>
        <w:pageBreakBefore w:val="0"/>
        <w:widowControl/>
        <w:suppressLineNumbers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left"/>
        <w:textAlignment w:val="auto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2.若选“有”，请在表尾栏目内填写具体事例。</w:t>
      </w:r>
    </w:p>
    <w:p w14:paraId="21D9A00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4CA0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9338C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2C9338C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D553E"/>
    <w:rsid w:val="03CD553E"/>
    <w:rsid w:val="0FAB68C5"/>
    <w:rsid w:val="7354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2025-05-28T01:16:00Z</dcterms:created>
  <dc:creator>aa</dc:creator>
  <cp:lastModifiedBy>aa</cp:lastModifiedBy>
  <dcterms:modified xsi:type="dcterms:W3CDTF">2025-05-28T01:19:25Z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8007EF034096426B8C0D99D6E76FA8F2_13</vt:lpwstr>
  </property>
  <property fmtid="{D5CDD505-2E9C-101B-9397-08002B2CF9AE}" pid="4" name="KSOTemplateDocerSaveRecord">
    <vt:lpwstr>eyJoZGlkIjoiOGY4ODMwOWI2ZDE2OWVjY2Y4YWZhZDdhYzI3MTc2NzUifQ==</vt:lpwstr>
  </property>
</Properties>
</file>