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8FF63">
      <w:pPr>
        <w:jc w:val="center"/>
        <w:rPr>
          <w:rFonts w:hint="default" w:eastAsia="宋体"/>
          <w:b/>
          <w:color w:val="FF0000"/>
          <w:sz w:val="44"/>
          <w:szCs w:val="44"/>
          <w:lang w:val="en-US" w:eastAsia="zh-CN"/>
        </w:rPr>
      </w:pPr>
    </w:p>
    <w:p w14:paraId="185140CE">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1BD2FFD2">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7D813A43">
      <w:pPr>
        <w:ind w:firstLine="270" w:firstLineChars="100"/>
        <w:jc w:val="both"/>
        <w:rPr>
          <w:rFonts w:hint="eastAsia" w:ascii="宋体" w:hAnsi="宋体"/>
          <w:color w:val="000000"/>
          <w:sz w:val="27"/>
          <w:szCs w:val="27"/>
        </w:rPr>
      </w:pPr>
    </w:p>
    <w:p w14:paraId="5019CCDA">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4</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58E43F9B">
      <w:pPr>
        <w:jc w:val="center"/>
        <w:rPr>
          <w:rFonts w:hint="eastAsia"/>
          <w:szCs w:val="21"/>
        </w:rPr>
      </w:pPr>
    </w:p>
    <w:p w14:paraId="4F8E38BE">
      <w:pPr>
        <w:jc w:val="center"/>
        <w:rPr>
          <w:rFonts w:hint="eastAsia" w:eastAsia="宋体"/>
          <w:szCs w:val="21"/>
          <w:lang w:val="en-US" w:eastAsia="zh-CN"/>
        </w:rPr>
      </w:pPr>
      <w:r>
        <w:rPr>
          <w:rFonts w:hint="eastAsia"/>
          <w:szCs w:val="21"/>
          <w:lang w:val="en-US" w:eastAsia="zh-CN"/>
        </w:rPr>
        <w:t xml:space="preserve"> </w:t>
      </w:r>
    </w:p>
    <w:p w14:paraId="22FE0541">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Times New Roman" w:hAnsi="Times New Roman" w:eastAsia="宋体" w:cs="Times New Roman"/>
          <w:b/>
          <w:bCs/>
          <w:spacing w:val="0"/>
          <w:sz w:val="44"/>
          <w:szCs w:val="44"/>
          <w:lang w:eastAsia="zh-CN"/>
        </w:rPr>
      </w:pPr>
      <w:r>
        <w:rPr>
          <w:rFonts w:hint="eastAsia" w:ascii="Times New Roman" w:hAnsi="Times New Roman" w:eastAsia="宋体" w:cs="Times New Roman"/>
          <w:b/>
          <w:bCs/>
          <w:spacing w:val="0"/>
          <w:sz w:val="44"/>
          <w:szCs w:val="44"/>
          <w:lang w:eastAsia="zh-CN"/>
        </w:rPr>
        <w:t>关于开展中国共产党河北建筑工程学院</w:t>
      </w:r>
    </w:p>
    <w:p w14:paraId="02A00D8D">
      <w:pPr>
        <w:keepNext w:val="0"/>
        <w:keepLines w:val="0"/>
        <w:pageBreakBefore w:val="0"/>
        <w:widowControl/>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b w:val="0"/>
          <w:bCs w:val="0"/>
          <w:spacing w:val="-11"/>
          <w:sz w:val="44"/>
          <w:szCs w:val="44"/>
        </w:rPr>
      </w:pPr>
      <w:r>
        <w:rPr>
          <w:rFonts w:hint="eastAsia" w:ascii="Times New Roman" w:hAnsi="Times New Roman" w:eastAsia="宋体" w:cs="Times New Roman"/>
          <w:b/>
          <w:bCs/>
          <w:spacing w:val="0"/>
          <w:sz w:val="44"/>
          <w:szCs w:val="44"/>
          <w:lang w:eastAsia="zh-CN"/>
        </w:rPr>
        <w:t>第</w:t>
      </w:r>
      <w:r>
        <w:rPr>
          <w:rFonts w:hint="eastAsia" w:ascii="Times New Roman" w:hAnsi="Times New Roman" w:eastAsia="宋体" w:cs="Times New Roman"/>
          <w:b/>
          <w:bCs/>
          <w:spacing w:val="0"/>
          <w:sz w:val="44"/>
          <w:szCs w:val="44"/>
          <w:lang w:val="en-US" w:eastAsia="zh-CN"/>
        </w:rPr>
        <w:t>五</w:t>
      </w:r>
      <w:r>
        <w:rPr>
          <w:rFonts w:hint="eastAsia" w:ascii="Times New Roman" w:hAnsi="Times New Roman" w:eastAsia="宋体" w:cs="Times New Roman"/>
          <w:b/>
          <w:bCs/>
          <w:spacing w:val="0"/>
          <w:sz w:val="44"/>
          <w:szCs w:val="44"/>
          <w:lang w:eastAsia="zh-CN"/>
        </w:rPr>
        <w:t>次代表大会代表选举工作的通知</w:t>
      </w:r>
    </w:p>
    <w:p w14:paraId="40B3A290">
      <w:pPr>
        <w:keepNext w:val="0"/>
        <w:keepLines w:val="0"/>
        <w:pageBreakBefore w:val="0"/>
        <w:widowControl/>
        <w:kinsoku/>
        <w:wordWrap/>
        <w:overflowPunct/>
        <w:topLinePunct w:val="0"/>
        <w:autoSpaceDE/>
        <w:autoSpaceDN/>
        <w:bidi w:val="0"/>
        <w:adjustRightInd/>
        <w:snapToGrid/>
        <w:spacing w:line="640" w:lineRule="exact"/>
        <w:jc w:val="both"/>
        <w:textAlignment w:val="auto"/>
        <w:rPr>
          <w:rFonts w:hint="eastAsia"/>
          <w:b/>
          <w:bCs/>
          <w:sz w:val="36"/>
          <w:szCs w:val="36"/>
        </w:rPr>
      </w:pPr>
    </w:p>
    <w:p w14:paraId="2304D737">
      <w:pPr>
        <w:keepNext w:val="0"/>
        <w:keepLines w:val="0"/>
        <w:pageBreakBefore w:val="0"/>
        <w:widowControl/>
        <w:kinsoku/>
        <w:wordWrap/>
        <w:overflowPunct/>
        <w:topLinePunct w:val="0"/>
        <w:autoSpaceDE/>
        <w:autoSpaceDN/>
        <w:bidi w:val="0"/>
        <w:adjustRightInd/>
        <w:snapToGrid/>
        <w:spacing w:line="600" w:lineRule="exact"/>
        <w:jc w:val="both"/>
        <w:textAlignment w:val="auto"/>
        <w:rPr>
          <w:rFonts w:hint="eastAsia" w:ascii="仿宋" w:hAnsi="仿宋" w:eastAsia="仿宋" w:cs="仿宋"/>
          <w:b/>
          <w:bCs/>
          <w:spacing w:val="-6"/>
          <w:sz w:val="32"/>
          <w:szCs w:val="32"/>
          <w:lang w:eastAsia="zh-CN"/>
        </w:rPr>
      </w:pPr>
      <w:r>
        <w:rPr>
          <w:rFonts w:hint="eastAsia" w:ascii="仿宋" w:hAnsi="仿宋" w:eastAsia="仿宋" w:cs="仿宋"/>
          <w:b/>
          <w:bCs/>
          <w:spacing w:val="-6"/>
          <w:sz w:val="32"/>
          <w:szCs w:val="32"/>
          <w:lang w:eastAsia="zh-CN"/>
        </w:rPr>
        <w:t>各基层党组织：</w:t>
      </w:r>
    </w:p>
    <w:p w14:paraId="336E528B">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经中共张家口市委同意，中国共产党河北建筑工程学院第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次代表大会将于</w:t>
      </w:r>
      <w:r>
        <w:rPr>
          <w:rFonts w:hint="eastAsia" w:ascii="仿宋" w:hAnsi="仿宋" w:eastAsia="仿宋" w:cs="仿宋"/>
          <w:spacing w:val="-6"/>
          <w:sz w:val="32"/>
          <w:szCs w:val="32"/>
          <w:lang w:val="en-US" w:eastAsia="zh-CN"/>
        </w:rPr>
        <w:t>2025</w:t>
      </w:r>
      <w:r>
        <w:rPr>
          <w:rFonts w:hint="eastAsia" w:ascii="仿宋" w:hAnsi="仿宋" w:eastAsia="仿宋" w:cs="仿宋"/>
          <w:spacing w:val="-6"/>
          <w:sz w:val="32"/>
          <w:szCs w:val="32"/>
        </w:rPr>
        <w:t>年</w:t>
      </w:r>
      <w:r>
        <w:rPr>
          <w:rFonts w:hint="eastAsia" w:ascii="仿宋" w:hAnsi="仿宋" w:eastAsia="仿宋" w:cs="仿宋"/>
          <w:spacing w:val="-6"/>
          <w:sz w:val="32"/>
          <w:szCs w:val="32"/>
          <w:lang w:val="en-US" w:eastAsia="zh-CN"/>
        </w:rPr>
        <w:t>2月下旬</w:t>
      </w:r>
      <w:r>
        <w:rPr>
          <w:rFonts w:hint="eastAsia" w:ascii="仿宋" w:hAnsi="仿宋" w:eastAsia="仿宋" w:cs="仿宋"/>
          <w:spacing w:val="-6"/>
          <w:sz w:val="32"/>
          <w:szCs w:val="32"/>
        </w:rPr>
        <w:t>召开。根据《中国共产党章程》《中国共产党基层组织选举工作条例》的规定，现将中国共产党河北建筑工程学院第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次代表大会代表选举工作有关事宜通知如下：</w:t>
      </w:r>
    </w:p>
    <w:p w14:paraId="5BF1C793">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黑体" w:hAnsi="黑体" w:eastAsia="黑体" w:cs="黑体"/>
          <w:spacing w:val="-6"/>
          <w:sz w:val="32"/>
          <w:szCs w:val="32"/>
        </w:rPr>
        <w:t>一、</w:t>
      </w:r>
      <w:r>
        <w:rPr>
          <w:rFonts w:hint="eastAsia" w:ascii="仿宋" w:hAnsi="仿宋" w:eastAsia="仿宋" w:cs="仿宋"/>
          <w:spacing w:val="-6"/>
          <w:sz w:val="32"/>
          <w:szCs w:val="32"/>
        </w:rPr>
        <w:t>经校党委研究，并报</w:t>
      </w:r>
      <w:r>
        <w:rPr>
          <w:rFonts w:hint="eastAsia" w:ascii="仿宋" w:hAnsi="仿宋" w:eastAsia="仿宋" w:cs="仿宋"/>
          <w:spacing w:val="-6"/>
          <w:sz w:val="32"/>
          <w:szCs w:val="32"/>
          <w:lang w:val="en-US" w:eastAsia="zh-CN"/>
        </w:rPr>
        <w:t>张家口市委</w:t>
      </w:r>
      <w:r>
        <w:rPr>
          <w:rFonts w:hint="eastAsia" w:ascii="仿宋" w:hAnsi="仿宋" w:eastAsia="仿宋" w:cs="仿宋"/>
          <w:spacing w:val="-6"/>
          <w:sz w:val="32"/>
          <w:szCs w:val="32"/>
        </w:rPr>
        <w:t>同意，河北建筑工程学院第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次党代表大会代表名额确定为151名。代表名额的分配</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原则上根据各二级机构党组织党员人数比例</w:t>
      </w:r>
      <w:r>
        <w:rPr>
          <w:rFonts w:hint="eastAsia" w:ascii="仿宋" w:hAnsi="仿宋" w:eastAsia="仿宋" w:cs="仿宋"/>
          <w:spacing w:val="-11"/>
          <w:sz w:val="32"/>
          <w:szCs w:val="32"/>
        </w:rPr>
        <w:t>、工作需要及代表应具有广泛的代表性确定</w:t>
      </w:r>
      <w:r>
        <w:rPr>
          <w:rFonts w:hint="eastAsia" w:ascii="仿宋" w:hAnsi="仿宋" w:eastAsia="仿宋" w:cs="仿宋"/>
          <w:spacing w:val="-11"/>
          <w:sz w:val="32"/>
          <w:szCs w:val="32"/>
          <w:lang w:eastAsia="zh-CN"/>
        </w:rPr>
        <w:t>（</w:t>
      </w:r>
      <w:r>
        <w:rPr>
          <w:rFonts w:hint="eastAsia" w:ascii="仿宋" w:hAnsi="仿宋" w:eastAsia="仿宋" w:cs="仿宋"/>
          <w:spacing w:val="-11"/>
          <w:sz w:val="32"/>
          <w:szCs w:val="32"/>
        </w:rPr>
        <w:t>具体名额分配方案</w:t>
      </w:r>
      <w:r>
        <w:rPr>
          <w:rFonts w:hint="eastAsia" w:ascii="仿宋" w:hAnsi="仿宋" w:eastAsia="仿宋" w:cs="仿宋"/>
          <w:spacing w:val="-11"/>
          <w:sz w:val="32"/>
          <w:szCs w:val="32"/>
          <w:lang w:eastAsia="zh-CN"/>
        </w:rPr>
        <w:t>见附件</w:t>
      </w:r>
      <w:r>
        <w:rPr>
          <w:rFonts w:hint="eastAsia" w:ascii="仿宋" w:hAnsi="仿宋" w:eastAsia="仿宋" w:cs="仿宋"/>
          <w:spacing w:val="-11"/>
          <w:sz w:val="32"/>
          <w:szCs w:val="32"/>
          <w:highlight w:val="none"/>
          <w:lang w:val="en-US" w:eastAsia="zh-CN"/>
        </w:rPr>
        <w:t>1</w:t>
      </w:r>
      <w:r>
        <w:rPr>
          <w:rFonts w:hint="eastAsia" w:ascii="仿宋" w:hAnsi="仿宋" w:eastAsia="仿宋" w:cs="仿宋"/>
          <w:spacing w:val="-11"/>
          <w:sz w:val="32"/>
          <w:szCs w:val="32"/>
          <w:lang w:eastAsia="zh-CN"/>
        </w:rPr>
        <w:t>）</w:t>
      </w:r>
      <w:r>
        <w:rPr>
          <w:rFonts w:hint="eastAsia" w:ascii="仿宋" w:hAnsi="仿宋" w:eastAsia="仿宋" w:cs="仿宋"/>
          <w:spacing w:val="-11"/>
          <w:sz w:val="32"/>
          <w:szCs w:val="32"/>
        </w:rPr>
        <w:t>。</w:t>
      </w:r>
    </w:p>
    <w:p w14:paraId="44AA75C3">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黑体" w:hAnsi="黑体" w:eastAsia="黑体" w:cs="黑体"/>
          <w:spacing w:val="-6"/>
          <w:sz w:val="32"/>
          <w:szCs w:val="32"/>
        </w:rPr>
        <w:t>二、</w:t>
      </w:r>
      <w:r>
        <w:rPr>
          <w:rFonts w:hint="eastAsia" w:ascii="仿宋" w:hAnsi="仿宋" w:eastAsia="仿宋" w:cs="仿宋"/>
          <w:spacing w:val="-6"/>
          <w:sz w:val="32"/>
          <w:szCs w:val="32"/>
        </w:rPr>
        <w:t>出席河北建筑工程学院第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次党代表大会的代表，由各二级机构党组织召开党员大会以差额选举的方式选举产生。党代表大会的代表必须是有选举权的正式党员，而且应是共产党员中的优秀分子。一般应具备以下条件：</w:t>
      </w:r>
    </w:p>
    <w:p w14:paraId="093C7372">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1.理想信念坚定。</w:t>
      </w:r>
      <w:r>
        <w:rPr>
          <w:rFonts w:hint="eastAsia" w:ascii="仿宋" w:hAnsi="仿宋" w:eastAsia="仿宋" w:cs="仿宋"/>
          <w:spacing w:val="-6"/>
          <w:sz w:val="32"/>
          <w:szCs w:val="32"/>
          <w:lang w:val="en-US" w:eastAsia="zh-CN"/>
        </w:rPr>
        <w:t>坚持</w:t>
      </w:r>
      <w:r>
        <w:rPr>
          <w:rFonts w:hint="eastAsia" w:ascii="仿宋" w:hAnsi="仿宋" w:eastAsia="仿宋" w:cs="仿宋"/>
          <w:spacing w:val="-6"/>
          <w:sz w:val="32"/>
          <w:szCs w:val="32"/>
        </w:rPr>
        <w:t>马克思列宁主义、毛泽东思想、邓小平理论和“三个代表”重要思想、科学发展观</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lang w:val="en-US" w:eastAsia="zh-CN"/>
        </w:rPr>
        <w:t>全面学习贯彻</w:t>
      </w:r>
      <w:r>
        <w:rPr>
          <w:rFonts w:hint="eastAsia" w:ascii="仿宋" w:hAnsi="仿宋" w:eastAsia="仿宋" w:cs="仿宋"/>
          <w:spacing w:val="-6"/>
          <w:sz w:val="32"/>
          <w:szCs w:val="32"/>
        </w:rPr>
        <w:t>习近平新时代中国特色社会主义思想</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具有坚定的共产主义理想和中国特色社会主义信念。</w:t>
      </w:r>
    </w:p>
    <w:p w14:paraId="0F5CCDCE">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2.政治素质过硬。</w:t>
      </w:r>
      <w:r>
        <w:rPr>
          <w:rFonts w:hint="eastAsia" w:ascii="仿宋" w:hAnsi="仿宋" w:eastAsia="仿宋" w:cs="仿宋"/>
          <w:spacing w:val="-6"/>
          <w:sz w:val="32"/>
          <w:szCs w:val="32"/>
          <w:lang w:val="en-US" w:eastAsia="zh-CN"/>
        </w:rPr>
        <w:t>深刻领悟“两个确立”的决定性意义，增强“四个意识”、</w:t>
      </w:r>
      <w:r>
        <w:rPr>
          <w:rFonts w:hint="eastAsia" w:ascii="仿宋" w:hAnsi="仿宋" w:eastAsia="仿宋" w:cs="仿宋"/>
          <w:spacing w:val="-6"/>
          <w:sz w:val="32"/>
          <w:szCs w:val="32"/>
        </w:rPr>
        <w:t>坚定“四个自信”</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做到“两个维护”</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对党绝对忠诚</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lang w:val="en-US" w:eastAsia="zh-CN"/>
        </w:rPr>
        <w:t>在</w:t>
      </w:r>
      <w:r>
        <w:rPr>
          <w:rFonts w:hint="eastAsia" w:ascii="仿宋" w:hAnsi="仿宋" w:eastAsia="仿宋" w:cs="仿宋"/>
          <w:spacing w:val="-6"/>
          <w:sz w:val="32"/>
          <w:szCs w:val="32"/>
        </w:rPr>
        <w:t>思想上、政治上、行动上</w:t>
      </w:r>
      <w:r>
        <w:rPr>
          <w:rFonts w:hint="eastAsia" w:ascii="仿宋" w:hAnsi="仿宋" w:eastAsia="仿宋" w:cs="仿宋"/>
          <w:spacing w:val="-6"/>
          <w:sz w:val="32"/>
          <w:szCs w:val="32"/>
          <w:lang w:val="en-US" w:eastAsia="zh-CN"/>
        </w:rPr>
        <w:t>同</w:t>
      </w:r>
      <w:r>
        <w:rPr>
          <w:rFonts w:hint="eastAsia" w:ascii="仿宋" w:hAnsi="仿宋" w:eastAsia="仿宋" w:cs="仿宋"/>
          <w:spacing w:val="-6"/>
          <w:sz w:val="32"/>
          <w:szCs w:val="32"/>
        </w:rPr>
        <w:t>以习近平同志为核心的党中央保持高度一致</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坚决贯彻执行党的理论和路线方针政策。</w:t>
      </w:r>
    </w:p>
    <w:p w14:paraId="264E063D">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3.具有清正廉洁本色。</w:t>
      </w:r>
      <w:r>
        <w:rPr>
          <w:rFonts w:hint="eastAsia" w:ascii="仿宋" w:hAnsi="仿宋" w:eastAsia="仿宋" w:cs="仿宋"/>
          <w:b w:val="0"/>
          <w:bCs w:val="0"/>
          <w:spacing w:val="-6"/>
          <w:sz w:val="32"/>
          <w:szCs w:val="32"/>
          <w:lang w:val="en-US" w:eastAsia="zh-CN"/>
        </w:rPr>
        <w:t>充分发挥模范带头作用，</w:t>
      </w:r>
      <w:r>
        <w:rPr>
          <w:rFonts w:hint="eastAsia" w:ascii="仿宋" w:hAnsi="仿宋" w:eastAsia="仿宋" w:cs="仿宋"/>
          <w:spacing w:val="-6"/>
          <w:sz w:val="32"/>
          <w:szCs w:val="32"/>
          <w:lang w:val="en-US" w:eastAsia="zh-CN"/>
        </w:rPr>
        <w:t>严格</w:t>
      </w:r>
      <w:r>
        <w:rPr>
          <w:rFonts w:hint="eastAsia" w:ascii="仿宋" w:hAnsi="仿宋" w:eastAsia="仿宋" w:cs="仿宋"/>
          <w:spacing w:val="-6"/>
          <w:sz w:val="32"/>
          <w:szCs w:val="32"/>
        </w:rPr>
        <w:t>遵守党规党纪和国家法律法规</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lang w:val="en-US" w:eastAsia="zh-CN"/>
        </w:rPr>
        <w:t>不得利用代表身份谋求任何私利和特权，</w:t>
      </w:r>
      <w:r>
        <w:rPr>
          <w:rFonts w:hint="eastAsia" w:ascii="仿宋" w:hAnsi="仿宋" w:eastAsia="仿宋" w:cs="仿宋"/>
          <w:spacing w:val="-6"/>
          <w:sz w:val="32"/>
          <w:szCs w:val="32"/>
        </w:rPr>
        <w:t>公道正派</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清正廉洁</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群众威信高</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lang w:val="en-US" w:eastAsia="zh-CN"/>
        </w:rPr>
        <w:t>不辜负广大党员信任</w:t>
      </w:r>
      <w:r>
        <w:rPr>
          <w:rFonts w:hint="eastAsia" w:ascii="仿宋" w:hAnsi="仿宋" w:eastAsia="仿宋" w:cs="仿宋"/>
          <w:spacing w:val="-6"/>
          <w:sz w:val="32"/>
          <w:szCs w:val="32"/>
        </w:rPr>
        <w:t>。</w:t>
      </w:r>
    </w:p>
    <w:p w14:paraId="6E23C382">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4.具有勇于担当精神。</w:t>
      </w:r>
      <w:r>
        <w:rPr>
          <w:rFonts w:hint="eastAsia" w:ascii="仿宋" w:hAnsi="仿宋" w:eastAsia="仿宋" w:cs="仿宋"/>
          <w:spacing w:val="-6"/>
          <w:sz w:val="32"/>
          <w:szCs w:val="32"/>
        </w:rPr>
        <w:t>具有强烈的事业心和责任感</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勤奋敬业</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勇于担当</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求真务实</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开拓创新</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甘</w:t>
      </w:r>
      <w:r>
        <w:rPr>
          <w:rFonts w:hint="eastAsia" w:ascii="仿宋" w:hAnsi="仿宋" w:eastAsia="仿宋" w:cs="仿宋"/>
          <w:spacing w:val="-6"/>
          <w:sz w:val="32"/>
          <w:szCs w:val="32"/>
          <w:lang w:val="en-US" w:eastAsia="zh-CN"/>
        </w:rPr>
        <w:t>于</w:t>
      </w:r>
      <w:r>
        <w:rPr>
          <w:rFonts w:hint="eastAsia" w:ascii="仿宋" w:hAnsi="仿宋" w:eastAsia="仿宋" w:cs="仿宋"/>
          <w:spacing w:val="-6"/>
          <w:sz w:val="32"/>
          <w:szCs w:val="32"/>
        </w:rPr>
        <w:t>奉献</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认真完成党组织交给的工作任务</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在教学、科研和管理工作中起表率作用并做出显著成绩。</w:t>
      </w:r>
    </w:p>
    <w:p w14:paraId="37174EE3">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5.具有较强的履职能力。</w:t>
      </w:r>
      <w:r>
        <w:rPr>
          <w:rFonts w:hint="eastAsia" w:ascii="仿宋" w:hAnsi="仿宋" w:eastAsia="仿宋" w:cs="仿宋"/>
          <w:spacing w:val="-6"/>
          <w:sz w:val="32"/>
          <w:szCs w:val="32"/>
        </w:rPr>
        <w:t>密切联系群众</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努力服务师生</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忠实履行代表职责</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正确行使民主权利</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具有较强的政策理论水平、议政能力和良好的工作作风</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积极并如实反映党员群众的意见及要求</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自觉接受监督。</w:t>
      </w:r>
    </w:p>
    <w:p w14:paraId="30AF7911">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黑体" w:hAnsi="黑体" w:eastAsia="黑体" w:cs="黑体"/>
          <w:spacing w:val="-6"/>
          <w:sz w:val="32"/>
          <w:szCs w:val="32"/>
        </w:rPr>
      </w:pPr>
      <w:r>
        <w:rPr>
          <w:rFonts w:hint="eastAsia" w:ascii="黑体" w:hAnsi="黑体" w:eastAsia="黑体" w:cs="黑体"/>
          <w:spacing w:val="-6"/>
          <w:sz w:val="32"/>
          <w:szCs w:val="32"/>
        </w:rPr>
        <w:t>三、代表产生程序</w:t>
      </w:r>
    </w:p>
    <w:p w14:paraId="7864BF80">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仿宋" w:hAnsi="仿宋" w:eastAsia="仿宋" w:cs="仿宋"/>
          <w:spacing w:val="-6"/>
          <w:sz w:val="32"/>
          <w:szCs w:val="32"/>
        </w:rPr>
      </w:pPr>
      <w:r>
        <w:rPr>
          <w:rFonts w:hint="eastAsia" w:ascii="仿宋" w:hAnsi="仿宋" w:eastAsia="仿宋" w:cs="仿宋"/>
          <w:spacing w:val="-6"/>
          <w:sz w:val="32"/>
          <w:szCs w:val="32"/>
        </w:rPr>
        <w:t>出席第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次党代表大会的代表</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由各二级机构党组织召开党员大会以差额选举的方式选举产生。</w:t>
      </w:r>
    </w:p>
    <w:p w14:paraId="388C7080">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1.酝酿推荐名单。</w:t>
      </w:r>
      <w:r>
        <w:rPr>
          <w:rFonts w:hint="eastAsia" w:ascii="仿宋" w:hAnsi="仿宋" w:eastAsia="仿宋" w:cs="仿宋"/>
          <w:spacing w:val="-6"/>
          <w:sz w:val="32"/>
          <w:szCs w:val="32"/>
        </w:rPr>
        <w:t>各二级机构党组织接此通知后</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按照分配的代表名额和构成比例、代表条件以及差额比例和有关要求</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采取自下而上、上下结合</w:t>
      </w:r>
      <w:r>
        <w:rPr>
          <w:rFonts w:hint="eastAsia" w:ascii="仿宋" w:hAnsi="仿宋" w:eastAsia="仿宋" w:cs="仿宋"/>
          <w:spacing w:val="-11"/>
          <w:sz w:val="32"/>
          <w:szCs w:val="32"/>
        </w:rPr>
        <w:t>、充分酝酿、逐级推荐、层层遴选的方式</w:t>
      </w:r>
      <w:r>
        <w:rPr>
          <w:rFonts w:hint="eastAsia" w:ascii="仿宋" w:hAnsi="仿宋" w:eastAsia="仿宋" w:cs="仿宋"/>
          <w:spacing w:val="-11"/>
          <w:sz w:val="32"/>
          <w:szCs w:val="32"/>
          <w:lang w:eastAsia="zh-CN"/>
        </w:rPr>
        <w:t>，</w:t>
      </w:r>
      <w:r>
        <w:rPr>
          <w:rFonts w:hint="eastAsia" w:ascii="仿宋" w:hAnsi="仿宋" w:eastAsia="仿宋" w:cs="仿宋"/>
          <w:spacing w:val="-11"/>
          <w:sz w:val="32"/>
          <w:szCs w:val="32"/>
        </w:rPr>
        <w:t>组织所属基层党支部</w:t>
      </w:r>
      <w:r>
        <w:rPr>
          <w:rFonts w:hint="eastAsia" w:ascii="仿宋" w:hAnsi="仿宋" w:eastAsia="仿宋" w:cs="仿宋"/>
          <w:spacing w:val="-11"/>
          <w:sz w:val="32"/>
          <w:szCs w:val="32"/>
          <w:lang w:eastAsia="zh-CN"/>
        </w:rPr>
        <w:t>，</w:t>
      </w:r>
      <w:r>
        <w:rPr>
          <w:rFonts w:hint="eastAsia" w:ascii="仿宋" w:hAnsi="仿宋" w:eastAsia="仿宋" w:cs="仿宋"/>
          <w:spacing w:val="-11"/>
          <w:sz w:val="32"/>
          <w:szCs w:val="32"/>
        </w:rPr>
        <w:t>提出代表候选人初步人选推荐名单。</w:t>
      </w:r>
    </w:p>
    <w:p w14:paraId="1E60E25D">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2.提出初步人选。</w:t>
      </w:r>
      <w:r>
        <w:rPr>
          <w:rFonts w:hint="eastAsia" w:ascii="仿宋" w:hAnsi="仿宋" w:eastAsia="仿宋" w:cs="仿宋"/>
          <w:spacing w:val="-6"/>
          <w:sz w:val="32"/>
          <w:szCs w:val="32"/>
        </w:rPr>
        <w:t>各二级机构党组织根据多数党员的意见</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从初步人选推荐名单中</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按照多于应选人数 30% 以上的差额比例</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在一定范围酝酿后</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提出代表候选人初步人选沟通名单</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报党委组织部</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与校党委沟通</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根据校党委提出的代表构成比例要求</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和反馈的审核意见</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按多于应选人数 20% 以上的差额比例</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提出代表候选人初步人选名单。</w:t>
      </w:r>
    </w:p>
    <w:p w14:paraId="777541BD">
      <w:pPr>
        <w:keepNext w:val="0"/>
        <w:keepLines w:val="0"/>
        <w:pageBreakBefore w:val="0"/>
        <w:widowControl w:val="0"/>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3.考察初步人选。</w:t>
      </w:r>
      <w:r>
        <w:rPr>
          <w:rFonts w:hint="eastAsia" w:ascii="仿宋" w:hAnsi="仿宋" w:eastAsia="仿宋" w:cs="仿宋"/>
          <w:spacing w:val="-6"/>
          <w:sz w:val="32"/>
          <w:szCs w:val="32"/>
        </w:rPr>
        <w:t>各二级机构党组织组成考察组</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对本组织代表候选人初步人选进行考察</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在全面了解人选的政治素质、思想品行、履职能力、廉洁自律、群众基础、遵纪守法等情况的基础上充分听取广大党员群众、所在党支部及上级有关部门意见的基础上</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提出考察意见。</w:t>
      </w:r>
    </w:p>
    <w:p w14:paraId="63EB52CA">
      <w:pPr>
        <w:keepNext w:val="0"/>
        <w:keepLines w:val="0"/>
        <w:pageBreakBefore w:val="0"/>
        <w:widowControl w:val="0"/>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4.确定预备人选。</w:t>
      </w:r>
      <w:r>
        <w:rPr>
          <w:rFonts w:hint="eastAsia" w:ascii="仿宋" w:hAnsi="仿宋" w:eastAsia="仿宋" w:cs="仿宋"/>
          <w:spacing w:val="-6"/>
          <w:sz w:val="32"/>
          <w:szCs w:val="32"/>
        </w:rPr>
        <w:t>各二级机构党组织根据考察和听取意见情况</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召开党组织会议</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按照不少于应选人数 20% 的差额比例确定代表候选人预备人选。</w:t>
      </w:r>
    </w:p>
    <w:p w14:paraId="4CE2F915">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5.公示预备人选。</w:t>
      </w:r>
      <w:r>
        <w:rPr>
          <w:rFonts w:hint="eastAsia" w:ascii="仿宋" w:hAnsi="仿宋" w:eastAsia="仿宋" w:cs="仿宋"/>
          <w:spacing w:val="-6"/>
          <w:sz w:val="32"/>
          <w:szCs w:val="32"/>
        </w:rPr>
        <w:t>代表候选人预备人选</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面向二级机构党组织所有党支部和全体党员进行公示</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公示结束后</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以书面和电子版形式将《关于确定出席中国共产党河北建筑工程学院第五次代表大会代表候选人预备人选的</w:t>
      </w:r>
      <w:r>
        <w:rPr>
          <w:rFonts w:hint="eastAsia" w:ascii="仿宋" w:hAnsi="仿宋" w:eastAsia="仿宋" w:cs="仿宋"/>
          <w:spacing w:val="-6"/>
          <w:sz w:val="32"/>
          <w:szCs w:val="32"/>
          <w:lang w:val="en-US" w:eastAsia="zh-CN"/>
        </w:rPr>
        <w:t>情况报告</w:t>
      </w:r>
      <w:r>
        <w:rPr>
          <w:rFonts w:hint="eastAsia" w:ascii="仿宋" w:hAnsi="仿宋" w:eastAsia="仿宋" w:cs="仿宋"/>
          <w:spacing w:val="-6"/>
          <w:sz w:val="32"/>
          <w:szCs w:val="32"/>
          <w:highlight w:val="none"/>
          <w:lang w:val="en-US" w:eastAsia="zh-CN"/>
        </w:rPr>
        <w:t>》、</w:t>
      </w:r>
      <w:r>
        <w:rPr>
          <w:rFonts w:hint="eastAsia" w:ascii="仿宋" w:hAnsi="仿宋" w:eastAsia="仿宋" w:cs="仿宋"/>
          <w:spacing w:val="-6"/>
          <w:sz w:val="32"/>
          <w:szCs w:val="32"/>
        </w:rPr>
        <w:t>代表候选人预备人选登记表、名册报党委组织部</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校党委审查批复。</w:t>
      </w:r>
    </w:p>
    <w:p w14:paraId="459EF5D3">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6.选举党代会代表。</w:t>
      </w:r>
      <w:r>
        <w:rPr>
          <w:rFonts w:hint="eastAsia" w:ascii="仿宋" w:hAnsi="仿宋" w:eastAsia="仿宋" w:cs="仿宋"/>
          <w:spacing w:val="-6"/>
          <w:sz w:val="32"/>
          <w:szCs w:val="32"/>
        </w:rPr>
        <w:t>校党委审查批复后</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各二级机构党组织即可召开党员大会</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对代表候选人预备人选以候选人建议名单的形式提交大会酝酿讨论</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确定代表候选人并进行选举。选举可以采取两种形式</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一是直接采用候选人数多于应选人数的差额选举办法进行正式选举</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二是先采用差额选举办法进行预选</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产生候选人名单</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然后进行等额正式选举。无论采用哪种形式选举</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其差额比例不应少于 20% 。进行选举时</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有选举权的到会人数</w:t>
      </w:r>
      <w:r>
        <w:rPr>
          <w:rFonts w:hint="eastAsia" w:ascii="仿宋" w:hAnsi="仿宋" w:eastAsia="仿宋" w:cs="仿宋"/>
          <w:spacing w:val="-6"/>
          <w:sz w:val="32"/>
          <w:szCs w:val="32"/>
          <w:highlight w:val="none"/>
          <w:lang w:val="en-US" w:eastAsia="zh-CN"/>
        </w:rPr>
        <w:t>不少于</w:t>
      </w:r>
      <w:r>
        <w:rPr>
          <w:rFonts w:hint="eastAsia" w:ascii="仿宋" w:hAnsi="仿宋" w:eastAsia="仿宋" w:cs="仿宋"/>
          <w:spacing w:val="-6"/>
          <w:sz w:val="32"/>
          <w:szCs w:val="32"/>
        </w:rPr>
        <w:t>应到会人数的五分之四</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会议有效。被选举人获得的赞成票超过</w:t>
      </w:r>
      <w:r>
        <w:rPr>
          <w:rFonts w:hint="eastAsia" w:ascii="仿宋" w:hAnsi="仿宋" w:eastAsia="仿宋" w:cs="仿宋"/>
          <w:spacing w:val="-6"/>
          <w:sz w:val="32"/>
          <w:szCs w:val="32"/>
          <w:lang w:val="en-US" w:eastAsia="zh-CN"/>
        </w:rPr>
        <w:t>应</w:t>
      </w:r>
      <w:r>
        <w:rPr>
          <w:rFonts w:hint="eastAsia" w:ascii="仿宋" w:hAnsi="仿宋" w:eastAsia="仿宋" w:cs="仿宋"/>
          <w:spacing w:val="-6"/>
          <w:sz w:val="32"/>
          <w:szCs w:val="32"/>
        </w:rPr>
        <w:t>到会有选举权人数的</w:t>
      </w:r>
      <w:r>
        <w:rPr>
          <w:rFonts w:hint="eastAsia" w:ascii="仿宋" w:hAnsi="仿宋" w:eastAsia="仿宋" w:cs="仿宋"/>
          <w:spacing w:val="-6"/>
          <w:sz w:val="32"/>
          <w:szCs w:val="32"/>
          <w:lang w:val="en-US" w:eastAsia="zh-CN"/>
        </w:rPr>
        <w:t>半数</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始得当选。</w:t>
      </w:r>
    </w:p>
    <w:p w14:paraId="54F9AD2F">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7.选举结果报批。</w:t>
      </w:r>
      <w:r>
        <w:rPr>
          <w:rFonts w:hint="eastAsia" w:ascii="仿宋" w:hAnsi="仿宋" w:eastAsia="仿宋" w:cs="仿宋"/>
          <w:spacing w:val="-6"/>
          <w:sz w:val="32"/>
          <w:szCs w:val="32"/>
        </w:rPr>
        <w:t>选举结束后</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各二级机构党组织以书面和电子版形式将《关于选举产生出席河北建筑工程学院第</w:t>
      </w:r>
      <w:r>
        <w:rPr>
          <w:rFonts w:hint="eastAsia" w:ascii="仿宋" w:hAnsi="仿宋" w:eastAsia="仿宋" w:cs="仿宋"/>
          <w:spacing w:val="-6"/>
          <w:sz w:val="32"/>
          <w:szCs w:val="32"/>
          <w:lang w:val="en-US" w:eastAsia="zh-CN"/>
        </w:rPr>
        <w:t>五</w:t>
      </w:r>
      <w:r>
        <w:rPr>
          <w:rFonts w:hint="eastAsia" w:ascii="仿宋" w:hAnsi="仿宋" w:eastAsia="仿宋" w:cs="仿宋"/>
          <w:spacing w:val="-6"/>
          <w:sz w:val="32"/>
          <w:szCs w:val="32"/>
        </w:rPr>
        <w:t>次党代会代表的情况报告》</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于</w:t>
      </w:r>
      <w:r>
        <w:rPr>
          <w:rFonts w:hint="eastAsia" w:ascii="仿宋" w:hAnsi="仿宋" w:eastAsia="仿宋" w:cs="仿宋"/>
          <w:spacing w:val="-6"/>
          <w:sz w:val="32"/>
          <w:szCs w:val="32"/>
          <w:lang w:val="en-US" w:eastAsia="zh-CN"/>
        </w:rPr>
        <w:t>2025</w:t>
      </w:r>
      <w:r>
        <w:rPr>
          <w:rFonts w:hint="eastAsia" w:ascii="仿宋" w:hAnsi="仿宋" w:eastAsia="仿宋" w:cs="仿宋"/>
          <w:spacing w:val="-6"/>
          <w:sz w:val="32"/>
          <w:szCs w:val="32"/>
        </w:rPr>
        <w:t>年</w:t>
      </w:r>
      <w:r>
        <w:rPr>
          <w:rFonts w:hint="eastAsia" w:ascii="仿宋" w:hAnsi="仿宋" w:eastAsia="仿宋" w:cs="仿宋"/>
          <w:spacing w:val="-6"/>
          <w:sz w:val="32"/>
          <w:szCs w:val="32"/>
          <w:highlight w:val="none"/>
          <w:lang w:val="en-US" w:eastAsia="zh-CN"/>
        </w:rPr>
        <w:t>1</w:t>
      </w:r>
      <w:r>
        <w:rPr>
          <w:rFonts w:hint="eastAsia" w:ascii="仿宋" w:hAnsi="仿宋" w:eastAsia="仿宋" w:cs="仿宋"/>
          <w:spacing w:val="-6"/>
          <w:sz w:val="32"/>
          <w:szCs w:val="32"/>
          <w:highlight w:val="none"/>
        </w:rPr>
        <w:t>月</w:t>
      </w:r>
      <w:r>
        <w:rPr>
          <w:rFonts w:hint="eastAsia" w:ascii="仿宋" w:hAnsi="仿宋" w:eastAsia="仿宋" w:cs="仿宋"/>
          <w:spacing w:val="-6"/>
          <w:sz w:val="32"/>
          <w:szCs w:val="32"/>
          <w:highlight w:val="none"/>
          <w:lang w:val="en-US" w:eastAsia="zh-CN"/>
        </w:rPr>
        <w:t>3</w:t>
      </w:r>
      <w:r>
        <w:rPr>
          <w:rFonts w:hint="eastAsia" w:ascii="仿宋" w:hAnsi="仿宋" w:eastAsia="仿宋" w:cs="仿宋"/>
          <w:spacing w:val="-6"/>
          <w:sz w:val="32"/>
          <w:szCs w:val="32"/>
          <w:highlight w:val="none"/>
        </w:rPr>
        <w:t>日</w:t>
      </w:r>
      <w:r>
        <w:rPr>
          <w:rFonts w:hint="eastAsia" w:ascii="仿宋" w:hAnsi="仿宋" w:eastAsia="仿宋" w:cs="仿宋"/>
          <w:spacing w:val="-6"/>
          <w:sz w:val="32"/>
          <w:szCs w:val="32"/>
        </w:rPr>
        <w:t>前报党委组织部</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报告内容包括</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选举的方式和程序</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代表名单</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代表构成比例等。校党委责成代表资格审查小组对选举单位的选举程序和代表资格进行初步审查</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确定符合要求后</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经校党委常委会讨论通过</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予以批复。</w:t>
      </w:r>
    </w:p>
    <w:p w14:paraId="77443433">
      <w:pPr>
        <w:keepNext w:val="0"/>
        <w:keepLines w:val="0"/>
        <w:pageBreakBefore w:val="0"/>
        <w:widowControl/>
        <w:kinsoku/>
        <w:wordWrap/>
        <w:overflowPunct/>
        <w:topLinePunct w:val="0"/>
        <w:autoSpaceDE/>
        <w:autoSpaceDN/>
        <w:bidi w:val="0"/>
        <w:adjustRightInd/>
        <w:snapToGrid/>
        <w:spacing w:line="600" w:lineRule="exact"/>
        <w:ind w:firstLine="616" w:firstLineChars="200"/>
        <w:jc w:val="both"/>
        <w:textAlignment w:val="auto"/>
        <w:rPr>
          <w:rFonts w:hint="eastAsia" w:ascii="黑体" w:hAnsi="黑体" w:eastAsia="黑体" w:cs="黑体"/>
          <w:spacing w:val="-6"/>
          <w:sz w:val="32"/>
          <w:szCs w:val="32"/>
        </w:rPr>
      </w:pPr>
      <w:r>
        <w:rPr>
          <w:rFonts w:hint="eastAsia" w:ascii="黑体" w:hAnsi="黑体" w:eastAsia="黑体" w:cs="黑体"/>
          <w:spacing w:val="-6"/>
          <w:sz w:val="32"/>
          <w:szCs w:val="32"/>
        </w:rPr>
        <w:t>四、切实加强组织领导</w:t>
      </w:r>
    </w:p>
    <w:p w14:paraId="4040C5ED">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1.明确主体责任。</w:t>
      </w:r>
      <w:r>
        <w:rPr>
          <w:rFonts w:hint="eastAsia" w:ascii="仿宋" w:hAnsi="仿宋" w:eastAsia="仿宋" w:cs="仿宋"/>
          <w:spacing w:val="-6"/>
          <w:sz w:val="32"/>
          <w:szCs w:val="32"/>
        </w:rPr>
        <w:t>党代会代表选举工作在学校党委统一领导下进行</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党委组织部加强工作指导和协调</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纪检部门加强监督。各二级机构党组织认真落实主体责任</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要把选举代表工作列入重要工作日程</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切实加强领导</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切实履行职责</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完善工作机制</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落实工作责任。涉及选举过程中重要情况和有关问题及时向校党委请示报告。</w:t>
      </w:r>
    </w:p>
    <w:p w14:paraId="67CDAA41">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2.严格工作程序。</w:t>
      </w:r>
      <w:r>
        <w:rPr>
          <w:rFonts w:hint="eastAsia" w:ascii="仿宋" w:hAnsi="仿宋" w:eastAsia="仿宋" w:cs="仿宋"/>
          <w:spacing w:val="-6"/>
          <w:sz w:val="32"/>
          <w:szCs w:val="32"/>
        </w:rPr>
        <w:t>切实把加强党的领导贯穿代表人选推荐提名考察审核工作全过程。代表人选的酝酿提名、候选人的确定、代表的选举过程都要充分发扬党内民主</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认真执行民主集中制原则</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充分尊重党员的民主权利和意志。</w:t>
      </w:r>
    </w:p>
    <w:p w14:paraId="7D0984D0">
      <w:pPr>
        <w:keepNext w:val="0"/>
        <w:keepLines w:val="0"/>
        <w:pageBreakBefore w:val="0"/>
        <w:widowControl/>
        <w:kinsoku/>
        <w:wordWrap/>
        <w:overflowPunct/>
        <w:topLinePunct w:val="0"/>
        <w:autoSpaceDE/>
        <w:autoSpaceDN/>
        <w:bidi w:val="0"/>
        <w:adjustRightInd/>
        <w:snapToGrid/>
        <w:spacing w:line="600" w:lineRule="exact"/>
        <w:ind w:firstLine="619" w:firstLineChars="200"/>
        <w:jc w:val="both"/>
        <w:textAlignment w:val="auto"/>
        <w:rPr>
          <w:rFonts w:hint="eastAsia" w:ascii="仿宋" w:hAnsi="仿宋" w:eastAsia="仿宋" w:cs="仿宋"/>
          <w:spacing w:val="-6"/>
          <w:sz w:val="32"/>
          <w:szCs w:val="32"/>
        </w:rPr>
      </w:pPr>
      <w:r>
        <w:rPr>
          <w:rFonts w:hint="eastAsia" w:ascii="仿宋" w:hAnsi="仿宋" w:eastAsia="仿宋" w:cs="仿宋"/>
          <w:b/>
          <w:bCs/>
          <w:spacing w:val="-6"/>
          <w:sz w:val="32"/>
          <w:szCs w:val="32"/>
        </w:rPr>
        <w:t>3.强化教育引导</w:t>
      </w:r>
      <w:r>
        <w:rPr>
          <w:rFonts w:hint="eastAsia" w:ascii="仿宋" w:hAnsi="仿宋" w:eastAsia="仿宋" w:cs="仿宋"/>
          <w:b w:val="0"/>
          <w:bCs w:val="0"/>
          <w:spacing w:val="-6"/>
          <w:sz w:val="32"/>
          <w:szCs w:val="32"/>
        </w:rPr>
        <w:t>。</w:t>
      </w:r>
      <w:r>
        <w:rPr>
          <w:rFonts w:hint="eastAsia" w:ascii="仿宋" w:hAnsi="仿宋" w:eastAsia="仿宋" w:cs="仿宋"/>
          <w:spacing w:val="-6"/>
          <w:sz w:val="32"/>
          <w:szCs w:val="32"/>
        </w:rPr>
        <w:t>各级党组织要按照校党委要求</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精心组织、周密安排</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对党员进行民主集中制教育</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始终把纪律和规矩挺在前面</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严肃政治纪律、组织纪律和选举纪律</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预防和杜绝违纪违规现象发生</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确保风清气正</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认真做好选举中的组织工作和思想政治工作</w:t>
      </w:r>
      <w:r>
        <w:rPr>
          <w:rFonts w:hint="eastAsia" w:ascii="仿宋" w:hAnsi="仿宋" w:eastAsia="仿宋" w:cs="仿宋"/>
          <w:spacing w:val="-6"/>
          <w:sz w:val="32"/>
          <w:szCs w:val="32"/>
          <w:lang w:eastAsia="zh-CN"/>
        </w:rPr>
        <w:t>，</w:t>
      </w:r>
      <w:r>
        <w:rPr>
          <w:rFonts w:hint="eastAsia" w:ascii="仿宋" w:hAnsi="仿宋" w:eastAsia="仿宋" w:cs="仿宋"/>
          <w:spacing w:val="-6"/>
          <w:sz w:val="32"/>
          <w:szCs w:val="32"/>
        </w:rPr>
        <w:t>确保如期完成代表选举工作。</w:t>
      </w:r>
    </w:p>
    <w:p w14:paraId="1010E981">
      <w:pPr>
        <w:keepNext w:val="0"/>
        <w:keepLines w:val="0"/>
        <w:pageBreakBefore w:val="0"/>
        <w:widowControl/>
        <w:kinsoku/>
        <w:wordWrap/>
        <w:overflowPunct/>
        <w:topLinePunct w:val="0"/>
        <w:autoSpaceDE/>
        <w:autoSpaceDN/>
        <w:bidi w:val="0"/>
        <w:adjustRightInd/>
        <w:snapToGrid/>
        <w:spacing w:line="600" w:lineRule="exact"/>
        <w:jc w:val="both"/>
        <w:textAlignment w:val="auto"/>
        <w:rPr>
          <w:rFonts w:hint="eastAsia" w:ascii="仿宋" w:hAnsi="仿宋" w:eastAsia="仿宋" w:cs="仿宋"/>
          <w:spacing w:val="-6"/>
          <w:sz w:val="32"/>
          <w:szCs w:val="32"/>
          <w:lang w:eastAsia="zh-CN"/>
        </w:rPr>
      </w:pPr>
    </w:p>
    <w:p w14:paraId="5CB0415A">
      <w:pPr>
        <w:keepNext w:val="0"/>
        <w:keepLines w:val="0"/>
        <w:pageBreakBefore w:val="0"/>
        <w:widowControl/>
        <w:kinsoku/>
        <w:wordWrap/>
        <w:overflowPunct/>
        <w:topLinePunct w:val="0"/>
        <w:autoSpaceDE/>
        <w:autoSpaceDN/>
        <w:bidi w:val="0"/>
        <w:adjustRightInd/>
        <w:snapToGrid/>
        <w:spacing w:line="600" w:lineRule="exact"/>
        <w:ind w:left="1791" w:leftChars="266" w:hanging="1232" w:hangingChars="400"/>
        <w:jc w:val="both"/>
        <w:textAlignment w:val="auto"/>
        <w:rPr>
          <w:rFonts w:hint="eastAsia" w:ascii="仿宋" w:hAnsi="仿宋" w:eastAsia="仿宋" w:cs="仿宋"/>
          <w:spacing w:val="-11"/>
          <w:sz w:val="32"/>
          <w:szCs w:val="32"/>
        </w:rPr>
      </w:pPr>
      <w:r>
        <w:rPr>
          <w:rFonts w:hint="eastAsia" w:ascii="仿宋" w:hAnsi="仿宋" w:eastAsia="仿宋" w:cs="仿宋"/>
          <w:spacing w:val="-6"/>
          <w:sz w:val="32"/>
          <w:szCs w:val="32"/>
          <w:lang w:eastAsia="zh-CN"/>
        </w:rPr>
        <w:t>附件：</w:t>
      </w:r>
      <w:r>
        <w:rPr>
          <w:rFonts w:hint="eastAsia" w:ascii="仿宋" w:hAnsi="仿宋" w:eastAsia="仿宋" w:cs="仿宋"/>
          <w:spacing w:val="-6"/>
          <w:sz w:val="32"/>
          <w:szCs w:val="32"/>
          <w:lang w:val="en-US" w:eastAsia="zh-CN"/>
        </w:rPr>
        <w:t>1.</w:t>
      </w:r>
      <w:r>
        <w:rPr>
          <w:rFonts w:hint="eastAsia" w:ascii="仿宋" w:hAnsi="仿宋" w:eastAsia="仿宋" w:cs="仿宋"/>
          <w:spacing w:val="-11"/>
          <w:sz w:val="32"/>
          <w:szCs w:val="32"/>
        </w:rPr>
        <w:t>中国共产党河北建筑工程学院第</w:t>
      </w:r>
      <w:r>
        <w:rPr>
          <w:rFonts w:hint="eastAsia" w:ascii="仿宋" w:hAnsi="仿宋" w:eastAsia="仿宋" w:cs="仿宋"/>
          <w:spacing w:val="-11"/>
          <w:sz w:val="32"/>
          <w:szCs w:val="32"/>
          <w:lang w:val="en-US" w:eastAsia="zh-CN"/>
        </w:rPr>
        <w:t>五</w:t>
      </w:r>
      <w:r>
        <w:rPr>
          <w:rFonts w:hint="eastAsia" w:ascii="仿宋" w:hAnsi="仿宋" w:eastAsia="仿宋" w:cs="仿宋"/>
          <w:spacing w:val="-11"/>
          <w:sz w:val="32"/>
          <w:szCs w:val="32"/>
        </w:rPr>
        <w:t>次代表大会代表名额分配方案</w:t>
      </w:r>
    </w:p>
    <w:p w14:paraId="065F7452">
      <w:pPr>
        <w:keepNext w:val="0"/>
        <w:keepLines w:val="0"/>
        <w:pageBreakBefore w:val="0"/>
        <w:widowControl/>
        <w:kinsoku/>
        <w:wordWrap/>
        <w:overflowPunct/>
        <w:topLinePunct w:val="0"/>
        <w:autoSpaceDE/>
        <w:autoSpaceDN/>
        <w:bidi w:val="0"/>
        <w:adjustRightInd/>
        <w:snapToGrid/>
        <w:spacing w:line="600" w:lineRule="exact"/>
        <w:ind w:left="1694" w:leftChars="665" w:hanging="298" w:hangingChars="100"/>
        <w:jc w:val="both"/>
        <w:textAlignment w:val="auto"/>
        <w:rPr>
          <w:rFonts w:hint="eastAsia" w:ascii="仿宋" w:hAnsi="仿宋" w:eastAsia="仿宋" w:cs="仿宋"/>
          <w:spacing w:val="-11"/>
          <w:sz w:val="32"/>
          <w:szCs w:val="32"/>
          <w:lang w:val="en-US" w:eastAsia="zh-CN"/>
        </w:rPr>
      </w:pPr>
      <w:r>
        <w:rPr>
          <w:rFonts w:hint="eastAsia" w:ascii="仿宋" w:hAnsi="仿宋" w:eastAsia="仿宋" w:cs="仿宋"/>
          <w:spacing w:val="-11"/>
          <w:sz w:val="32"/>
          <w:szCs w:val="32"/>
          <w:lang w:val="en-US" w:eastAsia="zh-CN"/>
        </w:rPr>
        <w:t>2.关于确定出席中国共产党河北建筑工程学院第五次代表大会代表候选人预备人选的情况报告</w:t>
      </w:r>
    </w:p>
    <w:p w14:paraId="6C07AA61">
      <w:pPr>
        <w:keepNext w:val="0"/>
        <w:keepLines w:val="0"/>
        <w:pageBreakBefore w:val="0"/>
        <w:widowControl/>
        <w:kinsoku/>
        <w:wordWrap/>
        <w:overflowPunct/>
        <w:topLinePunct w:val="0"/>
        <w:autoSpaceDE/>
        <w:autoSpaceDN/>
        <w:bidi w:val="0"/>
        <w:adjustRightInd/>
        <w:snapToGrid/>
        <w:spacing w:line="600" w:lineRule="exact"/>
        <w:ind w:left="1694" w:leftChars="665" w:hanging="298" w:hangingChars="100"/>
        <w:jc w:val="both"/>
        <w:textAlignment w:val="auto"/>
        <w:rPr>
          <w:rFonts w:hint="eastAsia" w:ascii="仿宋" w:hAnsi="仿宋" w:eastAsia="仿宋" w:cs="仿宋"/>
          <w:spacing w:val="-11"/>
          <w:sz w:val="32"/>
          <w:szCs w:val="32"/>
          <w:lang w:val="en-US" w:eastAsia="zh-CN"/>
        </w:rPr>
      </w:pPr>
      <w:r>
        <w:rPr>
          <w:rFonts w:hint="eastAsia" w:ascii="仿宋" w:hAnsi="仿宋" w:eastAsia="仿宋" w:cs="仿宋"/>
          <w:spacing w:val="-11"/>
          <w:sz w:val="32"/>
          <w:szCs w:val="32"/>
          <w:lang w:val="en-US" w:eastAsia="zh-CN"/>
        </w:rPr>
        <w:t>3.中国共产党河北建筑工程学院第五次代表大会代表候选人预备人选登记表</w:t>
      </w:r>
    </w:p>
    <w:p w14:paraId="1208D40F">
      <w:pPr>
        <w:keepNext w:val="0"/>
        <w:keepLines w:val="0"/>
        <w:pageBreakBefore w:val="0"/>
        <w:widowControl/>
        <w:kinsoku/>
        <w:wordWrap/>
        <w:overflowPunct/>
        <w:topLinePunct w:val="0"/>
        <w:autoSpaceDE/>
        <w:autoSpaceDN/>
        <w:bidi w:val="0"/>
        <w:adjustRightInd/>
        <w:snapToGrid/>
        <w:spacing w:line="600" w:lineRule="exact"/>
        <w:ind w:left="1694" w:leftChars="665" w:hanging="298" w:hangingChars="100"/>
        <w:jc w:val="both"/>
        <w:textAlignment w:val="auto"/>
        <w:rPr>
          <w:rFonts w:hint="eastAsia" w:ascii="仿宋" w:hAnsi="仿宋" w:eastAsia="仿宋" w:cs="仿宋"/>
          <w:spacing w:val="-11"/>
          <w:sz w:val="32"/>
          <w:szCs w:val="32"/>
          <w:lang w:val="en-US" w:eastAsia="zh-CN"/>
        </w:rPr>
      </w:pPr>
      <w:r>
        <w:rPr>
          <w:rFonts w:hint="eastAsia" w:ascii="仿宋" w:hAnsi="仿宋" w:eastAsia="仿宋" w:cs="仿宋"/>
          <w:spacing w:val="-11"/>
          <w:sz w:val="32"/>
          <w:szCs w:val="32"/>
          <w:lang w:val="en-US" w:eastAsia="zh-CN"/>
        </w:rPr>
        <w:t>4.出席中国共产党河北建筑工程学院第五次代表大会代表候选人预备人选名册</w:t>
      </w:r>
    </w:p>
    <w:p w14:paraId="4AF2D281">
      <w:pPr>
        <w:keepNext w:val="0"/>
        <w:keepLines w:val="0"/>
        <w:pageBreakBefore w:val="0"/>
        <w:widowControl/>
        <w:kinsoku/>
        <w:wordWrap/>
        <w:overflowPunct/>
        <w:topLinePunct w:val="0"/>
        <w:autoSpaceDE/>
        <w:autoSpaceDN/>
        <w:bidi w:val="0"/>
        <w:adjustRightInd/>
        <w:snapToGrid/>
        <w:spacing w:line="600" w:lineRule="exact"/>
        <w:ind w:left="1694" w:leftChars="665" w:hanging="298" w:hangingChars="100"/>
        <w:jc w:val="both"/>
        <w:textAlignment w:val="auto"/>
        <w:rPr>
          <w:rFonts w:hint="eastAsia" w:ascii="仿宋" w:hAnsi="仿宋" w:eastAsia="仿宋" w:cs="仿宋"/>
          <w:spacing w:val="-11"/>
          <w:sz w:val="32"/>
          <w:szCs w:val="32"/>
          <w:lang w:val="en-US" w:eastAsia="zh-CN"/>
        </w:rPr>
      </w:pPr>
      <w:r>
        <w:rPr>
          <w:rFonts w:hint="eastAsia" w:ascii="仿宋" w:hAnsi="仿宋" w:eastAsia="仿宋" w:cs="仿宋"/>
          <w:spacing w:val="-11"/>
          <w:sz w:val="32"/>
          <w:szCs w:val="32"/>
          <w:lang w:val="en-US" w:eastAsia="zh-CN"/>
        </w:rPr>
        <w:t>5.关于选举产生出席中国共产党河北建筑工程学院第五次代表大会代表的情况报告</w:t>
      </w:r>
    </w:p>
    <w:p w14:paraId="0942215B">
      <w:pPr>
        <w:keepNext w:val="0"/>
        <w:keepLines w:val="0"/>
        <w:pageBreakBefore w:val="0"/>
        <w:widowControl/>
        <w:kinsoku/>
        <w:wordWrap/>
        <w:overflowPunct/>
        <w:topLinePunct w:val="0"/>
        <w:autoSpaceDE/>
        <w:autoSpaceDN/>
        <w:bidi w:val="0"/>
        <w:adjustRightInd/>
        <w:snapToGrid/>
        <w:spacing w:line="600" w:lineRule="exact"/>
        <w:ind w:left="1694" w:leftChars="665" w:hanging="298" w:hangingChars="100"/>
        <w:jc w:val="both"/>
        <w:textAlignment w:val="auto"/>
        <w:rPr>
          <w:rFonts w:hint="eastAsia"/>
          <w:b/>
          <w:bCs/>
          <w:sz w:val="36"/>
          <w:szCs w:val="36"/>
        </w:rPr>
      </w:pPr>
      <w:r>
        <w:rPr>
          <w:rFonts w:hint="eastAsia" w:ascii="仿宋" w:hAnsi="仿宋" w:eastAsia="仿宋" w:cs="仿宋"/>
          <w:spacing w:val="-11"/>
          <w:sz w:val="32"/>
          <w:szCs w:val="32"/>
          <w:lang w:val="en-US" w:eastAsia="zh-CN"/>
        </w:rPr>
        <w:t>6.出席中国共产党河北建筑工程学院第五次代表大会代表名册</w:t>
      </w:r>
    </w:p>
    <w:p w14:paraId="3958FF13">
      <w:pPr>
        <w:keepNext w:val="0"/>
        <w:keepLines w:val="0"/>
        <w:pageBreakBefore w:val="0"/>
        <w:widowControl/>
        <w:kinsoku/>
        <w:wordWrap/>
        <w:overflowPunct/>
        <w:topLinePunct w:val="0"/>
        <w:autoSpaceDE/>
        <w:autoSpaceDN/>
        <w:bidi w:val="0"/>
        <w:adjustRightInd/>
        <w:snapToGrid/>
        <w:spacing w:after="0" w:afterLines="50" w:line="620" w:lineRule="exact"/>
        <w:ind w:firstLine="616" w:firstLineChars="200"/>
        <w:jc w:val="both"/>
        <w:textAlignment w:val="auto"/>
        <w:rPr>
          <w:rFonts w:hint="eastAsia" w:ascii="仿宋" w:hAnsi="仿宋" w:eastAsia="仿宋" w:cs="仿宋"/>
          <w:spacing w:val="-6"/>
          <w:sz w:val="32"/>
          <w:szCs w:val="32"/>
          <w:lang w:eastAsia="zh-CN"/>
        </w:rPr>
      </w:pPr>
    </w:p>
    <w:p w14:paraId="7E593CEF">
      <w:pPr>
        <w:keepNext w:val="0"/>
        <w:keepLines w:val="0"/>
        <w:pageBreakBefore w:val="0"/>
        <w:widowControl/>
        <w:kinsoku/>
        <w:wordWrap/>
        <w:overflowPunct/>
        <w:topLinePunct w:val="0"/>
        <w:autoSpaceDE/>
        <w:autoSpaceDN/>
        <w:bidi w:val="0"/>
        <w:adjustRightInd/>
        <w:snapToGrid/>
        <w:spacing w:after="0" w:afterLines="50" w:line="620" w:lineRule="exact"/>
        <w:ind w:firstLine="616" w:firstLineChars="200"/>
        <w:jc w:val="both"/>
        <w:textAlignment w:val="auto"/>
        <w:rPr>
          <w:rFonts w:hint="eastAsia" w:ascii="仿宋" w:hAnsi="仿宋" w:eastAsia="仿宋" w:cs="仿宋"/>
          <w:spacing w:val="-6"/>
          <w:sz w:val="32"/>
          <w:szCs w:val="32"/>
          <w:lang w:eastAsia="zh-CN"/>
        </w:rPr>
      </w:pPr>
    </w:p>
    <w:p w14:paraId="674032AD">
      <w:pPr>
        <w:keepNext w:val="0"/>
        <w:keepLines w:val="0"/>
        <w:pageBreakBefore w:val="0"/>
        <w:widowControl/>
        <w:kinsoku/>
        <w:wordWrap/>
        <w:overflowPunct/>
        <w:topLinePunct w:val="0"/>
        <w:autoSpaceDE/>
        <w:autoSpaceDN/>
        <w:bidi w:val="0"/>
        <w:adjustRightInd/>
        <w:snapToGrid/>
        <w:spacing w:after="0" w:afterLines="50" w:line="620" w:lineRule="exact"/>
        <w:ind w:firstLine="616" w:firstLineChars="200"/>
        <w:jc w:val="both"/>
        <w:textAlignment w:val="auto"/>
        <w:rPr>
          <w:rFonts w:hint="eastAsia" w:ascii="仿宋" w:hAnsi="仿宋" w:eastAsia="仿宋" w:cs="仿宋"/>
          <w:spacing w:val="-6"/>
          <w:sz w:val="32"/>
          <w:szCs w:val="32"/>
          <w:lang w:eastAsia="zh-CN"/>
        </w:rPr>
      </w:pPr>
    </w:p>
    <w:p w14:paraId="516864FE">
      <w:pPr>
        <w:keepNext w:val="0"/>
        <w:keepLines w:val="0"/>
        <w:pageBreakBefore w:val="0"/>
        <w:widowControl/>
        <w:kinsoku/>
        <w:wordWrap/>
        <w:overflowPunct/>
        <w:topLinePunct w:val="0"/>
        <w:autoSpaceDE/>
        <w:autoSpaceDN/>
        <w:bidi w:val="0"/>
        <w:adjustRightInd/>
        <w:snapToGrid/>
        <w:spacing w:after="0" w:line="620" w:lineRule="exact"/>
        <w:ind w:right="420" w:rightChars="200"/>
        <w:jc w:val="right"/>
        <w:textAlignment w:val="auto"/>
        <w:rPr>
          <w:rFonts w:hint="eastAsia" w:ascii="仿宋" w:hAnsi="仿宋" w:eastAsia="仿宋" w:cs="仿宋"/>
          <w:sz w:val="32"/>
          <w:szCs w:val="32"/>
          <w:lang w:eastAsia="zh-CN"/>
        </w:rPr>
      </w:pP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202</w:t>
      </w:r>
      <w:r>
        <w:rPr>
          <w:rFonts w:hint="eastAsia" w:ascii="仿宋" w:hAnsi="仿宋" w:eastAsia="仿宋" w:cs="仿宋"/>
          <w:sz w:val="32"/>
          <w:szCs w:val="32"/>
          <w:lang w:val="en-US" w:eastAsia="zh-CN"/>
        </w:rPr>
        <w:t>5</w:t>
      </w:r>
      <w:r>
        <w:rPr>
          <w:rFonts w:hint="eastAsia" w:ascii="仿宋" w:hAnsi="仿宋" w:eastAsia="仿宋" w:cs="仿宋"/>
          <w:sz w:val="32"/>
          <w:szCs w:val="32"/>
          <w:lang w:eastAsia="zh-CN"/>
        </w:rPr>
        <w:t>年</w:t>
      </w:r>
      <w:r>
        <w:rPr>
          <w:rFonts w:hint="eastAsia" w:ascii="仿宋" w:hAnsi="仿宋" w:eastAsia="仿宋" w:cs="仿宋"/>
          <w:sz w:val="32"/>
          <w:szCs w:val="32"/>
          <w:lang w:val="en-US" w:eastAsia="zh-CN"/>
        </w:rPr>
        <w:t>1</w:t>
      </w:r>
      <w:r>
        <w:rPr>
          <w:rFonts w:hint="eastAsia" w:ascii="仿宋" w:hAnsi="仿宋" w:eastAsia="仿宋" w:cs="仿宋"/>
          <w:sz w:val="32"/>
          <w:szCs w:val="32"/>
          <w:lang w:eastAsia="zh-CN"/>
        </w:rPr>
        <w:t>月</w:t>
      </w:r>
      <w:r>
        <w:rPr>
          <w:rFonts w:hint="eastAsia" w:ascii="仿宋" w:hAnsi="仿宋" w:eastAsia="仿宋" w:cs="仿宋"/>
          <w:sz w:val="32"/>
          <w:szCs w:val="32"/>
          <w:lang w:val="en-US" w:eastAsia="zh-CN"/>
        </w:rPr>
        <w:t>2</w:t>
      </w:r>
      <w:r>
        <w:rPr>
          <w:rFonts w:hint="eastAsia" w:ascii="仿宋" w:hAnsi="仿宋" w:eastAsia="仿宋" w:cs="仿宋"/>
          <w:sz w:val="32"/>
          <w:szCs w:val="32"/>
          <w:lang w:eastAsia="zh-CN"/>
        </w:rPr>
        <w:t>日</w:t>
      </w:r>
    </w:p>
    <w:p w14:paraId="37CC2EE6">
      <w:pPr>
        <w:keepNext w:val="0"/>
        <w:keepLines w:val="0"/>
        <w:pageBreakBefore w:val="0"/>
        <w:widowControl/>
        <w:kinsoku/>
        <w:wordWrap/>
        <w:overflowPunct/>
        <w:topLinePunct w:val="0"/>
        <w:autoSpaceDE/>
        <w:autoSpaceDN/>
        <w:bidi w:val="0"/>
        <w:adjustRightInd/>
        <w:snapToGrid/>
        <w:spacing w:after="0" w:afterLines="200" w:line="620" w:lineRule="exact"/>
        <w:jc w:val="center"/>
        <w:textAlignment w:val="auto"/>
        <w:rPr>
          <w:rFonts w:hint="eastAsia" w:ascii="仿宋" w:hAnsi="仿宋" w:eastAsia="仿宋" w:cs="仿宋"/>
          <w:sz w:val="32"/>
          <w:szCs w:val="32"/>
          <w:lang w:eastAsia="zh-CN"/>
        </w:rPr>
      </w:pPr>
    </w:p>
    <w:p w14:paraId="40676B68">
      <w:pPr>
        <w:keepNext w:val="0"/>
        <w:keepLines w:val="0"/>
        <w:pageBreakBefore w:val="0"/>
        <w:widowControl/>
        <w:kinsoku/>
        <w:wordWrap/>
        <w:overflowPunct/>
        <w:topLinePunct w:val="0"/>
        <w:autoSpaceDE/>
        <w:autoSpaceDN/>
        <w:bidi w:val="0"/>
        <w:adjustRightInd/>
        <w:snapToGrid/>
        <w:spacing w:after="0" w:afterLines="200" w:line="620" w:lineRule="exact"/>
        <w:jc w:val="center"/>
        <w:textAlignment w:val="auto"/>
        <w:rPr>
          <w:rFonts w:hint="eastAsia" w:ascii="仿宋" w:hAnsi="仿宋" w:eastAsia="仿宋" w:cs="仿宋"/>
          <w:sz w:val="32"/>
          <w:szCs w:val="32"/>
          <w:lang w:eastAsia="zh-CN"/>
        </w:rPr>
      </w:pPr>
    </w:p>
    <w:p w14:paraId="1008B555">
      <w:pPr>
        <w:keepNext w:val="0"/>
        <w:keepLines w:val="0"/>
        <w:pageBreakBefore w:val="0"/>
        <w:widowControl/>
        <w:kinsoku/>
        <w:wordWrap/>
        <w:overflowPunct/>
        <w:topLinePunct w:val="0"/>
        <w:autoSpaceDE/>
        <w:autoSpaceDN/>
        <w:bidi w:val="0"/>
        <w:adjustRightInd/>
        <w:snapToGrid/>
        <w:spacing w:after="0" w:afterLines="200" w:line="620" w:lineRule="exact"/>
        <w:jc w:val="center"/>
        <w:textAlignment w:val="auto"/>
        <w:rPr>
          <w:rFonts w:hint="eastAsia" w:ascii="仿宋" w:hAnsi="仿宋" w:eastAsia="仿宋" w:cs="仿宋"/>
          <w:sz w:val="32"/>
          <w:szCs w:val="32"/>
          <w:lang w:eastAsia="zh-CN"/>
        </w:rPr>
      </w:pPr>
    </w:p>
    <w:p w14:paraId="236B3A09">
      <w:pPr>
        <w:keepNext w:val="0"/>
        <w:keepLines w:val="0"/>
        <w:pageBreakBefore w:val="0"/>
        <w:widowControl/>
        <w:kinsoku/>
        <w:wordWrap/>
        <w:overflowPunct/>
        <w:topLinePunct w:val="0"/>
        <w:autoSpaceDE/>
        <w:autoSpaceDN/>
        <w:bidi w:val="0"/>
        <w:adjustRightInd/>
        <w:snapToGrid/>
        <w:spacing w:after="0" w:afterLines="200" w:line="620" w:lineRule="exact"/>
        <w:jc w:val="both"/>
        <w:textAlignment w:val="auto"/>
        <w:rPr>
          <w:rFonts w:hint="eastAsia" w:ascii="仿宋" w:hAnsi="仿宋" w:eastAsia="仿宋" w:cs="仿宋"/>
          <w:sz w:val="32"/>
          <w:szCs w:val="32"/>
          <w:lang w:eastAsia="zh-CN"/>
        </w:rPr>
      </w:pPr>
    </w:p>
    <w:p w14:paraId="5B9A0E04">
      <w:pPr>
        <w:keepNext w:val="0"/>
        <w:keepLines w:val="0"/>
        <w:pageBreakBefore w:val="0"/>
        <w:widowControl/>
        <w:kinsoku/>
        <w:wordWrap/>
        <w:overflowPunct/>
        <w:topLinePunct w:val="0"/>
        <w:autoSpaceDE/>
        <w:autoSpaceDN/>
        <w:bidi w:val="0"/>
        <w:adjustRightInd/>
        <w:snapToGrid/>
        <w:spacing w:after="0" w:afterLines="350" w:line="620" w:lineRule="exact"/>
        <w:jc w:val="both"/>
        <w:textAlignment w:val="auto"/>
        <w:rPr>
          <w:rFonts w:hint="eastAsia" w:ascii="仿宋" w:hAnsi="仿宋" w:eastAsia="仿宋" w:cs="仿宋"/>
          <w:sz w:val="32"/>
          <w:szCs w:val="32"/>
          <w:lang w:eastAsia="zh-CN"/>
        </w:rPr>
      </w:pPr>
    </w:p>
    <w:p w14:paraId="4BCC3031">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360" w:lineRule="exact"/>
        <w:jc w:val="center"/>
        <w:textAlignment w:val="auto"/>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20</w:t>
      </w:r>
      <w:r>
        <w:rPr>
          <w:rFonts w:hint="eastAsia" w:ascii="仿宋" w:hAnsi="仿宋" w:eastAsia="仿宋" w:cs="仿宋"/>
          <w:sz w:val="28"/>
          <w:szCs w:val="28"/>
          <w:lang w:val="en-US" w:eastAsia="zh-CN"/>
        </w:rPr>
        <w:t>25</w:t>
      </w:r>
      <w:r>
        <w:rPr>
          <w:rFonts w:hint="eastAsia" w:ascii="仿宋" w:hAnsi="仿宋" w:eastAsia="仿宋" w:cs="仿宋"/>
          <w:sz w:val="28"/>
          <w:szCs w:val="28"/>
        </w:rPr>
        <w:t>年</w:t>
      </w:r>
      <w:r>
        <w:rPr>
          <w:rFonts w:hint="eastAsia" w:ascii="仿宋" w:hAnsi="仿宋" w:eastAsia="仿宋" w:cs="仿宋"/>
          <w:sz w:val="28"/>
          <w:szCs w:val="28"/>
          <w:lang w:val="en-US" w:eastAsia="zh-CN"/>
        </w:rPr>
        <w:t>1</w:t>
      </w:r>
      <w:r>
        <w:rPr>
          <w:rFonts w:hint="eastAsia" w:ascii="仿宋" w:hAnsi="仿宋" w:eastAsia="仿宋" w:cs="仿宋"/>
          <w:sz w:val="28"/>
          <w:szCs w:val="28"/>
        </w:rPr>
        <w:t>月</w:t>
      </w:r>
      <w:r>
        <w:rPr>
          <w:rFonts w:hint="eastAsia" w:ascii="仿宋" w:hAnsi="仿宋" w:eastAsia="仿宋" w:cs="仿宋"/>
          <w:sz w:val="28"/>
          <w:szCs w:val="28"/>
          <w:lang w:val="en-US" w:eastAsia="zh-CN"/>
        </w:rPr>
        <w:t>2</w:t>
      </w:r>
      <w:r>
        <w:rPr>
          <w:rFonts w:hint="eastAsia" w:ascii="仿宋" w:hAnsi="仿宋" w:eastAsia="仿宋" w:cs="仿宋"/>
          <w:sz w:val="28"/>
          <w:szCs w:val="28"/>
        </w:rPr>
        <w:t xml:space="preserve">日印发 </w:t>
      </w:r>
    </w:p>
    <w:p w14:paraId="20CFE971"/>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2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5879F">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A3A9F2">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4CA3A9F2">
                    <w:pPr>
                      <w:pStyle w:val="2"/>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A7A7F"/>
    <w:rsid w:val="77DA7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spacing w:line="240" w:lineRule="atLeas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2025-01-02T09:07:00Z</dcterms:created>
  <dc:creator>aa</dc:creator>
  <cp:lastModifiedBy>aa</cp:lastModifiedBy>
  <dcterms:modified xsi:type="dcterms:W3CDTF">2025-01-02T09:07:50Z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8F5D24A5A3B04ECA921BFA32025615FD_11</vt:lpwstr>
  </property>
  <property fmtid="{D5CDD505-2E9C-101B-9397-08002B2CF9AE}" pid="4" name="KSOTemplateDocerSaveRecord">
    <vt:lpwstr>eyJoZGlkIjoiOGY4ODMwOWI2ZDE2OWVjY2Y4YWZhZDdhYzI3MTc2NzUifQ==</vt:lpwstr>
  </property>
</Properties>
</file>