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78D0C">
      <w:pPr>
        <w:jc w:val="center"/>
        <w:rPr>
          <w:rFonts w:hint="default" w:eastAsia="宋体"/>
          <w:b/>
          <w:color w:val="FF0000"/>
          <w:sz w:val="44"/>
          <w:szCs w:val="44"/>
          <w:lang w:val="en-US" w:eastAsia="zh-CN"/>
        </w:rPr>
      </w:pPr>
    </w:p>
    <w:p w14:paraId="20CC3A7B">
      <w:pPr>
        <w:jc w:val="center"/>
        <w:rPr>
          <w:rFonts w:hint="default" w:eastAsia="宋体"/>
          <w:b/>
          <w:color w:val="FF0000"/>
          <w:sz w:val="44"/>
          <w:szCs w:val="44"/>
          <w:lang w:val="en-US" w:eastAsia="zh-CN"/>
        </w:rPr>
      </w:pPr>
      <w:bookmarkStart w:id="1" w:name="_GoBack"/>
      <w:bookmarkEnd w:id="1"/>
    </w:p>
    <w:p w14:paraId="6A24DAE1">
      <w:pPr>
        <w:jc w:val="center"/>
        <w:rPr>
          <w:rFonts w:hint="default" w:eastAsia="宋体"/>
          <w:b/>
          <w:color w:val="FF0000"/>
          <w:sz w:val="44"/>
          <w:szCs w:val="44"/>
          <w:lang w:val="en-US" w:eastAsia="zh-CN"/>
        </w:rPr>
      </w:pPr>
    </w:p>
    <w:p w14:paraId="60D4DCC8">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35F0A2EB">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60F309FA">
      <w:pPr>
        <w:ind w:firstLine="270" w:firstLineChars="100"/>
        <w:jc w:val="both"/>
        <w:rPr>
          <w:rFonts w:hint="eastAsia" w:ascii="宋体" w:hAnsi="宋体"/>
          <w:color w:val="000000"/>
          <w:sz w:val="27"/>
          <w:szCs w:val="27"/>
        </w:rPr>
      </w:pPr>
    </w:p>
    <w:p w14:paraId="251759E4">
      <w:pPr>
        <w:jc w:val="center"/>
        <w:rPr>
          <w:rFonts w:hint="default" w:ascii="宋体" w:hAnsi="宋体"/>
          <w:szCs w:val="21"/>
          <w:lang w:val="en-US"/>
        </w:rPr>
      </w:pPr>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51</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p w14:paraId="03827F08">
      <w:pPr>
        <w:jc w:val="center"/>
        <w:rPr>
          <w:rFonts w:hint="eastAsia"/>
          <w:szCs w:val="21"/>
        </w:rPr>
      </w:pPr>
    </w:p>
    <w:p w14:paraId="776345B1">
      <w:pPr>
        <w:jc w:val="center"/>
        <w:rPr>
          <w:rFonts w:hint="eastAsia" w:eastAsia="宋体"/>
          <w:szCs w:val="21"/>
          <w:lang w:val="en-US" w:eastAsia="zh-CN"/>
        </w:rPr>
      </w:pPr>
      <w:r>
        <w:rPr>
          <w:rFonts w:hint="eastAsia"/>
          <w:szCs w:val="21"/>
          <w:lang w:val="en-US" w:eastAsia="zh-CN"/>
        </w:rPr>
        <w:t xml:space="preserve"> </w:t>
      </w:r>
    </w:p>
    <w:p w14:paraId="1685A2AD">
      <w:pPr>
        <w:rPr>
          <w:rFonts w:hint="eastAsia"/>
          <w:szCs w:val="21"/>
        </w:rPr>
      </w:pPr>
    </w:p>
    <w:p w14:paraId="15E2982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val="0"/>
          <w:color w:val="auto"/>
          <w:spacing w:val="0"/>
          <w:sz w:val="44"/>
          <w:szCs w:val="44"/>
          <w:lang w:eastAsia="zh-CN"/>
        </w:rPr>
      </w:pPr>
      <w:r>
        <w:rPr>
          <w:rFonts w:hint="eastAsia" w:ascii="宋体" w:hAnsi="宋体" w:eastAsia="宋体" w:cs="宋体"/>
          <w:b/>
          <w:bCs w:val="0"/>
          <w:spacing w:val="0"/>
          <w:sz w:val="44"/>
          <w:szCs w:val="44"/>
        </w:rPr>
        <w:t>关于印发</w:t>
      </w:r>
      <w:r>
        <w:rPr>
          <w:rFonts w:hint="eastAsia" w:ascii="宋体" w:hAnsi="宋体" w:eastAsia="宋体" w:cs="宋体"/>
          <w:b/>
          <w:bCs w:val="0"/>
          <w:spacing w:val="0"/>
          <w:sz w:val="44"/>
          <w:szCs w:val="44"/>
          <w:lang w:eastAsia="zh-CN"/>
        </w:rPr>
        <w:t>《中共</w:t>
      </w:r>
      <w:r>
        <w:rPr>
          <w:rFonts w:hint="eastAsia" w:ascii="宋体" w:hAnsi="宋体" w:eastAsia="宋体" w:cs="宋体"/>
          <w:b/>
          <w:bCs w:val="0"/>
          <w:color w:val="auto"/>
          <w:spacing w:val="0"/>
          <w:sz w:val="44"/>
          <w:szCs w:val="44"/>
          <w:lang w:eastAsia="zh-CN"/>
        </w:rPr>
        <w:t>河北建筑工程学院委员会</w:t>
      </w:r>
    </w:p>
    <w:p w14:paraId="07B1AD9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val="0"/>
          <w:spacing w:val="0"/>
          <w:sz w:val="44"/>
          <w:szCs w:val="44"/>
          <w:lang w:eastAsia="zh-CN"/>
        </w:rPr>
      </w:pPr>
      <w:r>
        <w:rPr>
          <w:rFonts w:hint="eastAsia" w:ascii="宋体" w:hAnsi="宋体" w:eastAsia="宋体" w:cs="宋体"/>
          <w:b/>
          <w:bCs w:val="0"/>
          <w:spacing w:val="0"/>
          <w:sz w:val="44"/>
          <w:szCs w:val="44"/>
          <w:lang w:eastAsia="zh-CN"/>
        </w:rPr>
        <w:t>关于加强和改进</w:t>
      </w:r>
      <w:r>
        <w:rPr>
          <w:rFonts w:hint="eastAsia" w:ascii="宋体" w:hAnsi="宋体" w:eastAsia="宋体" w:cs="宋体"/>
          <w:b/>
          <w:bCs w:val="0"/>
          <w:spacing w:val="0"/>
          <w:sz w:val="44"/>
          <w:szCs w:val="44"/>
        </w:rPr>
        <w:t>思政课教师队伍建设</w:t>
      </w:r>
      <w:r>
        <w:rPr>
          <w:rFonts w:hint="eastAsia" w:ascii="宋体" w:hAnsi="宋体" w:eastAsia="宋体" w:cs="宋体"/>
          <w:b/>
          <w:bCs w:val="0"/>
          <w:spacing w:val="0"/>
          <w:sz w:val="44"/>
          <w:szCs w:val="44"/>
          <w:lang w:eastAsia="zh-CN"/>
        </w:rPr>
        <w:t>的</w:t>
      </w:r>
    </w:p>
    <w:p w14:paraId="2A738E0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val="0"/>
          <w:spacing w:val="0"/>
          <w:sz w:val="44"/>
          <w:szCs w:val="44"/>
          <w:lang w:val="en-US" w:eastAsia="zh-CN"/>
        </w:rPr>
      </w:pPr>
      <w:r>
        <w:rPr>
          <w:rFonts w:hint="eastAsia" w:ascii="宋体" w:hAnsi="宋体" w:eastAsia="宋体" w:cs="宋体"/>
          <w:b/>
          <w:bCs w:val="0"/>
          <w:spacing w:val="0"/>
          <w:sz w:val="44"/>
          <w:szCs w:val="44"/>
          <w:lang w:eastAsia="zh-CN"/>
        </w:rPr>
        <w:t>实施意见》</w:t>
      </w:r>
      <w:r>
        <w:rPr>
          <w:rFonts w:hint="eastAsia" w:ascii="宋体" w:hAnsi="宋体" w:eastAsia="宋体" w:cs="宋体"/>
          <w:b/>
          <w:bCs w:val="0"/>
          <w:spacing w:val="0"/>
          <w:sz w:val="44"/>
          <w:szCs w:val="44"/>
        </w:rPr>
        <w:t>的通知</w:t>
      </w:r>
    </w:p>
    <w:p w14:paraId="7B1595C5">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4BA1E42D">
      <w:pPr>
        <w:keepNext w:val="0"/>
        <w:keepLines w:val="0"/>
        <w:pageBreakBefore w:val="0"/>
        <w:widowControl/>
        <w:kinsoku/>
        <w:wordWrap/>
        <w:overflowPunct/>
        <w:topLinePunct w:val="0"/>
        <w:autoSpaceDE/>
        <w:autoSpaceDN/>
        <w:bidi w:val="0"/>
        <w:adjustRightInd/>
        <w:snapToGrid/>
        <w:spacing w:after="0" w:line="560" w:lineRule="exact"/>
        <w:jc w:val="both"/>
        <w:textAlignment w:val="auto"/>
        <w:rPr>
          <w:rFonts w:hint="eastAsia" w:ascii="仿宋" w:hAnsi="仿宋" w:eastAsia="仿宋" w:cs="仿宋"/>
          <w:sz w:val="32"/>
          <w:szCs w:val="32"/>
          <w:lang w:val="en-US" w:eastAsia="zh-CN"/>
        </w:rPr>
      </w:pPr>
      <w:bookmarkStart w:id="0" w:name="OLE_LINK7"/>
      <w:r>
        <w:rPr>
          <w:rFonts w:hint="eastAsia" w:ascii="仿宋" w:hAnsi="仿宋" w:eastAsia="仿宋" w:cs="仿宋"/>
          <w:sz w:val="32"/>
          <w:szCs w:val="32"/>
          <w:lang w:val="en-US" w:eastAsia="zh-CN"/>
        </w:rPr>
        <w:t>全校各</w:t>
      </w:r>
      <w:bookmarkEnd w:id="0"/>
      <w:r>
        <w:rPr>
          <w:rFonts w:hint="eastAsia" w:ascii="仿宋" w:hAnsi="仿宋" w:eastAsia="仿宋" w:cs="仿宋"/>
          <w:sz w:val="32"/>
          <w:szCs w:val="32"/>
          <w:lang w:val="en-US" w:eastAsia="zh-CN"/>
        </w:rPr>
        <w:t>单位：</w:t>
      </w:r>
    </w:p>
    <w:p w14:paraId="5036B4A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b w:val="0"/>
          <w:bCs/>
          <w:color w:val="auto"/>
          <w:sz w:val="32"/>
          <w:szCs w:val="32"/>
          <w:lang w:val="en-US" w:eastAsia="zh-CN"/>
        </w:rPr>
        <w:t>现将《中共河北建筑工程学院委员会关于加强和改进思政课教师队伍建设的实施意见》</w:t>
      </w:r>
      <w:r>
        <w:rPr>
          <w:rFonts w:hint="eastAsia" w:ascii="仿宋" w:hAnsi="仿宋" w:eastAsia="仿宋" w:cs="仿宋"/>
          <w:sz w:val="32"/>
          <w:szCs w:val="32"/>
        </w:rPr>
        <w:t>印发给你们，请遵照执行。</w:t>
      </w:r>
    </w:p>
    <w:p w14:paraId="3DFB1A6A">
      <w:pPr>
        <w:keepNext w:val="0"/>
        <w:keepLines w:val="0"/>
        <w:pageBreakBefore w:val="0"/>
        <w:widowControl w:val="0"/>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eastAsia" w:ascii="仿宋" w:hAnsi="仿宋" w:eastAsia="仿宋" w:cs="仿宋"/>
          <w:sz w:val="32"/>
          <w:szCs w:val="32"/>
          <w:lang w:eastAsia="zh-CN"/>
        </w:rPr>
      </w:pPr>
    </w:p>
    <w:p w14:paraId="17665A40">
      <w:pPr>
        <w:pStyle w:val="2"/>
        <w:keepNext w:val="0"/>
        <w:keepLines w:val="0"/>
        <w:pageBreakBefore w:val="0"/>
        <w:widowControl/>
        <w:kinsoku w:val="0"/>
        <w:wordWrap/>
        <w:overflowPunct/>
        <w:topLinePunct w:val="0"/>
        <w:autoSpaceDE w:val="0"/>
        <w:autoSpaceDN w:val="0"/>
        <w:bidi w:val="0"/>
        <w:adjustRightInd w:val="0"/>
        <w:snapToGrid w:val="0"/>
        <w:spacing w:after="313" w:afterLines="100" w:line="560" w:lineRule="exact"/>
        <w:ind w:left="1598" w:leftChars="304" w:right="0" w:hanging="960" w:hangingChars="300"/>
        <w:jc w:val="both"/>
        <w:textAlignment w:val="baseline"/>
        <w:rPr>
          <w:rFonts w:hint="eastAsia" w:ascii="仿宋" w:hAnsi="仿宋" w:eastAsia="仿宋" w:cs="仿宋"/>
          <w:sz w:val="32"/>
          <w:szCs w:val="32"/>
        </w:rPr>
      </w:pPr>
      <w:r>
        <w:rPr>
          <w:rFonts w:hint="eastAsia" w:ascii="仿宋" w:hAnsi="仿宋" w:eastAsia="仿宋" w:cs="仿宋"/>
          <w:color w:val="000000"/>
          <w:sz w:val="32"/>
          <w:szCs w:val="32"/>
          <w:lang w:val="en-US" w:eastAsia="zh-CN" w:bidi="ar-SA"/>
        </w:rPr>
        <w:t>附件：</w:t>
      </w:r>
      <w:r>
        <w:rPr>
          <w:rFonts w:hint="eastAsia" w:ascii="仿宋" w:hAnsi="仿宋" w:eastAsia="仿宋" w:cs="仿宋"/>
          <w:b w:val="0"/>
          <w:bCs/>
          <w:color w:val="auto"/>
          <w:sz w:val="32"/>
          <w:szCs w:val="32"/>
          <w:lang w:val="en-US" w:eastAsia="zh-CN"/>
        </w:rPr>
        <w:t>中共河北建筑工程学院委员会关于加强和改进思政课教师队伍建设的实施意见</w:t>
      </w:r>
    </w:p>
    <w:p w14:paraId="2C65621D">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2025年</w:t>
      </w:r>
      <w:r>
        <w:rPr>
          <w:rFonts w:hint="eastAsia" w:ascii="仿宋" w:hAnsi="仿宋" w:eastAsia="仿宋" w:cs="仿宋"/>
          <w:sz w:val="32"/>
          <w:szCs w:val="32"/>
          <w:lang w:val="en-US" w:eastAsia="zh-CN"/>
        </w:rPr>
        <w:t>9</w:t>
      </w:r>
      <w:r>
        <w:rPr>
          <w:rFonts w:hint="eastAsia" w:ascii="仿宋" w:hAnsi="仿宋" w:eastAsia="仿宋" w:cs="仿宋"/>
          <w:sz w:val="32"/>
          <w:szCs w:val="32"/>
        </w:rPr>
        <w:t>月</w:t>
      </w:r>
      <w:r>
        <w:rPr>
          <w:rFonts w:hint="eastAsia" w:ascii="仿宋" w:hAnsi="仿宋" w:eastAsia="仿宋" w:cs="仿宋"/>
          <w:sz w:val="32"/>
          <w:szCs w:val="32"/>
          <w:lang w:val="en-US" w:eastAsia="zh-CN"/>
        </w:rPr>
        <w:t>2</w:t>
      </w:r>
      <w:r>
        <w:rPr>
          <w:rFonts w:hint="eastAsia" w:ascii="仿宋" w:hAnsi="仿宋" w:eastAsia="仿宋" w:cs="仿宋"/>
          <w:sz w:val="32"/>
          <w:szCs w:val="32"/>
        </w:rPr>
        <w:t>日</w:t>
      </w:r>
    </w:p>
    <w:p w14:paraId="599E0B9A">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lang w:val="en-US" w:eastAsia="zh-CN"/>
        </w:rPr>
      </w:pPr>
    </w:p>
    <w:p w14:paraId="3BA4ED69">
      <w:pPr>
        <w:pBdr>
          <w:top w:val="single" w:color="auto" w:sz="4" w:space="1"/>
          <w:bottom w:val="single" w:color="auto" w:sz="4" w:space="1"/>
        </w:pBdr>
        <w:spacing w:line="400" w:lineRule="exact"/>
        <w:ind w:firstLine="140" w:firstLineChars="50"/>
        <w:jc w:val="both"/>
        <w:rPr>
          <w:rFonts w:hint="eastAsia"/>
          <w:kern w:val="2"/>
          <w:sz w:val="21"/>
          <w:szCs w:val="24"/>
          <w:lang w:val="en-US" w:eastAsia="zh-CN" w:bidi="ar-SA"/>
        </w:rPr>
      </w:pPr>
      <w:r>
        <w:rPr>
          <w:rFonts w:hint="eastAsia" w:ascii="仿宋" w:hAnsi="仿宋" w:eastAsia="仿宋" w:cs="仿宋"/>
          <w:sz w:val="28"/>
          <w:szCs w:val="28"/>
        </w:rPr>
        <w:t>中共河北建筑工程学院委员会办公室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日印发</w:t>
      </w:r>
    </w:p>
    <w:p w14:paraId="72525120">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附件</w:t>
      </w:r>
    </w:p>
    <w:p w14:paraId="7633A28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val="0"/>
          <w:color w:val="auto"/>
          <w:spacing w:val="0"/>
          <w:sz w:val="44"/>
          <w:szCs w:val="44"/>
          <w:lang w:val="en-US" w:eastAsia="zh-CN"/>
        </w:rPr>
      </w:pPr>
      <w:r>
        <w:rPr>
          <w:rFonts w:hint="eastAsia" w:ascii="宋体" w:hAnsi="宋体" w:eastAsia="宋体" w:cs="宋体"/>
          <w:b/>
          <w:bCs w:val="0"/>
          <w:color w:val="auto"/>
          <w:spacing w:val="0"/>
          <w:sz w:val="44"/>
          <w:szCs w:val="44"/>
          <w:lang w:val="en-US" w:eastAsia="zh-CN"/>
        </w:rPr>
        <w:t>中共河北建筑工程学院委员会</w:t>
      </w:r>
    </w:p>
    <w:p w14:paraId="2DFE972E">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color w:val="auto"/>
          <w:spacing w:val="0"/>
          <w:sz w:val="44"/>
          <w:szCs w:val="44"/>
          <w:lang w:val="en-US" w:eastAsia="zh-CN"/>
        </w:rPr>
      </w:pPr>
      <w:r>
        <w:rPr>
          <w:rFonts w:hint="eastAsia" w:ascii="宋体" w:hAnsi="宋体" w:eastAsia="宋体" w:cs="宋体"/>
          <w:b/>
          <w:bCs w:val="0"/>
          <w:color w:val="auto"/>
          <w:spacing w:val="0"/>
          <w:sz w:val="44"/>
          <w:szCs w:val="44"/>
          <w:lang w:val="en-US" w:eastAsia="zh-CN"/>
        </w:rPr>
        <w:t>关于加强和改进思政课教师队伍建设的</w:t>
      </w:r>
    </w:p>
    <w:p w14:paraId="0043DE4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color w:val="auto"/>
          <w:spacing w:val="0"/>
          <w:sz w:val="44"/>
          <w:szCs w:val="44"/>
          <w:lang w:val="en-US" w:eastAsia="zh-CN"/>
        </w:rPr>
      </w:pPr>
      <w:r>
        <w:rPr>
          <w:rFonts w:hint="eastAsia" w:ascii="宋体" w:hAnsi="宋体" w:eastAsia="宋体" w:cs="宋体"/>
          <w:b/>
          <w:bCs w:val="0"/>
          <w:color w:val="auto"/>
          <w:spacing w:val="0"/>
          <w:sz w:val="44"/>
          <w:szCs w:val="44"/>
          <w:lang w:val="en-US" w:eastAsia="zh-CN"/>
        </w:rPr>
        <w:t>实施意见</w:t>
      </w:r>
    </w:p>
    <w:p w14:paraId="254137B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color w:val="auto"/>
          <w:spacing w:val="0"/>
          <w:sz w:val="44"/>
          <w:szCs w:val="44"/>
          <w:lang w:val="en-US" w:eastAsia="zh-CN"/>
        </w:rPr>
      </w:pPr>
    </w:p>
    <w:p w14:paraId="6EEF018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为深入贯彻</w:t>
      </w:r>
      <w:r>
        <w:rPr>
          <w:rFonts w:hint="eastAsia" w:ascii="仿宋" w:hAnsi="仿宋" w:eastAsia="仿宋" w:cs="仿宋"/>
          <w:color w:val="auto"/>
          <w:sz w:val="32"/>
          <w:szCs w:val="32"/>
          <w:lang w:eastAsia="zh-CN"/>
        </w:rPr>
        <w:t>落实教育部</w:t>
      </w:r>
      <w:r>
        <w:rPr>
          <w:rFonts w:hint="eastAsia" w:ascii="仿宋" w:hAnsi="仿宋" w:eastAsia="仿宋" w:cs="仿宋"/>
          <w:color w:val="auto"/>
          <w:sz w:val="32"/>
          <w:szCs w:val="32"/>
        </w:rPr>
        <w:t>《普通高校思政课教师队伍建设规划</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2025</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2027年）》，坚持不懈用习近平新时代中国特色社会主义思想铸魂育人，全面加强</w:t>
      </w:r>
      <w:r>
        <w:rPr>
          <w:rFonts w:hint="eastAsia" w:ascii="仿宋" w:hAnsi="仿宋" w:eastAsia="仿宋" w:cs="仿宋"/>
          <w:color w:val="auto"/>
          <w:sz w:val="32"/>
          <w:szCs w:val="32"/>
          <w:lang w:eastAsia="zh-CN"/>
        </w:rPr>
        <w:t>和改进</w:t>
      </w:r>
      <w:r>
        <w:rPr>
          <w:rFonts w:hint="eastAsia" w:ascii="仿宋" w:hAnsi="仿宋" w:eastAsia="仿宋" w:cs="仿宋"/>
          <w:color w:val="auto"/>
          <w:sz w:val="32"/>
          <w:szCs w:val="32"/>
        </w:rPr>
        <w:t>思政课教师队伍建设，现</w:t>
      </w:r>
      <w:r>
        <w:rPr>
          <w:rFonts w:hint="eastAsia" w:ascii="仿宋" w:hAnsi="仿宋" w:eastAsia="仿宋" w:cs="仿宋"/>
          <w:color w:val="auto"/>
          <w:sz w:val="32"/>
          <w:szCs w:val="32"/>
          <w:lang w:eastAsia="zh-CN"/>
        </w:rPr>
        <w:t>提出如下意见</w:t>
      </w:r>
      <w:r>
        <w:rPr>
          <w:rFonts w:hint="eastAsia" w:ascii="仿宋" w:hAnsi="仿宋" w:eastAsia="仿宋" w:cs="仿宋"/>
          <w:color w:val="auto"/>
          <w:sz w:val="32"/>
          <w:szCs w:val="32"/>
        </w:rPr>
        <w:t>。</w:t>
      </w:r>
    </w:p>
    <w:p w14:paraId="4B0D30B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一、总体要求</w:t>
      </w:r>
    </w:p>
    <w:p w14:paraId="537C8B5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坚持以习近平新时代中国特色社会主义思想为指导，深入学习贯彻党的二十大和二十届二中、三中全会以及全国教育大会精神，贯彻落实习近平总书记关于思政课建设的重要讲话和指示精神，聚焦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培养什么人、怎样培养人、为谁培养人</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，针对当前思政课教师队伍</w:t>
      </w:r>
      <w:r>
        <w:rPr>
          <w:rFonts w:hint="eastAsia" w:ascii="仿宋" w:hAnsi="仿宋" w:eastAsia="仿宋" w:cs="仿宋"/>
          <w:color w:val="auto"/>
          <w:sz w:val="32"/>
          <w:szCs w:val="32"/>
          <w:lang w:eastAsia="zh-CN"/>
        </w:rPr>
        <w:t>存在</w:t>
      </w:r>
      <w:r>
        <w:rPr>
          <w:rFonts w:hint="eastAsia" w:ascii="仿宋" w:hAnsi="仿宋" w:eastAsia="仿宋" w:cs="仿宋"/>
          <w:color w:val="auto"/>
          <w:sz w:val="32"/>
          <w:szCs w:val="32"/>
        </w:rPr>
        <w:t>的短板弱项，把政治过硬作为首要标准，进一步优化队伍结构，加大培训力度，强化实践锻炼，深化评价改革，加强师德师风监管，激励思政课教师充分发挥积极性、主动性、创造性，全面提高政治素质、专业水平、教学能力，增强政治敏锐性和鉴别力，模范践行教育家精神，守正创新推动新时代思政课建设内涵式发展。</w:t>
      </w:r>
    </w:p>
    <w:p w14:paraId="3B967CC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到2027年，</w:t>
      </w:r>
      <w:r>
        <w:rPr>
          <w:rFonts w:hint="eastAsia" w:ascii="仿宋" w:hAnsi="仿宋" w:eastAsia="仿宋" w:cs="仿宋"/>
          <w:color w:val="auto"/>
          <w:sz w:val="32"/>
          <w:szCs w:val="32"/>
          <w:lang w:eastAsia="zh-CN"/>
        </w:rPr>
        <w:t>我</w:t>
      </w:r>
      <w:r>
        <w:rPr>
          <w:rFonts w:hint="eastAsia" w:ascii="仿宋" w:hAnsi="仿宋" w:eastAsia="仿宋" w:cs="仿宋"/>
          <w:color w:val="auto"/>
          <w:sz w:val="32"/>
          <w:szCs w:val="32"/>
        </w:rPr>
        <w:t>校思政课专职教师占比稳定在80％左右，高水平兼职教师占比保持在20％左右，具有高级专业技术职务的专职教师占比基本达到</w:t>
      </w:r>
      <w:r>
        <w:rPr>
          <w:rFonts w:hint="eastAsia" w:ascii="仿宋" w:hAnsi="仿宋" w:eastAsia="仿宋" w:cs="仿宋"/>
          <w:color w:val="auto"/>
          <w:sz w:val="32"/>
          <w:szCs w:val="32"/>
          <w:lang w:eastAsia="zh-CN"/>
        </w:rPr>
        <w:t>学校</w:t>
      </w:r>
      <w:r>
        <w:rPr>
          <w:rFonts w:hint="eastAsia" w:ascii="仿宋" w:hAnsi="仿宋" w:eastAsia="仿宋" w:cs="仿宋"/>
          <w:color w:val="auto"/>
          <w:sz w:val="32"/>
          <w:szCs w:val="32"/>
        </w:rPr>
        <w:t>专任教师平均水平。思政课教师的马克思主义理论功底全面夯实，以</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四史</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为重点的历史文化素养全面提升，教学技能普遍娴熟，实践锻炼明显加强，对学生思想动态的感知引导能力显著增强，基本建成一支政治强、情怀深、思维新、视野广、自律严、人格正的思政课教师队伍。</w:t>
      </w:r>
    </w:p>
    <w:p w14:paraId="7C27577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二、主要任务</w:t>
      </w:r>
    </w:p>
    <w:p w14:paraId="12C128DE">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（一）创新建设方式，优化思政课教师队伍结构</w:t>
      </w:r>
    </w:p>
    <w:p w14:paraId="110F66E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1.加强马克思主义学院领导班子建设。根据上级要求和实际需要配齐领导班子，明确分工、强化责任，加强沟通与协调，增强班子的凝聚力和战斗力。（责任部门：组织部）</w:t>
      </w:r>
    </w:p>
    <w:p w14:paraId="0BFCDCB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2.高质量配备专职教师。严格按照师生比不低于1:350的比例，在编制内配足专职教师岗位，新任专职教师必须为中共党员。（责任部门：人事处）</w:t>
      </w:r>
    </w:p>
    <w:p w14:paraId="4D3C47E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3.推进高层次人才引育工作。积极引进博士研究生，鼓励教师攻读博士学位，积极推进思政课教师进入重点高校、科研院所访学工作。（责任部门：人事处、马克思主义学院）</w:t>
      </w:r>
    </w:p>
    <w:p w14:paraId="22C4C1D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4.建强“形势与政策”课教师队伍。严格落实课程学分，由专职教师承担主要教学任务，支持引导校内党政干部、专业课教师、辅导员、团干部等担任兼职教师。（责任部门：教务处、马克思主义学院）</w:t>
      </w:r>
    </w:p>
    <w:p w14:paraId="135E873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大力推动领导干部和各行业优秀人才讲思政课。完善学校领导讲思政课机制，将校领导讲思政课列入开学第一课、正常教学计划。深入开展名师入校活动，邀请先进模范讲思政课、参与集体备课、开展宣讲巡讲等，每学期开展2－3场专题讲座，拓宽学生视野，激发课堂活力。（责任部门：党委（校长）办公室、教务处、马克思主义学院）</w:t>
      </w:r>
    </w:p>
    <w:p w14:paraId="45393A9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6.提升数字化管理服务水平。充分利用全国高校思政课教研系统，实现一师一档精细化管理，数智赋能思政课教师成长发展。（责任部门：马克思主义学院）</w:t>
      </w:r>
    </w:p>
    <w:p w14:paraId="2363E3C2">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（二）开展教育培训，提升政治理论水平</w:t>
      </w:r>
    </w:p>
    <w:p w14:paraId="47B8E9D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推进马克思主义学院院长（书记）培养工程提质增效。积极参与高校马克思主义学院院长（书记）培养工程，全面提升马克思主义学院院长（书记）理论水平、党性修养、履职能力。（责任部门：组织部、马克思主义学院）</w:t>
      </w:r>
    </w:p>
    <w:p w14:paraId="2B3A91B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2.开展思政课教师“培根育能”专项工程。充分利用部、省、校三级培训体系，积极组织思政课教师参加国家和省级示范培训，认真组织开展校本培训，进一步加强思政课教师政治能力培训和党性教育，全面提升马克思主义理论功底和历史文化素养。（责任部门：教务处、马克思主义学院）</w:t>
      </w:r>
    </w:p>
    <w:p w14:paraId="39C0B8C2">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（三）组织实践锻炼，了解世情国情校情学情</w:t>
      </w:r>
    </w:p>
    <w:p w14:paraId="7FBBD02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 w:hAnsi="仿宋" w:eastAsia="仿宋" w:cs="仿宋"/>
          <w:color w:val="auto"/>
          <w:sz w:val="32"/>
          <w:szCs w:val="32"/>
          <w:lang w:val="en-US" w:eastAsia="zh-CN"/>
        </w:rPr>
        <w:t>1.积极参加“新时代伟大变革”主题实践研修。充分利用</w:t>
      </w:r>
      <w:r>
        <w:rPr>
          <w:rFonts w:hint="eastAsia" w:ascii="仿宋" w:hAnsi="仿宋" w:eastAsia="仿宋" w:cs="仿宋"/>
          <w:color w:val="auto"/>
          <w:sz w:val="32"/>
          <w:szCs w:val="32"/>
        </w:rPr>
        <w:t>全国高校思政课教师研修基地</w:t>
      </w:r>
      <w:r>
        <w:rPr>
          <w:rFonts w:hint="eastAsia" w:ascii="仿宋" w:hAnsi="仿宋" w:eastAsia="仿宋" w:cs="仿宋"/>
          <w:color w:val="auto"/>
          <w:sz w:val="32"/>
          <w:szCs w:val="32"/>
          <w:lang w:val="en-US" w:eastAsia="zh-CN"/>
        </w:rPr>
        <w:t>、河北省思政课教师研修基地组织开展实践研修，特别是组织开展跟随习近平总书记在河北工作和11次考察足迹的专题实践研修。（责任部门：马克思主义学院）</w:t>
      </w:r>
    </w:p>
    <w:p w14:paraId="065A111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2.建立思政课教师跟岗锻炼机制。积极拓展思政课教师实践岗位，创造条件分批次委派新进教师和40岁以下专职教师开展跟岗锻炼，实践表现作为专职教师晋升专业技术职务等重要参考。（责任部门：教务处、马克思主义学院）</w:t>
      </w:r>
    </w:p>
    <w:p w14:paraId="5ECEAB7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3.深化“学情研判—实践育人”岗位培养模式。</w:t>
      </w:r>
      <w:r>
        <w:rPr>
          <w:rFonts w:hint="eastAsia" w:ascii="仿宋" w:hAnsi="仿宋" w:eastAsia="仿宋" w:cs="仿宋"/>
          <w:color w:val="auto"/>
          <w:sz w:val="32"/>
          <w:szCs w:val="32"/>
        </w:rPr>
        <w:t>有计划地安排优秀专职青年教师担任1年以上的兼职校团委副书记、辅导员（班主任），支持专职教师担任学生社会实践、社团、党支部、团支部等指导教师，提升学情分析把握能力，相关工作经历作为专职教师晋升专业技术职务等重要参考。</w:t>
      </w:r>
      <w:r>
        <w:rPr>
          <w:rFonts w:hint="eastAsia" w:ascii="仿宋" w:hAnsi="仿宋" w:eastAsia="仿宋" w:cs="仿宋"/>
          <w:color w:val="auto"/>
          <w:sz w:val="32"/>
          <w:szCs w:val="32"/>
          <w:lang w:val="en-US" w:eastAsia="zh-CN"/>
        </w:rPr>
        <w:t>（责任部门：学生处、团委、马克思主义学院）</w:t>
      </w:r>
    </w:p>
    <w:p w14:paraId="530D514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4.拓展思政课教师国际视野。积极组织参与马克思主义理论研究与建设工程组织的国际合作与考察，在比较分析中坚定“四个自信”。（责任部门：国际交流与合作中心、马克思主义学院）</w:t>
      </w:r>
    </w:p>
    <w:p w14:paraId="318BB66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5.推进思政课共建共享机制。围绕深入推进大中小学思政课一体化改革创新工作，持续深化与张家口市各高中的沟通协作。积极开展对民办高校思政课的帮扶工作。（责任部门：马克思主义学院）</w:t>
      </w:r>
    </w:p>
    <w:p w14:paraId="7F735D59">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（四）提升教学能力，练就教书育人本领</w:t>
      </w:r>
    </w:p>
    <w:p w14:paraId="032AFB5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 w:hAnsi="仿宋" w:eastAsia="仿宋" w:cs="仿宋"/>
          <w:color w:val="auto"/>
          <w:sz w:val="32"/>
          <w:szCs w:val="32"/>
          <w:lang w:val="en-US" w:eastAsia="zh-CN"/>
        </w:rPr>
        <w:t>1.全面落实校领导联系思政课青年教师制度，定期与思政课青年教师谈心谈话、听课评课。（责任部门：组织部、马克思主义学院）</w:t>
      </w:r>
    </w:p>
    <w:p w14:paraId="01BCB84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2.建立青年教师导师制度。实行“一对一”传帮带，尽快提升青年教师教育教学能力，新入职教师实习期末经过综合考核方能安排教学任务。（责任部门：教务处、马克思主义学院）</w:t>
      </w:r>
    </w:p>
    <w:p w14:paraId="0A28F7D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强化教学研究与培训。积极参加教育部举办的思政课集体备课、理论大讲堂、教学方法训练营等，系统掌握并能熟练运用AI辅助工具，整体提升教学水平和网络育人能力。（责任部门：教务处、马克思主义学院）</w:t>
      </w:r>
    </w:p>
    <w:p w14:paraId="3F351DE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构建思政课教学创新与成果转化体系。组织教师积极参加各级各类高校思政课教学展示活动及教学比赛，成绩纳入晋升专业技术职务等关键业绩清单，深化赛事成果应用，重点打造思政课精品视频课程、优秀教学案例库和实践教学示范项目，形成可推广的标准化教学资源。（责任部门：教务处、人事处、马克思主义学院）</w:t>
      </w:r>
    </w:p>
    <w:p w14:paraId="028BD739">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（五）开展科学研究，提升课堂教学学理化水平</w:t>
      </w:r>
    </w:p>
    <w:p w14:paraId="091DC29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1.明晰科研工作思路。科研工作要按照“重思政教育本色，强红色文化特色，建强科研平台”的发展思路，以</w:t>
      </w:r>
      <w:r>
        <w:rPr>
          <w:rFonts w:hint="eastAsia" w:ascii="仿宋" w:hAnsi="仿宋" w:eastAsia="仿宋" w:cs="仿宋"/>
          <w:color w:val="auto"/>
          <w:sz w:val="32"/>
          <w:szCs w:val="32"/>
        </w:rPr>
        <w:t>马克思主义理论研究</w:t>
      </w:r>
      <w:r>
        <w:rPr>
          <w:rFonts w:hint="eastAsia" w:ascii="仿宋" w:hAnsi="仿宋" w:eastAsia="仿宋" w:cs="仿宋"/>
          <w:color w:val="auto"/>
          <w:sz w:val="32"/>
          <w:szCs w:val="32"/>
          <w:lang w:eastAsia="zh-CN"/>
        </w:rPr>
        <w:t>为重点，</w:t>
      </w:r>
      <w:r>
        <w:rPr>
          <w:rFonts w:hint="eastAsia" w:ascii="仿宋" w:hAnsi="仿宋" w:eastAsia="仿宋" w:cs="仿宋"/>
          <w:color w:val="auto"/>
          <w:sz w:val="32"/>
          <w:szCs w:val="32"/>
          <w:lang w:val="en-US" w:eastAsia="zh-CN"/>
        </w:rPr>
        <w:t>着力推进“两个结合”研究，体现红色主题，服务课堂教学。（责任部门：科研处、马克思主义学院）</w:t>
      </w:r>
    </w:p>
    <w:p w14:paraId="26C9D01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rPr>
        <w:t>2</w:t>
      </w:r>
      <w:r>
        <w:rPr>
          <w:rFonts w:hint="eastAsia" w:ascii="仿宋" w:hAnsi="仿宋" w:eastAsia="仿宋" w:cs="仿宋"/>
          <w:color w:val="auto"/>
          <w:sz w:val="32"/>
          <w:szCs w:val="32"/>
          <w:lang w:val="en-US" w:eastAsia="zh-CN"/>
        </w:rPr>
        <w:t>.</w:t>
      </w:r>
      <w:r>
        <w:rPr>
          <w:rFonts w:hint="eastAsia" w:ascii="仿宋" w:hAnsi="仿宋" w:eastAsia="仿宋" w:cs="仿宋"/>
          <w:color w:val="auto"/>
          <w:sz w:val="32"/>
          <w:szCs w:val="32"/>
          <w:lang w:eastAsia="zh-CN"/>
        </w:rPr>
        <w:t>强化科研工作引导</w:t>
      </w:r>
      <w:r>
        <w:rPr>
          <w:rFonts w:hint="eastAsia" w:ascii="仿宋" w:hAnsi="仿宋" w:eastAsia="仿宋" w:cs="仿宋"/>
          <w:color w:val="auto"/>
          <w:sz w:val="32"/>
          <w:szCs w:val="32"/>
        </w:rPr>
        <w:t>。</w:t>
      </w:r>
      <w:r>
        <w:rPr>
          <w:rFonts w:hint="eastAsia" w:ascii="仿宋" w:hAnsi="仿宋" w:eastAsia="仿宋" w:cs="仿宋"/>
          <w:color w:val="auto"/>
          <w:sz w:val="32"/>
          <w:szCs w:val="32"/>
          <w:lang w:eastAsia="zh-CN"/>
        </w:rPr>
        <w:t>组织教师参与国家、教育部和河北省</w:t>
      </w:r>
      <w:r>
        <w:rPr>
          <w:rFonts w:hint="eastAsia" w:ascii="仿宋" w:hAnsi="仿宋" w:eastAsia="仿宋" w:cs="仿宋"/>
          <w:color w:val="auto"/>
          <w:sz w:val="32"/>
          <w:szCs w:val="32"/>
        </w:rPr>
        <w:t>思政课教师研究重大项目和专项，教学改革研究项目以及教学讲义、课件、案例等</w:t>
      </w:r>
      <w:r>
        <w:rPr>
          <w:rFonts w:hint="eastAsia" w:ascii="仿宋" w:hAnsi="仿宋" w:eastAsia="仿宋" w:cs="仿宋"/>
          <w:color w:val="auto"/>
          <w:sz w:val="32"/>
          <w:szCs w:val="32"/>
          <w:lang w:eastAsia="zh-CN"/>
        </w:rPr>
        <w:t>资助</w:t>
      </w:r>
      <w:r>
        <w:rPr>
          <w:rFonts w:hint="eastAsia" w:ascii="仿宋" w:hAnsi="仿宋" w:eastAsia="仿宋" w:cs="仿宋"/>
          <w:color w:val="auto"/>
          <w:sz w:val="32"/>
          <w:szCs w:val="32"/>
        </w:rPr>
        <w:t>项目</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支持思政课教师深化学术研究</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夯实教学能力</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（责任部门：科研处、马克思主义学院）</w:t>
      </w:r>
    </w:p>
    <w:p w14:paraId="46F3A08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rPr>
        <w:t>3</w:t>
      </w:r>
      <w:r>
        <w:rPr>
          <w:rFonts w:hint="eastAsia" w:ascii="仿宋" w:hAnsi="仿宋" w:eastAsia="仿宋" w:cs="仿宋"/>
          <w:color w:val="auto"/>
          <w:sz w:val="32"/>
          <w:szCs w:val="32"/>
          <w:lang w:val="en-US" w:eastAsia="zh-CN"/>
        </w:rPr>
        <w:t>.</w:t>
      </w:r>
      <w:r>
        <w:rPr>
          <w:rFonts w:hint="eastAsia" w:ascii="仿宋" w:hAnsi="仿宋" w:eastAsia="仿宋" w:cs="仿宋"/>
          <w:color w:val="auto"/>
          <w:sz w:val="32"/>
          <w:szCs w:val="32"/>
        </w:rPr>
        <w:t>完善科研组织管理。</w:t>
      </w:r>
      <w:r>
        <w:rPr>
          <w:rFonts w:hint="eastAsia" w:ascii="仿宋" w:hAnsi="仿宋" w:eastAsia="仿宋" w:cs="仿宋"/>
          <w:color w:val="auto"/>
          <w:sz w:val="32"/>
          <w:szCs w:val="32"/>
          <w:lang w:val="en-US" w:eastAsia="zh-CN"/>
        </w:rPr>
        <w:t>打造２－３个核心研究团队，以青年教师成长为立足点，通过实施系列科研助力计划，</w:t>
      </w:r>
      <w:r>
        <w:rPr>
          <w:rFonts w:hint="eastAsia" w:ascii="仿宋" w:hAnsi="仿宋" w:eastAsia="仿宋" w:cs="仿宋"/>
          <w:color w:val="auto"/>
          <w:sz w:val="32"/>
          <w:szCs w:val="32"/>
        </w:rPr>
        <w:t>建设</w:t>
      </w:r>
      <w:r>
        <w:rPr>
          <w:rFonts w:hint="eastAsia" w:ascii="仿宋" w:hAnsi="仿宋" w:eastAsia="仿宋" w:cs="仿宋"/>
          <w:color w:val="auto"/>
          <w:sz w:val="32"/>
          <w:szCs w:val="32"/>
          <w:lang w:eastAsia="zh-CN"/>
        </w:rPr>
        <w:t>４－５个</w:t>
      </w:r>
      <w:r>
        <w:rPr>
          <w:rFonts w:hint="eastAsia" w:ascii="仿宋" w:hAnsi="仿宋" w:eastAsia="仿宋" w:cs="仿宋"/>
          <w:color w:val="auto"/>
          <w:sz w:val="32"/>
          <w:szCs w:val="32"/>
        </w:rPr>
        <w:t>思政课教学优秀团队</w:t>
      </w:r>
      <w:r>
        <w:rPr>
          <w:rFonts w:hint="eastAsia" w:ascii="仿宋" w:hAnsi="仿宋" w:eastAsia="仿宋" w:cs="仿宋"/>
          <w:color w:val="auto"/>
          <w:sz w:val="32"/>
          <w:szCs w:val="32"/>
          <w:lang w:val="en-US" w:eastAsia="zh-CN"/>
        </w:rPr>
        <w:t>。（责任部门：科研处、马克思主义学院）</w:t>
      </w:r>
    </w:p>
    <w:p w14:paraId="432672A0">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（六）优化教学评价，激发教师内生动力</w:t>
      </w:r>
    </w:p>
    <w:p w14:paraId="1D5D844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优化教师选聘标准。选聘录用思政课教师要加大教学能力素质考察的权重，充分考虑教学试讲表现，并将思政课实践活动奖项、教学实习情况、教师教育类课程学习成绩等作为选聘录用的优先条件。（责任部门：人事处、马克思主义学院）</w:t>
      </w:r>
    </w:p>
    <w:p w14:paraId="3F954D7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2.完善教学质量检测。继续实行“学校—学院—教研室”三级听课制度，建立教师课堂教学评价数据库，关键指标列入申报省部级以上思政课研究课题、参加省部级以上思政课教学展示等基本条件。（责任部门：教务处、马克思主义学院）</w:t>
      </w:r>
    </w:p>
    <w:p w14:paraId="08A0071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重视教学效果评价。完善思政课教师晋升专业技术职务综合指标体系，把教学效果作为首要评价标准，提升思政课教学研究权重。设立代表性教学成果“绿色通道”，全面考核教学业绩。严格落实“单列指标、单设标准、单独评审”要求，扩大马克思主义学院专业技术职务评审自主权，扭转“重科研、轻教学”的评价导向。（责任部门：人事处、教务处、马克思主义学院）</w:t>
      </w:r>
    </w:p>
    <w:p w14:paraId="1EBF4FB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４.健全岗位退出机制。学校不得对专职教师制定以科研成果为主的预聘、准聘考核指标；对新任专职教师设立培养期，明确教学达标条件；对于培养期满不达标的或教学评价不合格的，限期退出思政课教学岗位。对于退出思政课教学岗位的教师予以妥善安排，经培训考核合格、符合专职教师选聘条件的，可重新聘任。（责任部门：人事处、教务处、马克思主义学院）</w:t>
      </w:r>
    </w:p>
    <w:p w14:paraId="2D177D1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5.强化榜样引领与评价机制创新。大力宣传教学业绩显著、贡献突出教师的先进事迹，积极推进思政课教师评价激励机制改革。（责任部门：宣传部、马克思主义学院）</w:t>
      </w:r>
    </w:p>
    <w:p w14:paraId="43C32680">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（七）加强师德师风教育监管，严守教师职业行为底线</w:t>
      </w:r>
    </w:p>
    <w:p w14:paraId="2DA82E4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1.</w:t>
      </w:r>
      <w:r>
        <w:rPr>
          <w:rFonts w:hint="eastAsia" w:ascii="仿宋" w:hAnsi="仿宋" w:eastAsia="仿宋" w:cs="仿宋"/>
          <w:color w:val="auto"/>
          <w:sz w:val="32"/>
          <w:szCs w:val="32"/>
        </w:rPr>
        <w:t>开展师德师风教育。</w:t>
      </w:r>
      <w:r>
        <w:rPr>
          <w:rFonts w:hint="eastAsia" w:ascii="仿宋" w:hAnsi="仿宋" w:eastAsia="仿宋" w:cs="仿宋"/>
          <w:color w:val="auto"/>
          <w:sz w:val="32"/>
          <w:szCs w:val="32"/>
          <w:lang w:val="en-US" w:eastAsia="zh-CN"/>
        </w:rPr>
        <w:t>依托</w:t>
      </w:r>
      <w:r>
        <w:rPr>
          <w:rFonts w:hint="eastAsia" w:ascii="仿宋" w:hAnsi="仿宋" w:eastAsia="仿宋" w:cs="仿宋"/>
          <w:color w:val="auto"/>
          <w:sz w:val="32"/>
          <w:szCs w:val="32"/>
        </w:rPr>
        <w:t>教育部全国高校思政课教师师德师风教育基地，</w:t>
      </w:r>
      <w:r>
        <w:rPr>
          <w:rFonts w:hint="eastAsia" w:ascii="仿宋" w:hAnsi="仿宋" w:eastAsia="仿宋" w:cs="仿宋"/>
          <w:color w:val="auto"/>
          <w:sz w:val="32"/>
          <w:szCs w:val="32"/>
          <w:lang w:val="en-US" w:eastAsia="zh-CN"/>
        </w:rPr>
        <w:t>深化师德师风实践教育</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组织先进模范开展师德师风讲</w:t>
      </w:r>
      <w:r>
        <w:rPr>
          <w:rFonts w:hint="eastAsia" w:ascii="仿宋" w:hAnsi="仿宋" w:eastAsia="仿宋" w:cs="仿宋"/>
          <w:color w:val="auto"/>
          <w:sz w:val="32"/>
          <w:szCs w:val="32"/>
          <w:lang w:eastAsia="zh-CN"/>
        </w:rPr>
        <w:t>座</w:t>
      </w:r>
      <w:r>
        <w:rPr>
          <w:rFonts w:hint="eastAsia" w:ascii="仿宋" w:hAnsi="仿宋" w:eastAsia="仿宋" w:cs="仿宋"/>
          <w:color w:val="auto"/>
          <w:sz w:val="32"/>
          <w:szCs w:val="32"/>
        </w:rPr>
        <w:t>，强化示范引领，将教育家精神融入思政课教师培养全过程。</w:t>
      </w:r>
      <w:r>
        <w:rPr>
          <w:rFonts w:hint="eastAsia" w:ascii="仿宋" w:hAnsi="仿宋" w:eastAsia="仿宋" w:cs="仿宋"/>
          <w:color w:val="auto"/>
          <w:sz w:val="32"/>
          <w:szCs w:val="32"/>
          <w:lang w:val="en-US" w:eastAsia="zh-CN"/>
        </w:rPr>
        <w:t>（责任部门：人事处、马克思主义学院）</w:t>
      </w:r>
    </w:p>
    <w:p w14:paraId="0EA8EEE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rPr>
        <w:t>2</w:t>
      </w:r>
      <w:r>
        <w:rPr>
          <w:rFonts w:hint="eastAsia" w:ascii="仿宋" w:hAnsi="仿宋" w:eastAsia="仿宋" w:cs="仿宋"/>
          <w:color w:val="auto"/>
          <w:sz w:val="32"/>
          <w:szCs w:val="32"/>
          <w:lang w:val="en-US" w:eastAsia="zh-CN"/>
        </w:rPr>
        <w:t>.</w:t>
      </w:r>
      <w:r>
        <w:rPr>
          <w:rFonts w:hint="eastAsia" w:ascii="仿宋" w:hAnsi="仿宋" w:eastAsia="仿宋" w:cs="仿宋"/>
          <w:color w:val="auto"/>
          <w:sz w:val="32"/>
          <w:szCs w:val="32"/>
        </w:rPr>
        <w:t>强化师德师风监督预警。加强思政课教师师德师风监测工作，将师德师风建设作为马克思主义学院党建工作重要内容，对苗头性问题早发现早提醒早纠正。</w:t>
      </w:r>
      <w:r>
        <w:rPr>
          <w:rFonts w:hint="eastAsia" w:ascii="仿宋" w:hAnsi="仿宋" w:eastAsia="仿宋" w:cs="仿宋"/>
          <w:color w:val="auto"/>
          <w:sz w:val="32"/>
          <w:szCs w:val="32"/>
          <w:lang w:val="en-US" w:eastAsia="zh-CN"/>
        </w:rPr>
        <w:t>（责任部门：人事处、马克思主义学院）</w:t>
      </w:r>
    </w:p>
    <w:p w14:paraId="652474F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3.坚持师德违规“零容忍”。学校对出现严重师德师风问题的思政课教师，第一时间停止其教学工作，依规依纪依法、从严从重给予处理处分。（责任部门：人事处、马克思主义学院）</w:t>
      </w:r>
    </w:p>
    <w:p w14:paraId="691DA2A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三、工作保障</w:t>
      </w:r>
    </w:p>
    <w:p w14:paraId="77137E5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lang w:val="en-US" w:eastAsia="zh-CN"/>
        </w:rPr>
        <w:t>1.</w:t>
      </w:r>
      <w:r>
        <w:rPr>
          <w:rFonts w:hint="eastAsia" w:ascii="仿宋" w:hAnsi="仿宋" w:eastAsia="仿宋" w:cs="仿宋"/>
          <w:color w:val="auto"/>
          <w:sz w:val="32"/>
          <w:szCs w:val="32"/>
          <w:lang w:eastAsia="zh-CN"/>
        </w:rPr>
        <w:t>构建党委统筹的思政课队伍建设协同机制。强化顶层设计，将思政课队伍建设列入“十五五”建设规划，纳入学校年度重点工作，</w:t>
      </w:r>
      <w:r>
        <w:rPr>
          <w:rFonts w:hint="eastAsia" w:ascii="仿宋" w:hAnsi="仿宋" w:eastAsia="仿宋" w:cs="仿宋"/>
          <w:color w:val="auto"/>
          <w:sz w:val="32"/>
          <w:szCs w:val="32"/>
          <w:lang w:val="en-US" w:eastAsia="zh-CN"/>
        </w:rPr>
        <w:t>坚持</w:t>
      </w:r>
      <w:r>
        <w:rPr>
          <w:rFonts w:hint="eastAsia" w:ascii="仿宋" w:hAnsi="仿宋" w:eastAsia="仿宋" w:cs="仿宋"/>
          <w:color w:val="auto"/>
          <w:sz w:val="32"/>
          <w:szCs w:val="32"/>
          <w:lang w:eastAsia="zh-CN"/>
        </w:rPr>
        <w:t>党委常委会、校长办公会每学期至少1次专题研究机制；完善领导体系，</w:t>
      </w:r>
      <w:r>
        <w:rPr>
          <w:rFonts w:hint="eastAsia" w:ascii="仿宋" w:hAnsi="仿宋" w:eastAsia="仿宋" w:cs="仿宋"/>
          <w:color w:val="auto"/>
          <w:sz w:val="32"/>
          <w:szCs w:val="32"/>
          <w:lang w:val="en-US" w:eastAsia="zh-CN"/>
        </w:rPr>
        <w:t>切实</w:t>
      </w:r>
      <w:r>
        <w:rPr>
          <w:rFonts w:hint="eastAsia" w:ascii="仿宋" w:hAnsi="仿宋" w:eastAsia="仿宋" w:cs="仿宋"/>
          <w:color w:val="auto"/>
          <w:sz w:val="32"/>
          <w:szCs w:val="32"/>
          <w:lang w:eastAsia="zh-CN"/>
        </w:rPr>
        <w:t>发挥</w:t>
      </w:r>
      <w:r>
        <w:rPr>
          <w:rFonts w:hint="eastAsia" w:ascii="仿宋" w:hAnsi="仿宋" w:eastAsia="仿宋" w:cs="仿宋"/>
          <w:color w:val="auto"/>
          <w:sz w:val="32"/>
          <w:szCs w:val="32"/>
          <w:lang w:val="en-US" w:eastAsia="zh-CN"/>
        </w:rPr>
        <w:t>学</w:t>
      </w:r>
      <w:r>
        <w:rPr>
          <w:rFonts w:hint="eastAsia" w:ascii="仿宋" w:hAnsi="仿宋" w:eastAsia="仿宋" w:cs="仿宋"/>
          <w:color w:val="auto"/>
          <w:sz w:val="32"/>
          <w:szCs w:val="32"/>
          <w:lang w:eastAsia="zh-CN"/>
        </w:rPr>
        <w:t>校思政课建设领导小组职能，</w:t>
      </w:r>
      <w:r>
        <w:rPr>
          <w:rFonts w:hint="eastAsia" w:ascii="仿宋" w:hAnsi="仿宋" w:eastAsia="仿宋" w:cs="仿宋"/>
          <w:color w:val="auto"/>
          <w:sz w:val="32"/>
          <w:szCs w:val="32"/>
          <w:lang w:val="en-US" w:eastAsia="zh-CN"/>
        </w:rPr>
        <w:t>定期</w:t>
      </w:r>
      <w:r>
        <w:rPr>
          <w:rFonts w:hint="eastAsia" w:ascii="仿宋" w:hAnsi="仿宋" w:eastAsia="仿宋" w:cs="仿宋"/>
          <w:color w:val="auto"/>
          <w:sz w:val="32"/>
          <w:szCs w:val="32"/>
          <w:lang w:eastAsia="zh-CN"/>
        </w:rPr>
        <w:t>召开联席会议，统筹解决师资配备、经费保障、职称评聘等问题；压实部门责任，明确</w:t>
      </w:r>
      <w:r>
        <w:rPr>
          <w:rFonts w:hint="eastAsia" w:ascii="仿宋" w:hAnsi="仿宋" w:eastAsia="仿宋" w:cs="仿宋"/>
          <w:color w:val="auto"/>
          <w:sz w:val="32"/>
          <w:szCs w:val="32"/>
          <w:lang w:val="en-US" w:eastAsia="zh-CN"/>
        </w:rPr>
        <w:t>相关</w:t>
      </w:r>
      <w:r>
        <w:rPr>
          <w:rFonts w:hint="eastAsia" w:ascii="仿宋" w:hAnsi="仿宋" w:eastAsia="仿宋" w:cs="仿宋"/>
          <w:color w:val="auto"/>
          <w:sz w:val="32"/>
          <w:szCs w:val="32"/>
          <w:lang w:eastAsia="zh-CN"/>
        </w:rPr>
        <w:t>部门</w:t>
      </w:r>
      <w:r>
        <w:rPr>
          <w:rFonts w:hint="eastAsia" w:ascii="仿宋" w:hAnsi="仿宋" w:eastAsia="仿宋" w:cs="仿宋"/>
          <w:color w:val="auto"/>
          <w:sz w:val="32"/>
          <w:szCs w:val="32"/>
          <w:lang w:val="en-US" w:eastAsia="zh-CN"/>
        </w:rPr>
        <w:t>职责</w:t>
      </w:r>
      <w:r>
        <w:rPr>
          <w:rFonts w:hint="eastAsia" w:ascii="仿宋" w:hAnsi="仿宋" w:eastAsia="仿宋" w:cs="仿宋"/>
          <w:color w:val="auto"/>
          <w:sz w:val="32"/>
          <w:szCs w:val="32"/>
          <w:lang w:eastAsia="zh-CN"/>
        </w:rPr>
        <w:t>分工，形成齐抓共管的工作格局。</w:t>
      </w:r>
    </w:p>
    <w:p w14:paraId="199B6B8C">
      <w:pPr>
        <w:ind w:firstLine="640" w:firstLineChars="200"/>
      </w:pPr>
      <w:r>
        <w:rPr>
          <w:rFonts w:hint="eastAsia" w:ascii="仿宋" w:hAnsi="仿宋" w:eastAsia="仿宋" w:cs="仿宋"/>
          <w:color w:val="auto"/>
          <w:sz w:val="32"/>
          <w:szCs w:val="32"/>
          <w:lang w:val="en-US" w:eastAsia="zh-CN"/>
        </w:rPr>
        <w:t>2.落实党委领导下的思政课教师队伍建设专项行动。</w:t>
      </w:r>
      <w:r>
        <w:rPr>
          <w:rFonts w:hint="eastAsia" w:ascii="仿宋" w:hAnsi="仿宋" w:eastAsia="仿宋" w:cs="仿宋"/>
          <w:color w:val="auto"/>
          <w:sz w:val="32"/>
          <w:szCs w:val="32"/>
          <w:lang w:eastAsia="zh-CN"/>
        </w:rPr>
        <w:t>马克思主义学院要积极探索和实践思政课队伍建设的新方法、新思路，加强思政课教师队伍建设，优化引进与培养机制</w:t>
      </w:r>
      <w:r>
        <w:rPr>
          <w:rFonts w:hint="eastAsia" w:ascii="仿宋" w:hAnsi="仿宋" w:eastAsia="仿宋" w:cs="仿宋"/>
          <w:color w:val="auto"/>
          <w:sz w:val="32"/>
          <w:szCs w:val="32"/>
          <w:lang w:val="en-US" w:eastAsia="zh-CN"/>
        </w:rPr>
        <w:t>。系统推进</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大思政课</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实践教学基地</w:t>
      </w:r>
      <w:r>
        <w:rPr>
          <w:rFonts w:hint="eastAsia" w:ascii="仿宋" w:hAnsi="仿宋" w:eastAsia="仿宋" w:cs="仿宋"/>
          <w:color w:val="auto"/>
          <w:sz w:val="32"/>
          <w:szCs w:val="32"/>
          <w:lang w:val="en-US" w:eastAsia="zh-CN"/>
        </w:rPr>
        <w:t>建设</w:t>
      </w:r>
      <w:r>
        <w:rPr>
          <w:rFonts w:hint="eastAsia" w:ascii="仿宋" w:hAnsi="仿宋" w:eastAsia="仿宋" w:cs="仿宋"/>
          <w:color w:val="auto"/>
          <w:sz w:val="32"/>
          <w:szCs w:val="32"/>
        </w:rPr>
        <w:t>，</w:t>
      </w:r>
      <w:r>
        <w:rPr>
          <w:rFonts w:hint="eastAsia" w:ascii="仿宋" w:hAnsi="仿宋" w:eastAsia="仿宋" w:cs="仿宋"/>
          <w:color w:val="auto"/>
          <w:sz w:val="32"/>
          <w:szCs w:val="32"/>
          <w:lang w:eastAsia="zh-CN"/>
        </w:rPr>
        <w:t>深化马克思主义理论研究和教学改革创新，努力建设一支高素质的思政课教师队伍。</w:t>
      </w:r>
    </w:p>
    <w:p w14:paraId="402654D1"/>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长城楷体">
    <w:altName w:val="宋体"/>
    <w:panose1 w:val="02010609000101010101"/>
    <w:charset w:val="86"/>
    <w:family w:val="moder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2091">
    <w:pPr>
      <w:pStyle w:val="3"/>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56C">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E3FB6"/>
    <w:rsid w:val="11003973"/>
    <w:rsid w:val="22D35FB3"/>
    <w:rsid w:val="240B1533"/>
    <w:rsid w:val="3CCE564F"/>
    <w:rsid w:val="51F62284"/>
    <w:rsid w:val="695E3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6">
    <w:name w:val="Title"/>
    <w:basedOn w:val="1"/>
    <w:next w:val="1"/>
    <w:qFormat/>
    <w:uiPriority w:val="0"/>
    <w:pPr>
      <w:spacing w:before="240" w:beforeLines="0" w:after="60" w:afterLines="0"/>
      <w:jc w:val="center"/>
      <w:outlineLvl w:val="0"/>
    </w:pPr>
    <w:rPr>
      <w:rFonts w:ascii="Calibri Light" w:hAnsi="Calibri Light" w:eastAsia="宋体" w:cs="黑体"/>
      <w:b/>
      <w:bCs/>
      <w:kern w:val="2"/>
      <w:sz w:val="32"/>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nt21"/>
    <w:basedOn w:val="9"/>
    <w:qFormat/>
    <w:uiPriority w:val="0"/>
    <w:rPr>
      <w:rFonts w:hint="default" w:ascii="Calibri" w:hAnsi="Calibri" w:cs="Calibri"/>
      <w:color w:val="000000"/>
      <w:sz w:val="22"/>
      <w:szCs w:val="22"/>
      <w:u w:val="none"/>
    </w:rPr>
  </w:style>
  <w:style w:type="character" w:customStyle="1" w:styleId="11">
    <w:name w:val="font01"/>
    <w:basedOn w:val="9"/>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2025-09-03T03:01:00Z</dcterms:created>
  <dc:creator>杜春梅</dc:creator>
  <cp:lastModifiedBy>杜春梅</cp:lastModifiedBy>
  <dcterms:modified xsi:type="dcterms:W3CDTF">2025-09-03T03:06:04Z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CDE940ABEADE41A5AE4A549DDD013B63_13</vt:lpwstr>
  </property>
  <property fmtid="{D5CDD505-2E9C-101B-9397-08002B2CF9AE}" pid="4" name="KSOTemplateDocerSaveRecord">
    <vt:lpwstr>eyJoZGlkIjoiOGY4ODMwOWI2ZDE2OWVjY2Y4YWZhZDdhYzI3MTc2NzUiLCJ1c2VySWQiOiIxNjE0NzAwODUzIn0=</vt:lpwstr>
  </property>
</Properties>
</file>