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128FA">
      <w:pPr>
        <w:jc w:val="both"/>
        <w:rPr>
          <w:rFonts w:hint="default" w:eastAsia="宋体"/>
          <w:b/>
          <w:color w:val="FF0000"/>
          <w:sz w:val="44"/>
          <w:szCs w:val="44"/>
          <w:lang w:val="en-US" w:eastAsia="zh-CN"/>
        </w:rPr>
      </w:pPr>
    </w:p>
    <w:p w14:paraId="6CE7932C">
      <w:pPr>
        <w:jc w:val="center"/>
        <w:rPr>
          <w:rFonts w:hint="default" w:eastAsia="宋体"/>
          <w:b/>
          <w:color w:val="FF0000"/>
          <w:sz w:val="44"/>
          <w:szCs w:val="44"/>
          <w:lang w:val="en-US" w:eastAsia="zh-CN"/>
        </w:rPr>
      </w:pPr>
    </w:p>
    <w:p w14:paraId="1267617C">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493AC236">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4D8D256D">
      <w:pPr>
        <w:ind w:firstLine="270" w:firstLineChars="100"/>
        <w:jc w:val="both"/>
        <w:rPr>
          <w:rFonts w:hint="eastAsia" w:ascii="宋体" w:hAnsi="宋体"/>
          <w:color w:val="000000"/>
          <w:sz w:val="27"/>
          <w:szCs w:val="27"/>
        </w:rPr>
      </w:pPr>
    </w:p>
    <w:p w14:paraId="0A77E478">
      <w:pPr>
        <w:jc w:val="center"/>
        <w:rPr>
          <w:rFonts w:hint="default" w:ascii="宋体" w:hAnsi="宋体"/>
          <w:szCs w:val="21"/>
          <w:lang w:val="en-US"/>
        </w:rPr>
      </w:pPr>
      <w:bookmarkStart w:id="1"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64</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1"/>
    <w:p w14:paraId="13018C5C">
      <w:pPr>
        <w:jc w:val="center"/>
        <w:rPr>
          <w:rFonts w:hint="eastAsia"/>
          <w:szCs w:val="21"/>
        </w:rPr>
      </w:pPr>
    </w:p>
    <w:p w14:paraId="64619013">
      <w:pPr>
        <w:jc w:val="center"/>
        <w:rPr>
          <w:rFonts w:hint="eastAsia" w:eastAsia="宋体"/>
          <w:szCs w:val="21"/>
          <w:lang w:val="en-US" w:eastAsia="zh-CN"/>
        </w:rPr>
      </w:pPr>
      <w:r>
        <w:rPr>
          <w:rFonts w:hint="eastAsia"/>
          <w:szCs w:val="21"/>
          <w:lang w:val="en-US" w:eastAsia="zh-CN"/>
        </w:rPr>
        <w:t xml:space="preserve"> </w:t>
      </w:r>
    </w:p>
    <w:p w14:paraId="033A1EB6">
      <w:pPr>
        <w:rPr>
          <w:rFonts w:hint="eastAsia"/>
          <w:szCs w:val="21"/>
        </w:rPr>
      </w:pPr>
    </w:p>
    <w:p w14:paraId="22C91A8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color w:val="auto"/>
          <w:spacing w:val="0"/>
          <w:sz w:val="44"/>
          <w:szCs w:val="44"/>
          <w:lang w:eastAsia="zh-CN"/>
        </w:rPr>
      </w:pPr>
      <w:r>
        <w:rPr>
          <w:rFonts w:hint="eastAsia" w:ascii="宋体" w:hAnsi="宋体" w:eastAsia="宋体" w:cs="宋体"/>
          <w:b/>
          <w:bCs w:val="0"/>
          <w:spacing w:val="0"/>
          <w:sz w:val="44"/>
          <w:szCs w:val="44"/>
        </w:rPr>
        <w:t>关于印发</w:t>
      </w:r>
      <w:r>
        <w:rPr>
          <w:rFonts w:hint="eastAsia" w:ascii="宋体" w:hAnsi="宋体" w:eastAsia="宋体" w:cs="宋体"/>
          <w:b/>
          <w:bCs w:val="0"/>
          <w:spacing w:val="0"/>
          <w:sz w:val="44"/>
          <w:szCs w:val="44"/>
          <w:lang w:eastAsia="zh-CN"/>
        </w:rPr>
        <w:t>《中共</w:t>
      </w:r>
      <w:r>
        <w:rPr>
          <w:rFonts w:hint="eastAsia" w:ascii="宋体" w:hAnsi="宋体" w:eastAsia="宋体" w:cs="宋体"/>
          <w:b/>
          <w:bCs w:val="0"/>
          <w:color w:val="auto"/>
          <w:spacing w:val="0"/>
          <w:sz w:val="44"/>
          <w:szCs w:val="44"/>
          <w:lang w:eastAsia="zh-CN"/>
        </w:rPr>
        <w:t>河北建筑工程学院委员会</w:t>
      </w:r>
    </w:p>
    <w:p w14:paraId="7E925481">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rPr>
      </w:pPr>
      <w:r>
        <w:rPr>
          <w:rFonts w:hint="eastAsia" w:ascii="宋体" w:hAnsi="宋体" w:eastAsia="宋体" w:cs="宋体"/>
          <w:b/>
          <w:bCs w:val="0"/>
          <w:color w:val="auto"/>
          <w:spacing w:val="0"/>
          <w:sz w:val="44"/>
          <w:szCs w:val="44"/>
          <w:lang w:eastAsia="zh-CN"/>
        </w:rPr>
        <w:t>“第一议题”制度</w:t>
      </w:r>
      <w:r>
        <w:rPr>
          <w:rFonts w:hint="eastAsia" w:ascii="宋体" w:hAnsi="宋体" w:eastAsia="宋体" w:cs="宋体"/>
          <w:b/>
          <w:bCs w:val="0"/>
          <w:spacing w:val="0"/>
          <w:sz w:val="44"/>
          <w:szCs w:val="44"/>
          <w:lang w:eastAsia="zh-CN"/>
        </w:rPr>
        <w:t>（</w:t>
      </w:r>
      <w:r>
        <w:rPr>
          <w:rFonts w:hint="eastAsia" w:ascii="宋体" w:hAnsi="宋体" w:eastAsia="宋体" w:cs="宋体"/>
          <w:b/>
          <w:bCs w:val="0"/>
          <w:spacing w:val="0"/>
          <w:sz w:val="44"/>
          <w:szCs w:val="44"/>
          <w:lang w:val="en-US" w:eastAsia="zh-CN"/>
        </w:rPr>
        <w:t>修订）</w:t>
      </w:r>
      <w:r>
        <w:rPr>
          <w:rFonts w:hint="eastAsia" w:ascii="宋体" w:hAnsi="宋体" w:eastAsia="宋体" w:cs="宋体"/>
          <w:b/>
          <w:bCs w:val="0"/>
          <w:spacing w:val="0"/>
          <w:sz w:val="44"/>
          <w:szCs w:val="44"/>
          <w:lang w:eastAsia="zh-CN"/>
        </w:rPr>
        <w:t>》</w:t>
      </w:r>
      <w:r>
        <w:rPr>
          <w:rFonts w:hint="eastAsia" w:ascii="宋体" w:hAnsi="宋体" w:eastAsia="宋体" w:cs="宋体"/>
          <w:b/>
          <w:bCs w:val="0"/>
          <w:spacing w:val="0"/>
          <w:sz w:val="44"/>
          <w:szCs w:val="44"/>
        </w:rPr>
        <w:t>的通知</w:t>
      </w:r>
    </w:p>
    <w:p w14:paraId="157CC281">
      <w:pPr>
        <w:pStyle w:val="2"/>
        <w:rPr>
          <w:rFonts w:hint="eastAsia"/>
        </w:rPr>
      </w:pPr>
    </w:p>
    <w:p w14:paraId="24119157">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w:t>
      </w:r>
      <w:bookmarkStart w:id="0" w:name="OLE_LINK6"/>
      <w:r>
        <w:rPr>
          <w:rFonts w:hint="eastAsia" w:ascii="仿宋" w:hAnsi="仿宋" w:eastAsia="仿宋" w:cs="仿宋"/>
          <w:sz w:val="32"/>
          <w:szCs w:val="32"/>
          <w:lang w:val="en-US" w:eastAsia="zh-CN"/>
        </w:rPr>
        <w:t>二级党委（党总支）、直属党支部</w:t>
      </w:r>
      <w:bookmarkEnd w:id="0"/>
      <w:r>
        <w:rPr>
          <w:rFonts w:hint="eastAsia" w:ascii="仿宋" w:hAnsi="仿宋" w:eastAsia="仿宋" w:cs="仿宋"/>
          <w:sz w:val="32"/>
          <w:szCs w:val="32"/>
          <w:lang w:val="en-US" w:eastAsia="zh-CN"/>
        </w:rPr>
        <w:t>：</w:t>
      </w:r>
    </w:p>
    <w:p w14:paraId="2AF1F95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现将</w:t>
      </w:r>
      <w:r>
        <w:rPr>
          <w:rFonts w:hint="eastAsia" w:ascii="仿宋" w:hAnsi="仿宋" w:eastAsia="仿宋" w:cs="仿宋"/>
          <w:sz w:val="32"/>
          <w:szCs w:val="32"/>
        </w:rPr>
        <w:t>《</w:t>
      </w:r>
      <w:r>
        <w:rPr>
          <w:rFonts w:hint="eastAsia" w:ascii="仿宋_GB2312" w:hAnsi="仿宋_GB2312" w:eastAsia="仿宋_GB2312" w:cs="仿宋_GB2312"/>
          <w:spacing w:val="-6"/>
          <w:sz w:val="32"/>
          <w:szCs w:val="32"/>
          <w:lang w:eastAsia="zh-CN"/>
        </w:rPr>
        <w:t>中共河北建筑工程学院委员会“第一议题”制度</w:t>
      </w:r>
      <w:r>
        <w:rPr>
          <w:rFonts w:hint="eastAsia" w:ascii="仿宋" w:hAnsi="仿宋" w:eastAsia="仿宋" w:cs="仿宋"/>
          <w:sz w:val="32"/>
          <w:szCs w:val="32"/>
          <w:lang w:val="en-US" w:eastAsia="zh-CN"/>
        </w:rPr>
        <w:t>（修订）</w:t>
      </w:r>
      <w:r>
        <w:rPr>
          <w:rFonts w:hint="eastAsia" w:ascii="仿宋" w:hAnsi="仿宋" w:eastAsia="仿宋" w:cs="仿宋"/>
          <w:sz w:val="32"/>
          <w:szCs w:val="32"/>
        </w:rPr>
        <w:t>》印发给你们，请遵照执行。</w:t>
      </w:r>
    </w:p>
    <w:p w14:paraId="456BCA1E">
      <w:pPr>
        <w:pStyle w:val="2"/>
        <w:rPr>
          <w:rFonts w:hint="eastAsia"/>
        </w:rPr>
      </w:pPr>
    </w:p>
    <w:p w14:paraId="545BBE83">
      <w:pPr>
        <w:keepNext w:val="0"/>
        <w:keepLines w:val="0"/>
        <w:pageBreakBefore w:val="0"/>
        <w:widowControl w:val="0"/>
        <w:kinsoku/>
        <w:wordWrap/>
        <w:overflowPunct/>
        <w:topLinePunct w:val="0"/>
        <w:autoSpaceDE/>
        <w:autoSpaceDN/>
        <w:bidi w:val="0"/>
        <w:adjustRightInd/>
        <w:snapToGrid/>
        <w:spacing w:after="469" w:afterLines="150" w:line="620" w:lineRule="exact"/>
        <w:ind w:left="1519" w:leftChars="266" w:hanging="960" w:hangingChars="300"/>
        <w:jc w:val="both"/>
        <w:textAlignment w:val="auto"/>
        <w:rPr>
          <w:rFonts w:hint="eastAsia" w:ascii="仿宋" w:hAnsi="仿宋" w:eastAsia="仿宋" w:cs="仿宋"/>
          <w:sz w:val="32"/>
          <w:szCs w:val="32"/>
          <w:lang w:val="en-US" w:eastAsia="zh-CN"/>
        </w:rPr>
      </w:pPr>
      <w:r>
        <w:rPr>
          <w:rFonts w:hint="eastAsia" w:ascii="仿宋" w:hAnsi="仿宋" w:eastAsia="仿宋" w:cs="仿宋"/>
          <w:color w:val="000000"/>
          <w:sz w:val="32"/>
          <w:szCs w:val="32"/>
          <w:lang w:val="en-US" w:eastAsia="zh-CN" w:bidi="ar-SA"/>
        </w:rPr>
        <w:t>附件：</w:t>
      </w:r>
      <w:r>
        <w:rPr>
          <w:rFonts w:hint="eastAsia" w:ascii="仿宋_GB2312" w:hAnsi="仿宋_GB2312" w:eastAsia="仿宋_GB2312" w:cs="仿宋_GB2312"/>
          <w:spacing w:val="-11"/>
          <w:sz w:val="32"/>
          <w:szCs w:val="32"/>
          <w:lang w:eastAsia="zh-CN"/>
        </w:rPr>
        <w:t>中共河北建筑工程学院委员会“第一议题”制度</w:t>
      </w:r>
      <w:r>
        <w:rPr>
          <w:rFonts w:hint="eastAsia" w:ascii="仿宋" w:hAnsi="仿宋" w:eastAsia="仿宋" w:cs="仿宋"/>
          <w:spacing w:val="-11"/>
          <w:sz w:val="32"/>
          <w:szCs w:val="32"/>
          <w:lang w:val="en-US" w:eastAsia="zh-CN"/>
        </w:rPr>
        <w:t>（修订</w:t>
      </w:r>
      <w:r>
        <w:rPr>
          <w:rFonts w:hint="eastAsia" w:ascii="仿宋" w:hAnsi="仿宋" w:eastAsia="仿宋" w:cs="仿宋"/>
          <w:color w:val="000000"/>
          <w:spacing w:val="-11"/>
          <w:sz w:val="32"/>
          <w:szCs w:val="32"/>
          <w:lang w:val="zh-CN" w:eastAsia="zh-CN" w:bidi="ar-SA"/>
        </w:rPr>
        <w:t>）</w:t>
      </w:r>
      <w:r>
        <w:rPr>
          <w:rFonts w:hint="eastAsia" w:ascii="仿宋" w:hAnsi="仿宋" w:eastAsia="仿宋" w:cs="仿宋"/>
          <w:sz w:val="32"/>
          <w:szCs w:val="32"/>
          <w:lang w:val="en-US" w:eastAsia="zh-CN"/>
        </w:rPr>
        <w:t xml:space="preserve">   </w:t>
      </w:r>
    </w:p>
    <w:p w14:paraId="36A8ADB8">
      <w:pPr>
        <w:keepNext w:val="0"/>
        <w:keepLines w:val="0"/>
        <w:pageBreakBefore w:val="0"/>
        <w:widowControl w:val="0"/>
        <w:kinsoku/>
        <w:wordWrap/>
        <w:overflowPunct/>
        <w:topLinePunct w:val="0"/>
        <w:autoSpaceDE/>
        <w:autoSpaceDN/>
        <w:bidi w:val="0"/>
        <w:adjustRightInd/>
        <w:snapToGrid/>
        <w:spacing w:after="0" w:line="560" w:lineRule="exact"/>
        <w:ind w:right="0" w:rightChars="0" w:firstLine="3840" w:firstLineChars="1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中共河北建筑工程学院委员会</w:t>
      </w:r>
    </w:p>
    <w:p w14:paraId="008828B5">
      <w:pPr>
        <w:keepNext w:val="0"/>
        <w:keepLines w:val="0"/>
        <w:pageBreakBefore w:val="0"/>
        <w:widowControl w:val="0"/>
        <w:kinsoku/>
        <w:wordWrap/>
        <w:overflowPunct/>
        <w:topLinePunct w:val="0"/>
        <w:autoSpaceDE/>
        <w:autoSpaceDN/>
        <w:bidi w:val="0"/>
        <w:adjustRightInd/>
        <w:snapToGrid/>
        <w:spacing w:after="937" w:afterLines="300" w:line="560" w:lineRule="exact"/>
        <w:ind w:left="0" w:leftChars="0" w:right="840" w:rightChars="400" w:firstLine="0" w:firstLineChars="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sz w:val="32"/>
          <w:szCs w:val="32"/>
          <w:lang w:val="en-US" w:eastAsia="zh-CN"/>
        </w:rPr>
        <w:t xml:space="preserve">                              </w:t>
      </w:r>
      <w:r>
        <w:rPr>
          <w:rFonts w:hint="eastAsia" w:ascii="仿宋" w:hAnsi="仿宋" w:eastAsia="仿宋" w:cs="仿宋"/>
          <w:b w:val="0"/>
          <w:bCs w:val="0"/>
          <w:color w:val="auto"/>
          <w:sz w:val="32"/>
          <w:szCs w:val="32"/>
          <w:lang w:val="en-US" w:eastAsia="zh-CN"/>
        </w:rPr>
        <w:t>2025年11月3日</w:t>
      </w:r>
    </w:p>
    <w:p w14:paraId="0175C750">
      <w:pPr>
        <w:pStyle w:val="2"/>
        <w:rPr>
          <w:rFonts w:hint="eastAsia"/>
        </w:rPr>
      </w:pPr>
    </w:p>
    <w:p w14:paraId="2FB20F2B">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60" w:lineRule="exact"/>
        <w:ind w:firstLine="280" w:firstLineChars="100"/>
        <w:jc w:val="both"/>
        <w:textAlignment w:val="auto"/>
        <w:rPr>
          <w:rFonts w:hint="eastAsia" w:ascii="黑体" w:hAnsi="黑体" w:eastAsia="黑体" w:cs="黑体"/>
          <w:b w:val="0"/>
          <w:bCs w:val="0"/>
          <w:sz w:val="32"/>
          <w:szCs w:val="32"/>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11</w:t>
      </w:r>
      <w:r>
        <w:rPr>
          <w:rFonts w:hint="eastAsia" w:ascii="仿宋" w:hAnsi="仿宋" w:eastAsia="仿宋" w:cs="仿宋"/>
          <w:sz w:val="28"/>
          <w:szCs w:val="28"/>
        </w:rPr>
        <w:t>月</w:t>
      </w:r>
      <w:r>
        <w:rPr>
          <w:rFonts w:hint="eastAsia" w:ascii="仿宋" w:hAnsi="仿宋" w:eastAsia="仿宋" w:cs="仿宋"/>
          <w:sz w:val="28"/>
          <w:szCs w:val="28"/>
          <w:lang w:val="en-US" w:eastAsia="zh-CN"/>
        </w:rPr>
        <w:t>3</w:t>
      </w:r>
      <w:r>
        <w:rPr>
          <w:rFonts w:hint="eastAsia" w:ascii="仿宋" w:hAnsi="仿宋" w:eastAsia="仿宋" w:cs="仿宋"/>
          <w:sz w:val="28"/>
          <w:szCs w:val="28"/>
        </w:rPr>
        <w:t xml:space="preserve">日印发 </w:t>
      </w:r>
    </w:p>
    <w:p w14:paraId="69213E97">
      <w:pPr>
        <w:keepNext w:val="0"/>
        <w:keepLines w:val="0"/>
        <w:pageBreakBefore w:val="0"/>
        <w:kinsoku/>
        <w:wordWrap/>
        <w:overflowPunct/>
        <w:topLinePunct w:val="0"/>
        <w:autoSpaceDE/>
        <w:autoSpaceDN/>
        <w:bidi w:val="0"/>
        <w:spacing w:line="620" w:lineRule="exact"/>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rPr>
        <w:t>附件</w:t>
      </w:r>
    </w:p>
    <w:p w14:paraId="0CC5B910">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宋体" w:hAnsi="宋体" w:eastAsia="宋体" w:cs="宋体"/>
          <w:b/>
          <w:bCs/>
          <w:spacing w:val="0"/>
          <w:sz w:val="44"/>
          <w:szCs w:val="44"/>
          <w:lang w:val="en-US" w:eastAsia="zh-CN"/>
        </w:rPr>
      </w:pPr>
      <w:r>
        <w:rPr>
          <w:rFonts w:hint="eastAsia" w:ascii="宋体" w:hAnsi="宋体" w:eastAsia="宋体" w:cs="宋体"/>
          <w:b/>
          <w:bCs/>
          <w:spacing w:val="0"/>
          <w:sz w:val="44"/>
          <w:szCs w:val="44"/>
          <w:lang w:val="en-US" w:eastAsia="zh-CN"/>
        </w:rPr>
        <w:t>中共河北建筑工程学院委员会</w:t>
      </w:r>
    </w:p>
    <w:p w14:paraId="2B61B71C">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default" w:ascii="宋体" w:hAnsi="宋体" w:eastAsia="宋体" w:cs="宋体"/>
          <w:b/>
          <w:bCs/>
          <w:spacing w:val="0"/>
          <w:sz w:val="44"/>
          <w:szCs w:val="44"/>
          <w:lang w:val="en-US" w:eastAsia="zh-CN"/>
        </w:rPr>
      </w:pPr>
      <w:r>
        <w:rPr>
          <w:rFonts w:hint="eastAsia" w:ascii="宋体" w:hAnsi="宋体" w:eastAsia="宋体" w:cs="宋体"/>
          <w:b/>
          <w:bCs/>
          <w:spacing w:val="0"/>
          <w:sz w:val="44"/>
          <w:szCs w:val="44"/>
          <w:lang w:val="en-US" w:eastAsia="zh-CN"/>
        </w:rPr>
        <w:t>“第一议题”制度（修订）</w:t>
      </w:r>
    </w:p>
    <w:p w14:paraId="5B4313B3">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方正小标宋简体" w:hAnsi="方正小标宋简体" w:eastAsia="方正小标宋简体" w:cs="方正小标宋简体"/>
          <w:b w:val="0"/>
          <w:bCs w:val="0"/>
          <w:spacing w:val="-12"/>
          <w:sz w:val="44"/>
          <w:szCs w:val="44"/>
          <w:lang w:val="zh-CN" w:eastAsia="zh-CN"/>
        </w:rPr>
      </w:pPr>
    </w:p>
    <w:p w14:paraId="7844ACB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_GB2312" w:hAnsi="仿宋_GB2312" w:eastAsia="仿宋_GB2312" w:cs="仿宋_GB2312"/>
          <w:color w:val="000000"/>
          <w:sz w:val="32"/>
          <w:szCs w:val="32"/>
          <w:shd w:val="clear" w:color="auto" w:fill="FFFFFF"/>
          <w:lang w:val="en-US" w:eastAsia="zh-CN"/>
        </w:rPr>
      </w:pPr>
      <w:r>
        <w:rPr>
          <w:rFonts w:hint="eastAsia" w:ascii="黑体" w:hAnsi="黑体" w:eastAsia="黑体" w:cs="黑体"/>
          <w:color w:val="000000"/>
          <w:sz w:val="32"/>
          <w:szCs w:val="32"/>
          <w:shd w:val="clear" w:color="auto" w:fill="FFFFFF"/>
          <w:lang w:val="en-US" w:eastAsia="zh-CN"/>
        </w:rPr>
        <w:t>第一条</w:t>
      </w:r>
      <w:r>
        <w:rPr>
          <w:rFonts w:hint="eastAsia" w:ascii="仿宋_GB2312" w:hAnsi="仿宋_GB2312" w:eastAsia="仿宋_GB2312" w:cs="仿宋_GB2312"/>
          <w:color w:val="000000"/>
          <w:sz w:val="32"/>
          <w:szCs w:val="32"/>
          <w:shd w:val="clear" w:color="auto" w:fill="FFFFFF"/>
          <w:lang w:val="en-US" w:eastAsia="zh-CN"/>
        </w:rPr>
        <w:t xml:space="preserve">  为深入学习贯彻习近平新时代中国特色社会主义思想，持续加强政治建设和思想建设，切实用好党的创新理论武装头脑、指导实践、推动工作，根据上级有关要求，结合学校工作实际，制定本制度。</w:t>
      </w:r>
    </w:p>
    <w:p w14:paraId="35CD7D9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_GB2312" w:hAnsi="仿宋_GB2312" w:eastAsia="仿宋_GB2312" w:cs="仿宋_GB2312"/>
          <w:color w:val="000000"/>
          <w:sz w:val="32"/>
          <w:szCs w:val="32"/>
          <w:shd w:val="clear" w:color="auto" w:fill="FFFFFF"/>
          <w:lang w:val="en-US" w:eastAsia="zh-CN"/>
        </w:rPr>
      </w:pPr>
      <w:r>
        <w:rPr>
          <w:rFonts w:hint="eastAsia" w:ascii="黑体" w:hAnsi="黑体" w:eastAsia="黑体" w:cs="黑体"/>
          <w:color w:val="000000"/>
          <w:sz w:val="32"/>
          <w:szCs w:val="32"/>
          <w:shd w:val="clear" w:color="auto" w:fill="FFFFFF"/>
          <w:lang w:val="en-US" w:eastAsia="zh-CN"/>
        </w:rPr>
        <w:t>第二条</w:t>
      </w:r>
      <w:r>
        <w:rPr>
          <w:rFonts w:hint="eastAsia" w:ascii="仿宋" w:hAnsi="仿宋" w:eastAsia="仿宋" w:cs="仿宋"/>
          <w:color w:val="000000"/>
          <w:sz w:val="32"/>
          <w:szCs w:val="32"/>
          <w:shd w:val="clear" w:color="auto" w:fill="FFFFFF"/>
          <w:lang w:val="en-US" w:eastAsia="zh-CN"/>
        </w:rPr>
        <w:t xml:space="preserve"> </w:t>
      </w:r>
      <w:r>
        <w:rPr>
          <w:rFonts w:hint="eastAsia" w:ascii="仿宋_GB2312" w:hAnsi="仿宋_GB2312" w:eastAsia="仿宋_GB2312" w:cs="仿宋_GB2312"/>
          <w:color w:val="000000"/>
          <w:sz w:val="32"/>
          <w:szCs w:val="32"/>
          <w:shd w:val="clear" w:color="auto" w:fill="FFFFFF"/>
          <w:lang w:val="en-US" w:eastAsia="zh-CN"/>
        </w:rPr>
        <w:t xml:space="preserve"> “第一议题”制度是指把习近平新时代中国特色社会主义思想、习近平总书记重要讲话和重要指示批示精神</w:t>
      </w:r>
      <w:r>
        <w:rPr>
          <w:rFonts w:hint="eastAsia" w:ascii="仿宋" w:hAnsi="仿宋" w:eastAsia="仿宋" w:cs="仿宋"/>
          <w:b w:val="0"/>
          <w:bCs w:val="0"/>
          <w:spacing w:val="0"/>
          <w:kern w:val="2"/>
          <w:sz w:val="32"/>
          <w:szCs w:val="32"/>
          <w:lang w:val="en-US" w:eastAsia="zh-CN" w:bidi="ar-SA"/>
        </w:rPr>
        <w:t>列为各级党组织会议和理论学习中心组学习会的“第一议题”。学校各级党组织会议谋划发展计划、研究重要事项时要对标对表习近平总书记有关重要讲话和重要指示批示精神，把准政治方向、领会工作要求、理清思路举措</w:t>
      </w:r>
      <w:r>
        <w:rPr>
          <w:rFonts w:hint="eastAsia" w:ascii="仿宋_GB2312" w:hAnsi="仿宋_GB2312" w:eastAsia="仿宋_GB2312" w:cs="仿宋_GB2312"/>
          <w:color w:val="000000"/>
          <w:sz w:val="32"/>
          <w:szCs w:val="32"/>
          <w:shd w:val="clear" w:color="auto" w:fill="FFFFFF"/>
          <w:lang w:val="en-US" w:eastAsia="zh-CN"/>
        </w:rPr>
        <w:t>，切实将学习成果转化为党员干部增强“四个意识”、坚定“四个自信”、做到“两个维护”的政治自觉，转化为忠诚捍卫“两个确立”的坚定理想信念和强烈历史担当，转化为指导实践、推动工作的行动自觉，为学校高质量发展注入强大动力。</w:t>
      </w:r>
    </w:p>
    <w:p w14:paraId="710247C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_GB2312" w:hAnsi="仿宋_GB2312" w:eastAsia="仿宋_GB2312" w:cs="仿宋_GB2312"/>
          <w:color w:val="000000"/>
          <w:sz w:val="32"/>
          <w:szCs w:val="32"/>
          <w:shd w:val="clear" w:color="auto" w:fill="FFFFFF"/>
          <w:lang w:val="en-US" w:eastAsia="zh-CN"/>
        </w:rPr>
      </w:pPr>
      <w:r>
        <w:rPr>
          <w:rFonts w:hint="eastAsia" w:ascii="黑体" w:hAnsi="黑体" w:eastAsia="黑体" w:cs="黑体"/>
          <w:color w:val="000000"/>
          <w:sz w:val="32"/>
          <w:szCs w:val="32"/>
          <w:shd w:val="clear" w:color="auto" w:fill="FFFFFF"/>
          <w:lang w:val="en-US" w:eastAsia="zh-CN"/>
        </w:rPr>
        <w:t>第三条</w:t>
      </w:r>
      <w:r>
        <w:rPr>
          <w:rFonts w:hint="eastAsia" w:ascii="仿宋" w:hAnsi="仿宋" w:eastAsia="仿宋" w:cs="仿宋"/>
          <w:color w:val="000000"/>
          <w:sz w:val="32"/>
          <w:szCs w:val="32"/>
          <w:shd w:val="clear" w:color="auto" w:fill="FFFFFF"/>
          <w:lang w:val="en-US" w:eastAsia="zh-CN"/>
        </w:rPr>
        <w:t xml:space="preserve">  </w:t>
      </w:r>
      <w:r>
        <w:rPr>
          <w:rFonts w:hint="eastAsia" w:ascii="仿宋" w:hAnsi="仿宋" w:eastAsia="仿宋"/>
          <w:sz w:val="32"/>
          <w:szCs w:val="32"/>
        </w:rPr>
        <w:t>学校</w:t>
      </w:r>
      <w:r>
        <w:rPr>
          <w:rFonts w:hint="eastAsia" w:ascii="仿宋" w:hAnsi="仿宋" w:eastAsia="仿宋"/>
          <w:sz w:val="32"/>
          <w:szCs w:val="32"/>
          <w:lang w:val="en-US" w:eastAsia="zh-CN"/>
        </w:rPr>
        <w:t>各级党组织会议和</w:t>
      </w:r>
      <w:r>
        <w:rPr>
          <w:rFonts w:hint="eastAsia" w:ascii="仿宋" w:hAnsi="仿宋" w:eastAsia="仿宋"/>
          <w:sz w:val="32"/>
          <w:szCs w:val="32"/>
        </w:rPr>
        <w:t>理论学习中心组会议要把贯彻落实</w:t>
      </w:r>
      <w:r>
        <w:rPr>
          <w:rFonts w:hint="eastAsia" w:ascii="仿宋" w:hAnsi="仿宋" w:eastAsia="仿宋"/>
          <w:sz w:val="32"/>
          <w:szCs w:val="32"/>
          <w:lang w:eastAsia="zh-CN"/>
        </w:rPr>
        <w:t>“</w:t>
      </w:r>
      <w:r>
        <w:rPr>
          <w:rFonts w:hint="eastAsia" w:ascii="仿宋" w:hAnsi="仿宋" w:eastAsia="仿宋"/>
          <w:sz w:val="32"/>
          <w:szCs w:val="32"/>
        </w:rPr>
        <w:t>第一议题</w:t>
      </w:r>
      <w:r>
        <w:rPr>
          <w:rFonts w:hint="eastAsia" w:ascii="仿宋" w:hAnsi="仿宋" w:eastAsia="仿宋"/>
          <w:sz w:val="32"/>
          <w:szCs w:val="32"/>
          <w:lang w:eastAsia="zh-CN"/>
        </w:rPr>
        <w:t>”</w:t>
      </w:r>
      <w:r>
        <w:rPr>
          <w:rFonts w:hint="eastAsia" w:ascii="仿宋" w:hAnsi="仿宋" w:eastAsia="仿宋"/>
          <w:sz w:val="32"/>
          <w:szCs w:val="32"/>
          <w:lang w:val="en-US" w:eastAsia="zh-CN"/>
        </w:rPr>
        <w:t>制度</w:t>
      </w:r>
      <w:r>
        <w:rPr>
          <w:rFonts w:hint="eastAsia" w:ascii="仿宋" w:hAnsi="仿宋" w:eastAsia="仿宋"/>
          <w:sz w:val="32"/>
          <w:szCs w:val="32"/>
        </w:rPr>
        <w:t>作为首要任务，每次召开会议，都要安排</w:t>
      </w:r>
      <w:r>
        <w:rPr>
          <w:rFonts w:hint="eastAsia" w:ascii="仿宋" w:hAnsi="仿宋" w:eastAsia="仿宋"/>
          <w:sz w:val="32"/>
          <w:szCs w:val="32"/>
          <w:lang w:eastAsia="zh-CN"/>
        </w:rPr>
        <w:t>“</w:t>
      </w:r>
      <w:r>
        <w:rPr>
          <w:rFonts w:hint="eastAsia" w:ascii="仿宋" w:hAnsi="仿宋" w:eastAsia="仿宋"/>
          <w:sz w:val="32"/>
          <w:szCs w:val="32"/>
        </w:rPr>
        <w:t>第一议题</w:t>
      </w:r>
      <w:r>
        <w:rPr>
          <w:rFonts w:hint="eastAsia" w:ascii="仿宋" w:hAnsi="仿宋" w:eastAsia="仿宋"/>
          <w:sz w:val="32"/>
          <w:szCs w:val="32"/>
          <w:lang w:eastAsia="zh-CN"/>
        </w:rPr>
        <w:t>”</w:t>
      </w:r>
      <w:r>
        <w:rPr>
          <w:rFonts w:hint="eastAsia" w:ascii="仿宋" w:hAnsi="仿宋" w:eastAsia="仿宋"/>
          <w:sz w:val="32"/>
          <w:szCs w:val="32"/>
        </w:rPr>
        <w:t>学习</w:t>
      </w:r>
      <w:r>
        <w:rPr>
          <w:rFonts w:hint="eastAsia" w:ascii="仿宋" w:hAnsi="仿宋" w:eastAsia="仿宋"/>
          <w:sz w:val="32"/>
          <w:szCs w:val="32"/>
          <w:lang w:val="en-US" w:eastAsia="zh-CN"/>
        </w:rPr>
        <w:t>研究</w:t>
      </w:r>
      <w:r>
        <w:rPr>
          <w:rFonts w:hint="eastAsia" w:ascii="仿宋" w:hAnsi="仿宋" w:eastAsia="仿宋"/>
          <w:sz w:val="32"/>
          <w:szCs w:val="32"/>
        </w:rPr>
        <w:t>内容。</w:t>
      </w:r>
      <w:r>
        <w:rPr>
          <w:rFonts w:hint="eastAsia" w:ascii="仿宋" w:hAnsi="仿宋" w:eastAsia="仿宋"/>
          <w:sz w:val="32"/>
          <w:szCs w:val="32"/>
          <w:lang w:val="en-US" w:eastAsia="zh-CN"/>
        </w:rPr>
        <w:t>各级党组织书记</w:t>
      </w:r>
      <w:r>
        <w:rPr>
          <w:rFonts w:hint="eastAsia" w:ascii="仿宋" w:hAnsi="仿宋" w:eastAsia="仿宋"/>
          <w:sz w:val="32"/>
          <w:szCs w:val="32"/>
        </w:rPr>
        <w:t>作为</w:t>
      </w:r>
      <w:r>
        <w:rPr>
          <w:rFonts w:hint="eastAsia" w:ascii="仿宋" w:hAnsi="仿宋" w:eastAsia="仿宋"/>
          <w:sz w:val="32"/>
          <w:szCs w:val="32"/>
          <w:lang w:eastAsia="zh-CN"/>
        </w:rPr>
        <w:t>第一责任人，</w:t>
      </w:r>
      <w:r>
        <w:rPr>
          <w:rFonts w:hint="eastAsia" w:ascii="仿宋" w:hAnsi="仿宋" w:eastAsia="仿宋" w:cs="仿宋"/>
          <w:b w:val="0"/>
          <w:bCs w:val="0"/>
          <w:spacing w:val="0"/>
          <w:kern w:val="2"/>
          <w:sz w:val="32"/>
          <w:szCs w:val="32"/>
          <w:lang w:val="en-US" w:eastAsia="zh-CN" w:bidi="ar-SA"/>
        </w:rPr>
        <w:t>要以身作则、率先垂范，做到先</w:t>
      </w:r>
      <w:r>
        <w:rPr>
          <w:rFonts w:hint="default" w:ascii="仿宋" w:hAnsi="仿宋" w:eastAsia="仿宋" w:cs="仿宋"/>
          <w:b w:val="0"/>
          <w:bCs w:val="0"/>
          <w:spacing w:val="0"/>
          <w:kern w:val="2"/>
          <w:sz w:val="32"/>
          <w:szCs w:val="32"/>
          <w:lang w:val="en-US" w:eastAsia="zh-CN" w:bidi="ar-SA"/>
        </w:rPr>
        <w:t>学一步、学深一层</w:t>
      </w:r>
      <w:r>
        <w:rPr>
          <w:rFonts w:hint="eastAsia" w:ascii="仿宋" w:hAnsi="仿宋" w:eastAsia="仿宋" w:cs="仿宋"/>
          <w:b w:val="0"/>
          <w:bCs w:val="0"/>
          <w:spacing w:val="0"/>
          <w:kern w:val="2"/>
          <w:sz w:val="32"/>
          <w:szCs w:val="32"/>
          <w:lang w:val="en-US" w:eastAsia="zh-CN" w:bidi="ar-SA"/>
        </w:rPr>
        <w:t>。</w:t>
      </w:r>
      <w:r>
        <w:rPr>
          <w:rFonts w:hint="eastAsia" w:ascii="仿宋" w:hAnsi="仿宋" w:eastAsia="仿宋" w:cs="Times New Roman"/>
          <w:kern w:val="2"/>
          <w:sz w:val="32"/>
          <w:szCs w:val="32"/>
          <w:lang w:val="en-US" w:eastAsia="zh-CN" w:bidi="ar-SA"/>
        </w:rPr>
        <w:t>党组织班子要认真履行领导责任，结合实</w:t>
      </w:r>
      <w:r>
        <w:rPr>
          <w:rFonts w:hint="default" w:ascii="仿宋" w:hAnsi="仿宋" w:eastAsia="仿宋" w:cs="Times New Roman"/>
          <w:kern w:val="2"/>
          <w:sz w:val="32"/>
          <w:szCs w:val="32"/>
          <w:lang w:val="en-US" w:eastAsia="zh-CN" w:bidi="ar-SA"/>
        </w:rPr>
        <w:t>际、以学促干，化“单纯学习”为“学用结合”，以“关键少数”示范带动</w:t>
      </w:r>
      <w:r>
        <w:rPr>
          <w:rFonts w:hint="eastAsia" w:ascii="仿宋" w:hAnsi="仿宋" w:eastAsia="仿宋" w:cs="Times New Roman"/>
          <w:kern w:val="2"/>
          <w:sz w:val="32"/>
          <w:szCs w:val="32"/>
          <w:lang w:val="en-US" w:eastAsia="zh-CN" w:bidi="ar-SA"/>
        </w:rPr>
        <w:t>“</w:t>
      </w:r>
      <w:r>
        <w:rPr>
          <w:rFonts w:hint="default" w:ascii="仿宋" w:hAnsi="仿宋" w:eastAsia="仿宋" w:cs="Times New Roman"/>
          <w:kern w:val="2"/>
          <w:sz w:val="32"/>
          <w:szCs w:val="32"/>
          <w:lang w:val="en-US" w:eastAsia="zh-CN" w:bidi="ar-SA"/>
        </w:rPr>
        <w:t>绝大多数”</w:t>
      </w:r>
      <w:r>
        <w:rPr>
          <w:rFonts w:hint="eastAsia" w:ascii="仿宋" w:hAnsi="仿宋" w:eastAsia="仿宋" w:cs="Times New Roman"/>
          <w:kern w:val="2"/>
          <w:sz w:val="32"/>
          <w:szCs w:val="32"/>
          <w:lang w:val="en-US" w:eastAsia="zh-CN" w:bidi="ar-SA"/>
        </w:rPr>
        <w:t>，</w:t>
      </w:r>
      <w:r>
        <w:rPr>
          <w:rFonts w:hint="default" w:ascii="仿宋" w:hAnsi="仿宋" w:eastAsia="仿宋" w:cs="Times New Roman"/>
          <w:kern w:val="2"/>
          <w:sz w:val="32"/>
          <w:szCs w:val="32"/>
          <w:lang w:val="en-US" w:eastAsia="zh-CN" w:bidi="ar-SA"/>
        </w:rPr>
        <w:t>形成以上率下、整体联动的良好氛围。</w:t>
      </w:r>
    </w:p>
    <w:p w14:paraId="67ED0E3E">
      <w:pPr>
        <w:pStyle w:val="2"/>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_GB2312" w:hAnsi="仿宋_GB2312" w:eastAsia="仿宋_GB2312" w:cs="仿宋_GB2312"/>
          <w:color w:val="000000"/>
          <w:sz w:val="32"/>
          <w:szCs w:val="32"/>
          <w:shd w:val="clear" w:color="auto" w:fill="FFFFFF"/>
          <w:lang w:val="en-US" w:eastAsia="zh-CN"/>
        </w:rPr>
      </w:pPr>
      <w:r>
        <w:rPr>
          <w:rFonts w:hint="eastAsia" w:ascii="黑体" w:hAnsi="黑体" w:eastAsia="黑体" w:cs="黑体"/>
          <w:color w:val="000000"/>
          <w:sz w:val="32"/>
          <w:szCs w:val="32"/>
          <w:shd w:val="clear" w:color="auto" w:fill="FFFFFF"/>
          <w:lang w:val="en-US" w:eastAsia="zh-CN"/>
        </w:rPr>
        <w:t>第四条</w:t>
      </w:r>
      <w:r>
        <w:rPr>
          <w:rFonts w:hint="eastAsia" w:ascii="仿宋" w:hAnsi="仿宋" w:eastAsia="仿宋" w:cs="仿宋"/>
          <w:color w:val="000000"/>
          <w:sz w:val="32"/>
          <w:szCs w:val="32"/>
          <w:shd w:val="clear" w:color="auto" w:fill="FFFFFF"/>
          <w:lang w:val="en-US" w:eastAsia="zh-CN"/>
        </w:rPr>
        <w:t xml:space="preserve">  </w:t>
      </w:r>
      <w:r>
        <w:rPr>
          <w:rFonts w:hint="eastAsia" w:ascii="仿宋_GB2312" w:hAnsi="仿宋_GB2312" w:eastAsia="仿宋_GB2312" w:cs="仿宋_GB2312"/>
          <w:color w:val="000000"/>
          <w:sz w:val="32"/>
          <w:szCs w:val="32"/>
          <w:shd w:val="clear" w:color="auto" w:fill="FFFFFF"/>
          <w:lang w:val="en-US" w:eastAsia="zh-CN"/>
        </w:rPr>
        <w:t>学校</w:t>
      </w:r>
      <w:r>
        <w:rPr>
          <w:rFonts w:hint="eastAsia" w:ascii="仿宋" w:hAnsi="仿宋" w:eastAsia="仿宋" w:cs="仿宋"/>
          <w:b w:val="0"/>
          <w:bCs w:val="0"/>
          <w:spacing w:val="0"/>
          <w:kern w:val="2"/>
          <w:sz w:val="32"/>
          <w:szCs w:val="32"/>
          <w:lang w:val="en-US" w:eastAsia="zh-CN" w:bidi="ar-SA"/>
        </w:rPr>
        <w:t>各级党组织对“第一议题”学习研究事项要做好相关资料的整理归档工作，确保有计划、有通知、有记录（纪要）。要始终坚持围绕中</w:t>
      </w:r>
      <w:r>
        <w:rPr>
          <w:rFonts w:hint="default" w:ascii="仿宋" w:hAnsi="仿宋" w:eastAsia="仿宋" w:cs="仿宋"/>
          <w:b w:val="0"/>
          <w:bCs w:val="0"/>
          <w:spacing w:val="0"/>
          <w:kern w:val="2"/>
          <w:sz w:val="32"/>
          <w:szCs w:val="32"/>
          <w:lang w:val="en-US" w:eastAsia="zh-CN" w:bidi="ar-SA"/>
        </w:rPr>
        <w:t>心、服务大局，坚持问题导向</w:t>
      </w:r>
      <w:r>
        <w:rPr>
          <w:rFonts w:hint="eastAsia" w:ascii="仿宋" w:hAnsi="仿宋" w:eastAsia="仿宋" w:cs="仿宋"/>
          <w:b w:val="0"/>
          <w:bCs w:val="0"/>
          <w:spacing w:val="0"/>
          <w:kern w:val="2"/>
          <w:sz w:val="32"/>
          <w:szCs w:val="32"/>
          <w:lang w:val="en-US" w:eastAsia="zh-CN" w:bidi="ar-SA"/>
        </w:rPr>
        <w:t>、目标导向、效果导向</w:t>
      </w:r>
      <w:r>
        <w:rPr>
          <w:rFonts w:hint="default" w:ascii="仿宋" w:hAnsi="仿宋" w:eastAsia="仿宋" w:cs="仿宋"/>
          <w:b w:val="0"/>
          <w:bCs w:val="0"/>
          <w:spacing w:val="0"/>
          <w:kern w:val="2"/>
          <w:sz w:val="32"/>
          <w:szCs w:val="32"/>
          <w:lang w:val="en-US" w:eastAsia="zh-CN" w:bidi="ar-SA"/>
        </w:rPr>
        <w:t>，真正把自己摆进去、把工作摆进去、把职责摆进去，在学习</w:t>
      </w:r>
      <w:r>
        <w:rPr>
          <w:rFonts w:hint="eastAsia" w:ascii="仿宋" w:hAnsi="仿宋" w:eastAsia="仿宋" w:cs="仿宋"/>
          <w:b w:val="0"/>
          <w:bCs w:val="0"/>
          <w:spacing w:val="0"/>
          <w:kern w:val="2"/>
          <w:sz w:val="32"/>
          <w:szCs w:val="32"/>
          <w:lang w:val="en-US" w:eastAsia="zh-CN" w:bidi="ar-SA"/>
        </w:rPr>
        <w:t>贯彻</w:t>
      </w:r>
      <w:r>
        <w:rPr>
          <w:rFonts w:hint="default" w:ascii="仿宋" w:hAnsi="仿宋" w:eastAsia="仿宋" w:cs="仿宋"/>
          <w:b w:val="0"/>
          <w:bCs w:val="0"/>
          <w:spacing w:val="0"/>
          <w:kern w:val="2"/>
          <w:sz w:val="32"/>
          <w:szCs w:val="32"/>
          <w:lang w:val="en-US" w:eastAsia="zh-CN" w:bidi="ar-SA"/>
        </w:rPr>
        <w:t>中发现问题、提出问题、研究问题、解决问题</w:t>
      </w:r>
      <w:r>
        <w:rPr>
          <w:rFonts w:hint="eastAsia" w:ascii="仿宋" w:hAnsi="仿宋" w:eastAsia="仿宋" w:cs="仿宋"/>
          <w:b w:val="0"/>
          <w:bCs w:val="0"/>
          <w:spacing w:val="0"/>
          <w:kern w:val="2"/>
          <w:sz w:val="32"/>
          <w:szCs w:val="32"/>
          <w:lang w:val="en-US" w:eastAsia="zh-CN" w:bidi="ar-SA"/>
        </w:rPr>
        <w:t>，坚决防止搞形式、走过场。学校党委将把基层党组织“第一议题”制度落实情况纳入党建工作考核，并作为党组织书记抓基层党建述职评议考核的重要内容。</w:t>
      </w:r>
    </w:p>
    <w:p w14:paraId="5B6DCDA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_GB2312" w:hAnsi="仿宋_GB2312" w:eastAsia="仿宋_GB2312" w:cs="仿宋_GB2312"/>
          <w:color w:val="000000"/>
          <w:sz w:val="32"/>
          <w:szCs w:val="32"/>
          <w:shd w:val="clear" w:color="auto" w:fill="FFFFFF"/>
          <w:lang w:val="en-US" w:eastAsia="zh-CN"/>
        </w:rPr>
      </w:pPr>
      <w:r>
        <w:rPr>
          <w:rFonts w:hint="eastAsia" w:ascii="黑体" w:hAnsi="黑体" w:eastAsia="黑体" w:cs="黑体"/>
          <w:color w:val="000000"/>
          <w:sz w:val="32"/>
          <w:szCs w:val="32"/>
          <w:shd w:val="clear" w:color="auto" w:fill="FFFFFF"/>
          <w:lang w:val="en-US" w:eastAsia="zh-CN"/>
        </w:rPr>
        <w:t>第五条</w:t>
      </w:r>
      <w:r>
        <w:rPr>
          <w:rFonts w:hint="eastAsia" w:ascii="仿宋" w:hAnsi="仿宋" w:eastAsia="仿宋" w:cs="仿宋"/>
          <w:color w:val="000000"/>
          <w:sz w:val="32"/>
          <w:szCs w:val="32"/>
          <w:shd w:val="clear" w:color="auto" w:fill="FFFFFF"/>
          <w:lang w:val="en-US" w:eastAsia="zh-CN"/>
        </w:rPr>
        <w:t xml:space="preserve"> </w:t>
      </w:r>
      <w:r>
        <w:rPr>
          <w:rFonts w:hint="eastAsia" w:ascii="仿宋_GB2312" w:hAnsi="仿宋_GB2312" w:eastAsia="仿宋_GB2312" w:cs="仿宋_GB2312"/>
          <w:color w:val="000000"/>
          <w:sz w:val="32"/>
          <w:szCs w:val="32"/>
          <w:shd w:val="clear" w:color="auto" w:fill="FFFFFF"/>
          <w:lang w:val="en-US" w:eastAsia="zh-CN"/>
        </w:rPr>
        <w:t xml:space="preserve"> “第一议题”学习过程中，根据上级有关要求和 各自工作实际需要制定贯彻落实方案的，要明确责任领导、责 任单位，并形成可执行、可督导、可检查的具体措施，切实将学习成果转化为推动工作的实际成效。</w:t>
      </w:r>
    </w:p>
    <w:p w14:paraId="08C2315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shd w:val="clear" w:color="auto" w:fill="FFFFFF"/>
          <w:lang w:val="en-US" w:eastAsia="zh-CN"/>
        </w:rPr>
      </w:pPr>
      <w:r>
        <w:rPr>
          <w:rFonts w:hint="eastAsia" w:ascii="黑体" w:hAnsi="黑体" w:eastAsia="黑体" w:cs="黑体"/>
          <w:color w:val="000000"/>
          <w:sz w:val="32"/>
          <w:szCs w:val="32"/>
          <w:shd w:val="clear" w:color="auto" w:fill="FFFFFF"/>
          <w:lang w:val="en-US" w:eastAsia="zh-CN"/>
        </w:rPr>
        <w:t>第六条</w:t>
      </w:r>
      <w:r>
        <w:rPr>
          <w:rFonts w:hint="eastAsia" w:ascii="仿宋" w:hAnsi="仿宋" w:eastAsia="仿宋" w:cs="仿宋"/>
          <w:color w:val="000000"/>
          <w:sz w:val="32"/>
          <w:szCs w:val="32"/>
          <w:shd w:val="clear" w:color="auto" w:fill="FFFFFF"/>
          <w:lang w:val="en-US" w:eastAsia="zh-CN"/>
        </w:rPr>
        <w:t xml:space="preserve">  </w:t>
      </w:r>
      <w:r>
        <w:rPr>
          <w:rFonts w:hint="eastAsia" w:ascii="仿宋_GB2312" w:hAnsi="仿宋_GB2312" w:eastAsia="仿宋_GB2312" w:cs="仿宋_GB2312"/>
          <w:color w:val="000000"/>
          <w:sz w:val="32"/>
          <w:szCs w:val="32"/>
          <w:shd w:val="clear" w:color="auto" w:fill="FFFFFF"/>
          <w:lang w:val="en-US" w:eastAsia="zh-CN"/>
        </w:rPr>
        <w:t>本制度具体解释工作由党委办公室负责。</w:t>
      </w:r>
    </w:p>
    <w:p w14:paraId="7C6259C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宋体"/>
          <w:kern w:val="0"/>
          <w:sz w:val="32"/>
          <w:szCs w:val="32"/>
          <w:lang w:eastAsia="zh-CN"/>
        </w:rPr>
      </w:pPr>
      <w:r>
        <w:rPr>
          <w:rFonts w:hint="eastAsia" w:ascii="黑体" w:hAnsi="黑体" w:eastAsia="黑体" w:cs="黑体"/>
          <w:color w:val="000000"/>
          <w:sz w:val="32"/>
          <w:szCs w:val="32"/>
          <w:shd w:val="clear" w:color="auto" w:fill="FFFFFF"/>
          <w:lang w:val="en-US" w:eastAsia="zh-CN"/>
        </w:rPr>
        <w:t xml:space="preserve">第七条  </w:t>
      </w:r>
      <w:r>
        <w:rPr>
          <w:rFonts w:hint="eastAsia" w:ascii="仿宋_GB2312" w:hAnsi="仿宋_GB2312" w:eastAsia="仿宋_GB2312" w:cs="仿宋_GB2312"/>
          <w:color w:val="000000"/>
          <w:sz w:val="32"/>
          <w:szCs w:val="32"/>
          <w:shd w:val="clear" w:color="auto" w:fill="FFFFFF"/>
          <w:lang w:val="en-US" w:eastAsia="zh-CN"/>
        </w:rPr>
        <w:t>本制度自公布之日起施行。</w:t>
      </w:r>
      <w:r>
        <w:rPr>
          <w:rFonts w:hint="eastAsia" w:ascii="仿宋" w:hAnsi="仿宋" w:eastAsia="仿宋" w:cs="宋体"/>
          <w:kern w:val="0"/>
          <w:sz w:val="32"/>
          <w:szCs w:val="32"/>
        </w:rPr>
        <w:t>20</w:t>
      </w:r>
      <w:r>
        <w:rPr>
          <w:rFonts w:hint="eastAsia" w:ascii="仿宋" w:hAnsi="仿宋" w:eastAsia="仿宋" w:cs="宋体"/>
          <w:kern w:val="0"/>
          <w:sz w:val="32"/>
          <w:szCs w:val="32"/>
          <w:lang w:val="en-US" w:eastAsia="zh-CN"/>
        </w:rPr>
        <w:t>23</w:t>
      </w:r>
      <w:r>
        <w:rPr>
          <w:rFonts w:hint="eastAsia" w:ascii="仿宋" w:hAnsi="仿宋" w:eastAsia="仿宋" w:cs="宋体"/>
          <w:kern w:val="0"/>
          <w:sz w:val="32"/>
          <w:szCs w:val="32"/>
        </w:rPr>
        <w:t>年</w:t>
      </w:r>
      <w:r>
        <w:rPr>
          <w:rFonts w:hint="eastAsia" w:ascii="仿宋" w:hAnsi="仿宋" w:eastAsia="仿宋" w:cs="宋体"/>
          <w:kern w:val="0"/>
          <w:sz w:val="32"/>
          <w:szCs w:val="32"/>
          <w:lang w:val="en-US" w:eastAsia="zh-CN"/>
        </w:rPr>
        <w:t>5</w:t>
      </w:r>
      <w:r>
        <w:rPr>
          <w:rFonts w:hint="eastAsia" w:ascii="仿宋_GB2312" w:hAnsi="仿宋_GB2312" w:eastAsia="仿宋_GB2312" w:cs="仿宋_GB2312"/>
          <w:color w:val="000000"/>
          <w:sz w:val="32"/>
          <w:szCs w:val="32"/>
          <w:shd w:val="clear" w:color="auto" w:fill="FFFFFF"/>
          <w:lang w:val="en-US" w:eastAsia="zh-CN"/>
        </w:rPr>
        <w:t>月印发的《中共河北建筑工程学院委员会“第一议题”制度》、2024年10</w:t>
      </w:r>
      <w:r>
        <w:rPr>
          <w:rFonts w:hint="eastAsia" w:ascii="仿宋" w:hAnsi="仿宋" w:eastAsia="仿宋" w:cs="宋体"/>
          <w:kern w:val="0"/>
          <w:sz w:val="32"/>
          <w:szCs w:val="32"/>
          <w:lang w:val="en-US" w:eastAsia="zh-CN"/>
        </w:rPr>
        <w:t>月印发的《</w:t>
      </w:r>
      <w:r>
        <w:rPr>
          <w:rFonts w:hint="eastAsia" w:ascii="仿宋_GB2312" w:hAnsi="仿宋_GB2312" w:eastAsia="仿宋_GB2312" w:cs="仿宋_GB2312"/>
          <w:color w:val="000000"/>
          <w:sz w:val="32"/>
          <w:szCs w:val="32"/>
          <w:shd w:val="clear" w:color="auto" w:fill="FFFFFF"/>
          <w:lang w:val="en-US" w:eastAsia="zh-CN"/>
        </w:rPr>
        <w:t>关于进一步贯彻落实“第一议题”制度的通知》</w:t>
      </w:r>
      <w:r>
        <w:rPr>
          <w:rFonts w:hint="eastAsia" w:ascii="仿宋" w:hAnsi="仿宋" w:eastAsia="仿宋" w:cs="宋体"/>
          <w:kern w:val="0"/>
          <w:sz w:val="32"/>
          <w:szCs w:val="32"/>
        </w:rPr>
        <w:t>同时废止</w:t>
      </w:r>
      <w:r>
        <w:rPr>
          <w:rFonts w:hint="eastAsia" w:ascii="仿宋" w:hAnsi="仿宋" w:eastAsia="仿宋" w:cs="宋体"/>
          <w:kern w:val="0"/>
          <w:sz w:val="32"/>
          <w:szCs w:val="32"/>
          <w:lang w:eastAsia="zh-CN"/>
        </w:rPr>
        <w:t>。</w:t>
      </w:r>
    </w:p>
    <w:p w14:paraId="2ABCDFAC"/>
    <w:p w14:paraId="0E0C5F0B"/>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panose1 w:val="02000000000000000000"/>
    <w:charset w:val="86"/>
    <w:family w:val="script"/>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79A1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552716">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27552716">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777F3E"/>
    <w:rsid w:val="21777F3E"/>
    <w:rsid w:val="36FA1D41"/>
    <w:rsid w:val="497C6E74"/>
    <w:rsid w:val="6BDC6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2025-11-17T02:04:00Z</dcterms:created>
  <dc:creator>aa</dc:creator>
  <cp:lastModifiedBy>aa</cp:lastModifiedBy>
  <dcterms:modified xsi:type="dcterms:W3CDTF">2025-11-17T02:07:36Z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05429D5391DA457AB4C946C5D0E86F3B_13</vt:lpwstr>
  </property>
  <property fmtid="{D5CDD505-2E9C-101B-9397-08002B2CF9AE}" pid="4" name="KSOTemplateDocerSaveRecord">
    <vt:lpwstr>eyJoZGlkIjoiOGY4ODMwOWI2ZDE2OWVjY2Y4YWZhZDdhYzI3MTc2NzUiLCJ1c2VySWQiOiIxNjE0NzAwODUzIn0=</vt:lpwstr>
  </property>
</Properties>
</file>