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default" w:eastAsia="宋体"/>
          <w:b/>
          <w:color w:val="FF0000"/>
          <w:sz w:val="44"/>
          <w:szCs w:val="44"/>
          <w:lang w:val="en-US" w:eastAsia="zh-CN"/>
        </w:rPr>
      </w:pPr>
    </w:p>
    <w:p>
      <w:pPr>
        <w:jc w:val="center"/>
        <w:rPr>
          <w:rFonts w:hint="default" w:eastAsia="宋体"/>
          <w:b/>
          <w:color w:val="FF0000"/>
          <w:sz w:val="44"/>
          <w:szCs w:val="44"/>
          <w:lang w:val="en-US" w:eastAsia="zh-CN"/>
        </w:rPr>
      </w:pPr>
    </w:p>
    <w:p>
      <w:pPr>
        <w:jc w:val="center"/>
        <w:rPr>
          <w:rFonts w:hint="default" w:eastAsia="宋体"/>
          <w:b/>
          <w:color w:val="FF0000"/>
          <w:sz w:val="44"/>
          <w:szCs w:val="44"/>
          <w:lang w:val="en-US" w:eastAsia="zh-CN"/>
        </w:rPr>
      </w:pPr>
    </w:p>
    <w:p>
      <w:pPr>
        <w:jc w:val="center"/>
        <w:rPr>
          <w:rFonts w:hint="default" w:eastAsia="宋体"/>
          <w:b/>
          <w:color w:val="FF0000"/>
          <w:sz w:val="44"/>
          <w:szCs w:val="44"/>
          <w:lang w:val="en-US" w:eastAsia="zh-CN"/>
        </w:rPr>
      </w:pPr>
    </w:p>
    <w:p>
      <w:pPr>
        <w:jc w:val="center"/>
        <w:rPr>
          <w:rFonts w:hint="eastAsia"/>
          <w:b/>
          <w:bCs w:val="0"/>
          <w:color w:val="FF0000"/>
          <w:sz w:val="44"/>
          <w:szCs w:val="44"/>
          <w:lang w:val="en-US" w:eastAsia="zh-CN"/>
        </w:rPr>
      </w:pPr>
      <w:r>
        <w:rPr>
          <w:rFonts w:hint="eastAsia" w:ascii="宋体" w:hAnsi="宋体" w:eastAsia="宋体" w:cs="宋体"/>
          <w:b/>
          <w:bCs w:val="0"/>
          <w:color w:val="FF0000"/>
          <w:sz w:val="72"/>
          <w:szCs w:val="72"/>
          <w:lang w:val="en-US" w:eastAsia="zh-CN"/>
        </w:rPr>
        <w:t>河北建筑工程学院文件</w:t>
      </w:r>
    </w:p>
    <w:p>
      <w:pPr>
        <w:ind w:firstLine="270" w:firstLineChars="100"/>
        <w:jc w:val="both"/>
        <w:rPr>
          <w:rFonts w:hint="eastAsia" w:ascii="宋体" w:hAnsi="宋体"/>
          <w:color w:val="000000"/>
          <w:sz w:val="27"/>
          <w:szCs w:val="27"/>
        </w:rPr>
      </w:pPr>
    </w:p>
    <w:p>
      <w:pPr>
        <w:jc w:val="center"/>
        <w:rPr>
          <w:rFonts w:hint="default" w:ascii="宋体" w:hAnsi="宋体"/>
          <w:szCs w:val="21"/>
          <w:lang w:val="en-US"/>
        </w:rPr>
      </w:pPr>
      <w:bookmarkStart w:id="0" w:name="_GoBack"/>
      <w:r>
        <w:rPr>
          <w:rFonts w:hint="eastAsia" w:ascii="仿宋" w:hAnsi="仿宋" w:eastAsia="仿宋" w:cs="仿宋"/>
          <w:color w:val="000000"/>
          <w:sz w:val="32"/>
          <w:szCs w:val="32"/>
        </w:rPr>
        <w:t>校</w:t>
      </w:r>
      <w:r>
        <w:rPr>
          <w:rFonts w:hint="eastAsia" w:ascii="仿宋" w:hAnsi="仿宋" w:eastAsia="仿宋" w:cs="仿宋"/>
          <w:color w:val="000000"/>
          <w:sz w:val="32"/>
          <w:szCs w:val="32"/>
          <w:lang w:eastAsia="zh-CN"/>
        </w:rPr>
        <w:t>政</w:t>
      </w:r>
      <w:r>
        <w:rPr>
          <w:rFonts w:hint="eastAsia" w:ascii="仿宋" w:hAnsi="仿宋" w:eastAsia="仿宋" w:cs="仿宋"/>
          <w:color w:val="000000"/>
          <w:sz w:val="32"/>
          <w:szCs w:val="32"/>
        </w:rPr>
        <w:t>〔</w:t>
      </w:r>
      <w:r>
        <w:rPr>
          <w:rFonts w:hint="eastAsia" w:ascii="仿宋" w:hAnsi="仿宋" w:eastAsia="仿宋" w:cs="仿宋"/>
          <w:color w:val="000000"/>
          <w:sz w:val="32"/>
          <w:szCs w:val="32"/>
          <w:lang w:val="en-US" w:eastAsia="zh-CN"/>
        </w:rPr>
        <w:t>2024</w:t>
      </w:r>
      <w:r>
        <w:rPr>
          <w:rFonts w:hint="eastAsia" w:ascii="仿宋" w:hAnsi="仿宋" w:eastAsia="仿宋" w:cs="仿宋"/>
          <w:color w:val="000000"/>
          <w:sz w:val="32"/>
          <w:szCs w:val="32"/>
        </w:rPr>
        <w:t>〕</w:t>
      </w:r>
      <w:r>
        <w:rPr>
          <w:rFonts w:hint="eastAsia" w:ascii="仿宋" w:hAnsi="仿宋" w:eastAsia="仿宋" w:cs="仿宋"/>
          <w:color w:val="000000"/>
          <w:sz w:val="32"/>
          <w:szCs w:val="32"/>
          <w:lang w:val="en-US" w:eastAsia="zh-CN"/>
        </w:rPr>
        <w:t>38</w:t>
      </w:r>
      <w:r>
        <w:rPr>
          <w:rFonts w:hint="eastAsia" w:ascii="仿宋" w:hAnsi="仿宋" w:eastAsia="仿宋" w:cs="仿宋"/>
          <w:color w:val="000000"/>
          <w:sz w:val="32"/>
          <w:szCs w:val="32"/>
        </w:rPr>
        <w:t>号</w:t>
      </w:r>
      <w:r>
        <w:rPr>
          <w:rFonts w:hint="eastAsia"/>
          <w:szCs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85725</wp:posOffset>
                </wp:positionH>
                <wp:positionV relativeFrom="paragraph">
                  <wp:posOffset>396240</wp:posOffset>
                </wp:positionV>
                <wp:extent cx="5162550" cy="0"/>
                <wp:effectExtent l="0" t="19050" r="0" b="19050"/>
                <wp:wrapNone/>
                <wp:docPr id="1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62550" cy="0"/>
                        </a:xfrm>
                        <a:prstGeom prst="line">
                          <a:avLst/>
                        </a:prstGeom>
                        <a:ln w="38100" cap="flat" cmpd="sng">
                          <a:solidFill>
                            <a:srgbClr val="FF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6.75pt;margin-top:31.2pt;height:0pt;width:406.5pt;z-index:251659264;mso-width-relative:page;mso-height-relative:page;" filled="f" stroked="t" coordsize="21600,21600" o:gfxdata="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gkfNW9gAAAAIAQAADwAAAAAAAAABACAAAAAiAAAAZHJzL2Rvd25yZXYu&#10;eG1sUEsBAhQAFAAAAAgAh07iQC3aH7P7AQAA8wMAAA4AAAAAAAAAAQAgAAAAJwEAAGRycy9lMm9E&#10;b2MueG1sUEsFBgAAAAAGAAYAWQEAAJQFAAAAAA==&#10;">
                <v:fill on="f" focussize="0,0"/>
                <v:stroke weight="3pt" color="#FF0000" joinstyle="round"/>
                <v:imagedata o:title=""/>
                <o:lock v:ext="edit" aspectratio="f"/>
              </v:line>
            </w:pict>
          </mc:Fallback>
        </mc:AlternateContent>
      </w:r>
    </w:p>
    <w:bookmarkEnd w:id="0"/>
    <w:p>
      <w:pPr>
        <w:jc w:val="center"/>
        <w:rPr>
          <w:rFonts w:hint="eastAsia"/>
          <w:szCs w:val="21"/>
        </w:rPr>
      </w:pPr>
    </w:p>
    <w:p>
      <w:pPr>
        <w:jc w:val="center"/>
        <w:rPr>
          <w:rFonts w:hint="eastAsia" w:eastAsia="宋体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 xml:space="preserve"> </w:t>
      </w:r>
    </w:p>
    <w:p>
      <w:pPr>
        <w:rPr>
          <w:rFonts w:hint="eastAsia"/>
          <w:szCs w:val="21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40" w:lineRule="exact"/>
        <w:jc w:val="center"/>
        <w:textAlignment w:val="auto"/>
        <w:rPr>
          <w:rFonts w:hint="eastAsia" w:ascii="宋体" w:hAnsi="宋体" w:eastAsia="宋体"/>
          <w:b/>
          <w:bCs/>
          <w:spacing w:val="0"/>
          <w:sz w:val="44"/>
          <w:szCs w:val="44"/>
          <w:lang w:val="en-US" w:eastAsia="zh-CN"/>
        </w:rPr>
      </w:pPr>
      <w:r>
        <w:rPr>
          <w:rFonts w:hint="eastAsia" w:ascii="宋体" w:hAnsi="宋体" w:eastAsia="宋体"/>
          <w:b/>
          <w:bCs/>
          <w:spacing w:val="0"/>
          <w:sz w:val="44"/>
          <w:szCs w:val="44"/>
          <w:lang w:val="en-US" w:eastAsia="zh-CN"/>
        </w:rPr>
        <w:t>关于印发《河北建筑工程学院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40" w:lineRule="exact"/>
        <w:jc w:val="center"/>
        <w:textAlignment w:val="auto"/>
        <w:rPr>
          <w:rFonts w:hint="eastAsia" w:ascii="宋体" w:hAnsi="宋体" w:eastAsia="宋体"/>
          <w:b/>
          <w:bCs/>
          <w:spacing w:val="0"/>
          <w:sz w:val="44"/>
          <w:szCs w:val="44"/>
          <w:lang w:val="en-US" w:eastAsia="zh-CN"/>
        </w:rPr>
      </w:pPr>
      <w:r>
        <w:rPr>
          <w:rFonts w:hint="eastAsia" w:ascii="宋体" w:hAnsi="宋体" w:eastAsia="宋体"/>
          <w:b/>
          <w:bCs/>
          <w:spacing w:val="0"/>
          <w:sz w:val="44"/>
          <w:szCs w:val="44"/>
          <w:lang w:val="en-US" w:eastAsia="zh-CN"/>
        </w:rPr>
        <w:t>建筑学专业评估工作方案》的通知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jc w:val="both"/>
        <w:textAlignment w:val="auto"/>
        <w:rPr>
          <w:rFonts w:hint="eastAsia" w:ascii="宋体" w:hAnsi="宋体"/>
          <w:b/>
          <w:bCs/>
          <w:spacing w:val="-12"/>
          <w:sz w:val="44"/>
          <w:szCs w:val="4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各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相关</w:t>
      </w:r>
      <w:r>
        <w:rPr>
          <w:rFonts w:hint="eastAsia" w:ascii="仿宋" w:hAnsi="仿宋" w:eastAsia="仿宋" w:cs="仿宋"/>
          <w:sz w:val="32"/>
          <w:szCs w:val="32"/>
        </w:rPr>
        <w:t>单位：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为切实做好建筑学专业评估工作，经学校研究，特制定《河北建筑工程学院建筑学专业评估工作方案》。现印发给你们，请遵照执行。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附件：河北建筑工程学院建筑学专业评估工作方案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before="157" w:beforeLines="50" w:after="625" w:afterLines="200" w:line="560" w:lineRule="exact"/>
        <w:ind w:firstLine="640" w:firstLineChars="200"/>
        <w:jc w:val="right"/>
        <w:textAlignment w:val="auto"/>
        <w:rPr>
          <w:rFonts w:hint="default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 xml:space="preserve">2024年4月28日  </w:t>
      </w:r>
    </w:p>
    <w:p>
      <w:pPr>
        <w:keepNext w:val="0"/>
        <w:keepLines w:val="0"/>
        <w:pageBreakBefore w:val="0"/>
        <w:widowControl w:val="0"/>
        <w:pBdr>
          <w:top w:val="single" w:color="auto" w:sz="4" w:space="1"/>
          <w:bottom w:val="single" w:color="auto" w:sz="4" w:space="1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140" w:firstLineChars="50"/>
        <w:textAlignment w:val="auto"/>
        <w:rPr>
          <w:rFonts w:hint="eastAsia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</w:rPr>
        <w:t xml:space="preserve">河北建筑工程学院校长办公室        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     2024</w:t>
      </w:r>
      <w:r>
        <w:rPr>
          <w:rFonts w:hint="eastAsia" w:ascii="仿宋" w:hAnsi="仿宋" w:eastAsia="仿宋" w:cs="仿宋"/>
          <w:sz w:val="28"/>
          <w:szCs w:val="28"/>
        </w:rPr>
        <w:t>年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4</w:t>
      </w:r>
      <w:r>
        <w:rPr>
          <w:rFonts w:hint="eastAsia" w:ascii="仿宋" w:hAnsi="仿宋" w:eastAsia="仿宋" w:cs="仿宋"/>
          <w:sz w:val="28"/>
          <w:szCs w:val="28"/>
        </w:rPr>
        <w:t>月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28</w:t>
      </w:r>
      <w:r>
        <w:rPr>
          <w:rFonts w:hint="eastAsia" w:ascii="仿宋" w:hAnsi="仿宋" w:eastAsia="仿宋" w:cs="仿宋"/>
          <w:sz w:val="28"/>
          <w:szCs w:val="28"/>
        </w:rPr>
        <w:t>日印发</w:t>
      </w:r>
    </w:p>
    <w:p>
      <w:pPr>
        <w:spacing w:line="640" w:lineRule="exact"/>
        <w:jc w:val="left"/>
        <w:rPr>
          <w:rFonts w:hint="eastAsia" w:ascii="黑体" w:hAnsi="黑体" w:eastAsia="黑体" w:cs="黑体"/>
          <w:b w:val="0"/>
          <w:bCs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 w:val="0"/>
          <w:bCs/>
          <w:sz w:val="32"/>
          <w:szCs w:val="32"/>
          <w:lang w:val="en-US" w:eastAsia="zh-CN"/>
        </w:rPr>
        <w:t>附件：</w:t>
      </w:r>
    </w:p>
    <w:p>
      <w:pPr>
        <w:spacing w:line="640" w:lineRule="exact"/>
        <w:jc w:val="center"/>
        <w:rPr>
          <w:rFonts w:hint="eastAsia" w:ascii="宋体" w:hAnsi="宋体" w:eastAsia="宋体" w:cs="宋体"/>
          <w:b/>
          <w:sz w:val="44"/>
          <w:szCs w:val="44"/>
          <w:lang w:val="en-US" w:eastAsia="zh-CN"/>
        </w:rPr>
      </w:pPr>
      <w:r>
        <w:rPr>
          <w:rFonts w:hint="eastAsia" w:ascii="宋体" w:hAnsi="宋体" w:eastAsia="宋体" w:cs="宋体"/>
          <w:b/>
          <w:sz w:val="44"/>
          <w:szCs w:val="44"/>
          <w:lang w:val="en-US" w:eastAsia="zh-CN"/>
        </w:rPr>
        <w:t>河北建筑工程学院</w:t>
      </w:r>
    </w:p>
    <w:p>
      <w:pPr>
        <w:spacing w:line="640" w:lineRule="exact"/>
        <w:jc w:val="center"/>
        <w:rPr>
          <w:rFonts w:hint="eastAsia" w:ascii="宋体" w:hAnsi="宋体" w:eastAsia="宋体" w:cs="宋体"/>
          <w:b/>
          <w:sz w:val="44"/>
          <w:szCs w:val="44"/>
        </w:rPr>
      </w:pPr>
      <w:r>
        <w:rPr>
          <w:rFonts w:hint="eastAsia" w:ascii="宋体" w:hAnsi="宋体" w:eastAsia="宋体" w:cs="宋体"/>
          <w:b/>
          <w:sz w:val="44"/>
          <w:szCs w:val="44"/>
        </w:rPr>
        <w:t>建筑学专业评估工作方案</w:t>
      </w:r>
    </w:p>
    <w:p>
      <w:pPr>
        <w:spacing w:line="460" w:lineRule="exact"/>
        <w:jc w:val="left"/>
        <w:rPr>
          <w:rFonts w:hint="eastAsia" w:ascii="仿宋_GB2312" w:eastAsia="仿宋_GB2312"/>
          <w:b/>
          <w:sz w:val="30"/>
          <w:szCs w:val="30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根据住房和城乡建设部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全国</w:t>
      </w:r>
      <w:r>
        <w:rPr>
          <w:rFonts w:hint="eastAsia" w:ascii="仿宋" w:hAnsi="仿宋" w:eastAsia="仿宋" w:cs="仿宋"/>
          <w:sz w:val="32"/>
          <w:szCs w:val="32"/>
        </w:rPr>
        <w:t>高等学校建筑学专业教育评估委员会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《</w:t>
      </w:r>
      <w:r>
        <w:rPr>
          <w:rFonts w:hint="eastAsia" w:ascii="仿宋" w:hAnsi="仿宋" w:eastAsia="仿宋" w:cs="仿宋"/>
          <w:sz w:val="32"/>
          <w:szCs w:val="32"/>
        </w:rPr>
        <w:t>关于河北建筑工程学院建筑学专业评估视察安排的通知（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建学</w:t>
      </w:r>
      <w:r>
        <w:rPr>
          <w:rFonts w:hint="eastAsia" w:ascii="仿宋" w:hAnsi="仿宋" w:eastAsia="仿宋" w:cs="仿宋"/>
          <w:sz w:val="32"/>
          <w:szCs w:val="32"/>
        </w:rPr>
        <w:t>评</w:t>
      </w:r>
      <w:r>
        <w:rPr>
          <w:rFonts w:hint="eastAsia" w:ascii="仿宋" w:hAnsi="仿宋" w:eastAsia="仿宋" w:cs="仿宋"/>
          <w:bCs/>
          <w:sz w:val="32"/>
          <w:szCs w:val="32"/>
        </w:rPr>
        <w:t>〔</w:t>
      </w:r>
      <w:r>
        <w:rPr>
          <w:rFonts w:hint="eastAsia" w:ascii="仿宋" w:hAnsi="仿宋" w:eastAsia="仿宋" w:cs="仿宋"/>
          <w:bCs/>
          <w:sz w:val="32"/>
          <w:szCs w:val="32"/>
          <w:lang w:val="en-US" w:eastAsia="zh-CN"/>
        </w:rPr>
        <w:t>2024</w:t>
      </w:r>
      <w:r>
        <w:rPr>
          <w:rFonts w:hint="eastAsia" w:ascii="仿宋" w:hAnsi="仿宋" w:eastAsia="仿宋" w:cs="仿宋"/>
          <w:bCs/>
          <w:sz w:val="32"/>
          <w:szCs w:val="32"/>
        </w:rPr>
        <w:t>〕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28</w:t>
      </w:r>
      <w:r>
        <w:rPr>
          <w:rFonts w:hint="eastAsia" w:ascii="仿宋" w:hAnsi="仿宋" w:eastAsia="仿宋" w:cs="仿宋"/>
          <w:sz w:val="32"/>
          <w:szCs w:val="32"/>
        </w:rPr>
        <w:t>号）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》</w:t>
      </w:r>
      <w:r>
        <w:rPr>
          <w:rFonts w:hint="eastAsia" w:ascii="仿宋" w:hAnsi="仿宋" w:eastAsia="仿宋" w:cs="仿宋"/>
          <w:sz w:val="32"/>
          <w:szCs w:val="32"/>
        </w:rPr>
        <w:t>文件内容及精神，评估专家组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2024年5</w:t>
      </w:r>
      <w:r>
        <w:rPr>
          <w:rFonts w:hint="eastAsia" w:ascii="仿宋" w:hAnsi="仿宋" w:eastAsia="仿宋" w:cs="仿宋"/>
          <w:sz w:val="32"/>
          <w:szCs w:val="32"/>
        </w:rPr>
        <w:t>月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7</w:t>
      </w:r>
      <w:r>
        <w:rPr>
          <w:rFonts w:hint="eastAsia" w:ascii="仿宋" w:hAnsi="仿宋" w:eastAsia="仿宋" w:cs="仿宋"/>
          <w:sz w:val="32"/>
          <w:szCs w:val="32"/>
        </w:rPr>
        <w:t>日（周二）进校报到，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5</w:t>
      </w:r>
      <w:r>
        <w:rPr>
          <w:rFonts w:hint="eastAsia" w:ascii="仿宋" w:hAnsi="仿宋" w:eastAsia="仿宋" w:cs="仿宋"/>
          <w:sz w:val="32"/>
          <w:szCs w:val="32"/>
        </w:rPr>
        <w:t>月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8</w:t>
      </w:r>
      <w:r>
        <w:rPr>
          <w:rFonts w:hint="eastAsia" w:ascii="仿宋" w:hAnsi="仿宋" w:eastAsia="仿宋" w:cs="仿宋"/>
          <w:sz w:val="32"/>
          <w:szCs w:val="32"/>
        </w:rPr>
        <w:t>日至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10</w:t>
      </w:r>
      <w:r>
        <w:rPr>
          <w:rFonts w:hint="eastAsia" w:ascii="仿宋" w:hAnsi="仿宋" w:eastAsia="仿宋" w:cs="仿宋"/>
          <w:sz w:val="32"/>
          <w:szCs w:val="32"/>
        </w:rPr>
        <w:t>日评估视察。为确保建筑学专业教育评估顺利进行，现制定如下工作方案：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黑体" w:hAnsi="黑体" w:eastAsia="黑体" w:cs="黑体"/>
          <w:b w:val="0"/>
          <w:bCs/>
          <w:sz w:val="32"/>
          <w:szCs w:val="32"/>
        </w:rPr>
      </w:pPr>
      <w:r>
        <w:rPr>
          <w:rFonts w:hint="eastAsia" w:ascii="黑体" w:hAnsi="黑体" w:eastAsia="黑体" w:cs="黑体"/>
          <w:b w:val="0"/>
          <w:bCs/>
          <w:sz w:val="32"/>
          <w:szCs w:val="32"/>
        </w:rPr>
        <w:t>一、领导小组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sz w:val="32"/>
          <w:szCs w:val="32"/>
        </w:rPr>
        <w:t>组  长：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翁维素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sz w:val="32"/>
          <w:szCs w:val="32"/>
        </w:rPr>
        <w:t>副组长：</w:t>
      </w:r>
      <w:r>
        <w:rPr>
          <w:rFonts w:hint="eastAsia" w:ascii="仿宋" w:hAnsi="仿宋" w:eastAsia="仿宋" w:cs="仿宋"/>
          <w:sz w:val="32"/>
          <w:szCs w:val="32"/>
        </w:rPr>
        <w:t>张立群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sz w:val="32"/>
          <w:szCs w:val="32"/>
        </w:rPr>
        <w:t>成  员：</w:t>
      </w:r>
      <w:r>
        <w:rPr>
          <w:rFonts w:hint="eastAsia" w:ascii="仿宋" w:hAnsi="仿宋" w:eastAsia="仿宋" w:cs="仿宋"/>
          <w:sz w:val="32"/>
          <w:szCs w:val="32"/>
        </w:rPr>
        <w:t>郭晓君、梁建明、张文海、李汉超、孙彬、刘超、邓大鹏、贾玉贵、董捷、王占英、孙勇、郝桂珍、刘晓群、葛立杰、常青、李佳欣、麻振华、温秀梅、曹宇、闫磊磊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学校专业评估领导小组领导评估工作，统一指挥，全面负责。下设专门工作组。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黑体" w:hAnsi="黑体" w:eastAsia="黑体" w:cs="黑体"/>
          <w:b w:val="0"/>
          <w:bCs/>
          <w:sz w:val="32"/>
          <w:szCs w:val="32"/>
        </w:rPr>
      </w:pPr>
      <w:r>
        <w:rPr>
          <w:rFonts w:hint="eastAsia" w:ascii="黑体" w:hAnsi="黑体" w:eastAsia="黑体" w:cs="黑体"/>
          <w:b w:val="0"/>
          <w:bCs/>
          <w:sz w:val="32"/>
          <w:szCs w:val="32"/>
        </w:rPr>
        <w:t>二、各工作组组成及职责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楷体" w:hAnsi="楷体" w:eastAsia="楷体" w:cs="楷体"/>
          <w:b w:val="0"/>
          <w:bCs/>
          <w:sz w:val="32"/>
          <w:szCs w:val="32"/>
        </w:rPr>
      </w:pPr>
      <w:r>
        <w:rPr>
          <w:rFonts w:hint="eastAsia" w:ascii="楷体" w:hAnsi="楷体" w:eastAsia="楷体" w:cs="楷体"/>
          <w:b w:val="0"/>
          <w:bCs/>
          <w:sz w:val="32"/>
          <w:szCs w:val="32"/>
        </w:rPr>
        <w:t>（一）会务接待组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sz w:val="32"/>
          <w:szCs w:val="32"/>
        </w:rPr>
        <w:t>组  长：</w:t>
      </w:r>
      <w:r>
        <w:rPr>
          <w:rFonts w:hint="eastAsia" w:ascii="仿宋" w:hAnsi="仿宋" w:eastAsia="仿宋" w:cs="仿宋"/>
          <w:sz w:val="32"/>
          <w:szCs w:val="32"/>
        </w:rPr>
        <w:t>张文海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sz w:val="32"/>
          <w:szCs w:val="32"/>
        </w:rPr>
        <w:t>副组长：</w:t>
      </w:r>
      <w:r>
        <w:rPr>
          <w:rFonts w:hint="eastAsia" w:ascii="仿宋" w:hAnsi="仿宋" w:eastAsia="仿宋" w:cs="仿宋"/>
          <w:sz w:val="32"/>
          <w:szCs w:val="32"/>
        </w:rPr>
        <w:t xml:space="preserve">郭晓君、林大岵、徐海涛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sz w:val="32"/>
          <w:szCs w:val="32"/>
        </w:rPr>
        <w:t>成  员：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邓全才</w:t>
      </w:r>
      <w:r>
        <w:rPr>
          <w:rFonts w:hint="eastAsia" w:ascii="仿宋" w:hAnsi="仿宋" w:eastAsia="仿宋" w:cs="仿宋"/>
          <w:sz w:val="32"/>
          <w:szCs w:val="32"/>
        </w:rPr>
        <w:t>、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张家铭</w:t>
      </w:r>
      <w:r>
        <w:rPr>
          <w:rFonts w:hint="eastAsia" w:ascii="仿宋" w:hAnsi="仿宋" w:eastAsia="仿宋" w:cs="仿宋"/>
          <w:sz w:val="32"/>
          <w:szCs w:val="32"/>
        </w:rPr>
        <w:t>、建筑与艺术学院专家联络员（4名）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textAlignment w:val="auto"/>
        <w:rPr>
          <w:rFonts w:hint="eastAsia" w:ascii="仿宋" w:hAnsi="仿宋" w:eastAsia="仿宋" w:cs="仿宋"/>
          <w:b/>
          <w:bCs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sz w:val="32"/>
          <w:szCs w:val="32"/>
        </w:rPr>
        <w:t>职  责：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1.做好评估专家的接待工作（包括专家接送、住宿、一日三餐的安排及车辆调配等）；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2.负责预备会、汇报会、意见反馈会等会议议程的制定和会场布置及会务工作，负责座谈会、专家讨论会等会议的会场布置及会务工作；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3.起草有关会议的领导讲话材料；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4.印制专家、工作人员胸卡、桌牌；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5.负责专家往返机票（车票）的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预订</w:t>
      </w:r>
      <w:r>
        <w:rPr>
          <w:rFonts w:hint="eastAsia" w:ascii="仿宋" w:hAnsi="仿宋" w:eastAsia="仿宋" w:cs="仿宋"/>
          <w:sz w:val="32"/>
          <w:szCs w:val="32"/>
        </w:rPr>
        <w:t>、差旅费报销。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楷体" w:hAnsi="楷体" w:eastAsia="楷体" w:cs="楷体"/>
          <w:b w:val="0"/>
          <w:bCs/>
          <w:sz w:val="32"/>
          <w:szCs w:val="32"/>
        </w:rPr>
      </w:pPr>
      <w:r>
        <w:rPr>
          <w:rFonts w:hint="eastAsia" w:ascii="楷体" w:hAnsi="楷体" w:eastAsia="楷体" w:cs="楷体"/>
          <w:b w:val="0"/>
          <w:bCs/>
          <w:sz w:val="32"/>
          <w:szCs w:val="32"/>
        </w:rPr>
        <w:t>（二）专业教学工作组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sz w:val="32"/>
          <w:szCs w:val="32"/>
        </w:rPr>
        <w:t>组  长：</w:t>
      </w:r>
      <w:r>
        <w:rPr>
          <w:rFonts w:hint="eastAsia" w:ascii="仿宋" w:hAnsi="仿宋" w:eastAsia="仿宋" w:cs="仿宋"/>
          <w:sz w:val="32"/>
          <w:szCs w:val="32"/>
        </w:rPr>
        <w:t>郭晓君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sz w:val="32"/>
          <w:szCs w:val="32"/>
        </w:rPr>
        <w:t>副组长：</w:t>
      </w:r>
      <w:r>
        <w:rPr>
          <w:rFonts w:hint="eastAsia" w:ascii="仿宋" w:hAnsi="仿宋" w:eastAsia="仿宋" w:cs="仿宋"/>
          <w:sz w:val="32"/>
          <w:szCs w:val="32"/>
        </w:rPr>
        <w:t>朱子君、姜乖妮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sz w:val="32"/>
          <w:szCs w:val="32"/>
        </w:rPr>
        <w:t>成  员：</w:t>
      </w:r>
      <w:r>
        <w:rPr>
          <w:rFonts w:hint="eastAsia" w:ascii="仿宋" w:hAnsi="仿宋" w:eastAsia="仿宋" w:cs="仿宋"/>
          <w:sz w:val="32"/>
          <w:szCs w:val="32"/>
        </w:rPr>
        <w:t>阎阳、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张成杰</w:t>
      </w:r>
      <w:r>
        <w:rPr>
          <w:rFonts w:hint="eastAsia" w:ascii="仿宋" w:hAnsi="仿宋" w:eastAsia="仿宋" w:cs="仿宋"/>
          <w:sz w:val="32"/>
          <w:szCs w:val="32"/>
        </w:rPr>
        <w:t>、王力忠、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张迪妮</w:t>
      </w:r>
      <w:r>
        <w:rPr>
          <w:rFonts w:hint="eastAsia" w:ascii="仿宋" w:hAnsi="仿宋" w:eastAsia="仿宋" w:cs="仿宋"/>
          <w:sz w:val="32"/>
          <w:szCs w:val="32"/>
        </w:rPr>
        <w:t>、李磊、王苗、武欣、王琬、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梁海娟</w:t>
      </w:r>
      <w:r>
        <w:rPr>
          <w:rFonts w:hint="eastAsia" w:ascii="仿宋" w:hAnsi="仿宋" w:eastAsia="仿宋" w:cs="仿宋"/>
          <w:sz w:val="32"/>
          <w:szCs w:val="32"/>
        </w:rPr>
        <w:t>、史慧芳、王曦彤、刘峻岩、张玉龙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textAlignment w:val="auto"/>
        <w:rPr>
          <w:rFonts w:hint="eastAsia" w:ascii="仿宋" w:hAnsi="仿宋" w:eastAsia="仿宋" w:cs="仿宋"/>
          <w:b/>
          <w:bCs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sz w:val="32"/>
          <w:szCs w:val="32"/>
        </w:rPr>
        <w:t>职  责：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1.与评估专家联系，落实专家组的工作日程安排、专家考察路线等；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2.接收专家的指令，协调各工作组的评估工作；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3.负责提供评估专家所需的评估支撑材料、培养方案、教学大纲、校院两级规章制度、毕业设计（论文）、试卷、教案、教师课表、实习实验报告及课程设计等；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4.负责专业教师座谈会的安排与培训；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5.负责评估专家案头材料；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6.负责组织实施专家听课；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7.负责评估专家其他相关工作。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楷体" w:hAnsi="楷体" w:eastAsia="楷体" w:cs="楷体"/>
          <w:b w:val="0"/>
          <w:bCs/>
          <w:sz w:val="32"/>
          <w:szCs w:val="32"/>
        </w:rPr>
      </w:pPr>
      <w:r>
        <w:rPr>
          <w:rFonts w:hint="eastAsia" w:ascii="楷体" w:hAnsi="楷体" w:eastAsia="楷体" w:cs="楷体"/>
          <w:b w:val="0"/>
          <w:bCs/>
          <w:sz w:val="32"/>
          <w:szCs w:val="32"/>
        </w:rPr>
        <w:t>（三）基础教学工作组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sz w:val="32"/>
          <w:szCs w:val="32"/>
        </w:rPr>
        <w:t>组  长：</w:t>
      </w:r>
      <w:r>
        <w:rPr>
          <w:rFonts w:hint="eastAsia" w:ascii="仿宋" w:hAnsi="仿宋" w:eastAsia="仿宋" w:cs="仿宋"/>
          <w:sz w:val="32"/>
          <w:szCs w:val="32"/>
        </w:rPr>
        <w:t>梁建明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sz w:val="32"/>
          <w:szCs w:val="32"/>
        </w:rPr>
        <w:t>副组长：</w:t>
      </w:r>
      <w:r>
        <w:rPr>
          <w:rFonts w:hint="eastAsia" w:ascii="仿宋" w:hAnsi="仿宋" w:eastAsia="仿宋" w:cs="仿宋"/>
          <w:sz w:val="32"/>
          <w:szCs w:val="32"/>
        </w:rPr>
        <w:t>杨庆峰、王赫、朱子君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textAlignment w:val="auto"/>
        <w:rPr>
          <w:rFonts w:hint="eastAsia" w:ascii="仿宋" w:hAnsi="仿宋" w:eastAsia="仿宋" w:cs="仿宋"/>
          <w:sz w:val="32"/>
          <w:szCs w:val="32"/>
          <w:lang w:eastAsia="zh-CN"/>
        </w:rPr>
      </w:pPr>
      <w:r>
        <w:rPr>
          <w:rFonts w:hint="eastAsia" w:ascii="仿宋" w:hAnsi="仿宋" w:eastAsia="仿宋" w:cs="仿宋"/>
          <w:b/>
          <w:bCs/>
          <w:sz w:val="32"/>
          <w:szCs w:val="32"/>
        </w:rPr>
        <w:t>成  员：</w:t>
      </w:r>
      <w:r>
        <w:rPr>
          <w:rFonts w:hint="eastAsia" w:ascii="仿宋" w:hAnsi="仿宋" w:eastAsia="仿宋" w:cs="仿宋"/>
          <w:sz w:val="32"/>
          <w:szCs w:val="32"/>
        </w:rPr>
        <w:t>董捷、孙勇、刘晓群、李佳欣、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麻振华</w:t>
      </w:r>
      <w:r>
        <w:rPr>
          <w:rFonts w:hint="eastAsia" w:ascii="仿宋" w:hAnsi="仿宋" w:eastAsia="仿宋" w:cs="仿宋"/>
          <w:sz w:val="32"/>
          <w:szCs w:val="32"/>
        </w:rPr>
        <w:t>、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曹宇</w:t>
      </w:r>
      <w:r>
        <w:rPr>
          <w:rFonts w:hint="eastAsia" w:ascii="仿宋" w:hAnsi="仿宋" w:eastAsia="仿宋" w:cs="仿宋"/>
          <w:sz w:val="32"/>
          <w:szCs w:val="32"/>
        </w:rPr>
        <w:t>、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闫磊磊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textAlignment w:val="auto"/>
        <w:rPr>
          <w:rFonts w:hint="eastAsia" w:ascii="仿宋" w:hAnsi="仿宋" w:eastAsia="仿宋" w:cs="仿宋"/>
          <w:b/>
          <w:bCs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sz w:val="32"/>
          <w:szCs w:val="32"/>
        </w:rPr>
        <w:t>职  责：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1.组织实施专家听课；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2.组织实施专家实地考察主要教学条件、服务设施相关工作；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3.做好学生试卷、课程设计、实验报告、实习报告等背景材料整理工作，以备专家随时调阅；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4.负责基础课教师座谈会的安排与培训；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5.组织各考察点做好有关准备工作；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6.负责各考察点讲解员的选派与培训。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楷体" w:hAnsi="楷体" w:eastAsia="楷体" w:cs="楷体"/>
          <w:b w:val="0"/>
          <w:bCs/>
          <w:sz w:val="32"/>
          <w:szCs w:val="32"/>
        </w:rPr>
      </w:pPr>
      <w:r>
        <w:rPr>
          <w:rFonts w:hint="eastAsia" w:ascii="楷体" w:hAnsi="楷体" w:eastAsia="楷体" w:cs="楷体"/>
          <w:b w:val="0"/>
          <w:bCs/>
          <w:sz w:val="32"/>
          <w:szCs w:val="32"/>
        </w:rPr>
        <w:t>（四）学生工作组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sz w:val="32"/>
          <w:szCs w:val="32"/>
        </w:rPr>
        <w:t>组  长：</w:t>
      </w:r>
      <w:r>
        <w:rPr>
          <w:rFonts w:hint="eastAsia" w:ascii="仿宋" w:hAnsi="仿宋" w:eastAsia="仿宋" w:cs="仿宋"/>
          <w:sz w:val="32"/>
          <w:szCs w:val="32"/>
        </w:rPr>
        <w:t>孙  彬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sz w:val="32"/>
          <w:szCs w:val="32"/>
        </w:rPr>
        <w:t>副组长：</w:t>
      </w:r>
      <w:r>
        <w:rPr>
          <w:rFonts w:hint="eastAsia" w:ascii="仿宋" w:hAnsi="仿宋" w:eastAsia="仿宋" w:cs="仿宋"/>
          <w:sz w:val="32"/>
          <w:szCs w:val="32"/>
        </w:rPr>
        <w:t>林大岵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sz w:val="32"/>
          <w:szCs w:val="32"/>
        </w:rPr>
        <w:t>成</w:t>
      </w:r>
      <w:r>
        <w:rPr>
          <w:rFonts w:hint="eastAsia" w:ascii="仿宋" w:hAnsi="仿宋" w:eastAsia="仿宋" w:cs="仿宋"/>
          <w:b/>
          <w:bCs/>
          <w:sz w:val="32"/>
          <w:szCs w:val="32"/>
          <w:lang w:val="en-US" w:eastAsia="zh-CN"/>
        </w:rPr>
        <w:t xml:space="preserve">  </w:t>
      </w:r>
      <w:r>
        <w:rPr>
          <w:rFonts w:hint="eastAsia" w:ascii="仿宋" w:hAnsi="仿宋" w:eastAsia="仿宋" w:cs="仿宋"/>
          <w:b/>
          <w:bCs/>
          <w:sz w:val="32"/>
          <w:szCs w:val="32"/>
        </w:rPr>
        <w:t>员</w:t>
      </w:r>
      <w:r>
        <w:rPr>
          <w:rFonts w:hint="eastAsia" w:ascii="仿宋" w:hAnsi="仿宋" w:eastAsia="仿宋" w:cs="仿宋"/>
          <w:sz w:val="32"/>
          <w:szCs w:val="32"/>
        </w:rPr>
        <w:t>：李海波、李晓庆、刘奇、钟晓春、王洁、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于江利</w:t>
      </w:r>
      <w:r>
        <w:rPr>
          <w:rFonts w:hint="eastAsia" w:ascii="仿宋" w:hAnsi="仿宋" w:eastAsia="仿宋" w:cs="仿宋"/>
          <w:sz w:val="32"/>
          <w:szCs w:val="32"/>
        </w:rPr>
        <w:t>、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杜鹏</w:t>
      </w:r>
      <w:r>
        <w:rPr>
          <w:rFonts w:hint="eastAsia" w:ascii="仿宋" w:hAnsi="仿宋" w:eastAsia="仿宋" w:cs="仿宋"/>
          <w:sz w:val="32"/>
          <w:szCs w:val="32"/>
        </w:rPr>
        <w:t>、狄巨星、吴永强、李树新、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庞伟</w:t>
      </w:r>
      <w:r>
        <w:rPr>
          <w:rFonts w:hint="eastAsia" w:ascii="仿宋" w:hAnsi="仿宋" w:eastAsia="仿宋" w:cs="仿宋"/>
          <w:sz w:val="32"/>
          <w:szCs w:val="32"/>
        </w:rPr>
        <w:t>、赵有江、杜占江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textAlignment w:val="auto"/>
        <w:rPr>
          <w:rFonts w:hint="eastAsia" w:ascii="仿宋" w:hAnsi="仿宋" w:eastAsia="仿宋" w:cs="仿宋"/>
          <w:b/>
          <w:bCs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sz w:val="32"/>
          <w:szCs w:val="32"/>
        </w:rPr>
        <w:t>职</w:t>
      </w:r>
      <w:r>
        <w:rPr>
          <w:rFonts w:hint="eastAsia" w:ascii="仿宋" w:hAnsi="仿宋" w:eastAsia="仿宋" w:cs="仿宋"/>
          <w:b/>
          <w:bCs/>
          <w:sz w:val="32"/>
          <w:szCs w:val="32"/>
          <w:lang w:val="en-US" w:eastAsia="zh-CN"/>
        </w:rPr>
        <w:t xml:space="preserve">  </w:t>
      </w:r>
      <w:r>
        <w:rPr>
          <w:rFonts w:hint="eastAsia" w:ascii="仿宋" w:hAnsi="仿宋" w:eastAsia="仿宋" w:cs="仿宋"/>
          <w:b/>
          <w:bCs/>
          <w:sz w:val="32"/>
          <w:szCs w:val="32"/>
        </w:rPr>
        <w:t>责：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1.抓好评估期间学生行为规范，加强学风督导检查工作；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2.做好学生座谈会的组织和培训工作；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3.做好毕业生座谈会的组织和培训工作；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4.做好用人单位座谈会的组织和培训工作。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楷体" w:hAnsi="楷体" w:eastAsia="楷体" w:cs="楷体"/>
          <w:b w:val="0"/>
          <w:bCs/>
          <w:sz w:val="32"/>
          <w:szCs w:val="32"/>
        </w:rPr>
      </w:pPr>
      <w:r>
        <w:rPr>
          <w:rFonts w:hint="eastAsia" w:ascii="楷体" w:hAnsi="楷体" w:eastAsia="楷体" w:cs="楷体"/>
          <w:b w:val="0"/>
          <w:bCs/>
          <w:sz w:val="32"/>
          <w:szCs w:val="32"/>
        </w:rPr>
        <w:t>（五）宣传组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textAlignment w:val="auto"/>
        <w:rPr>
          <w:rFonts w:hint="default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32"/>
          <w:szCs w:val="32"/>
        </w:rPr>
        <w:t>组  长：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李汉超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sz w:val="32"/>
          <w:szCs w:val="32"/>
        </w:rPr>
        <w:t>成  员：</w:t>
      </w:r>
      <w:r>
        <w:rPr>
          <w:rFonts w:hint="eastAsia" w:ascii="仿宋" w:hAnsi="仿宋" w:eastAsia="仿宋" w:cs="仿宋"/>
          <w:sz w:val="32"/>
          <w:szCs w:val="32"/>
        </w:rPr>
        <w:t>李鲲鹏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sz w:val="32"/>
          <w:szCs w:val="32"/>
        </w:rPr>
        <w:t>职  责：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1.负责评估专家进校前迎评促建氛围的营造；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</w:rPr>
        <w:t>2.负责专家进行期间照片拍摄、影像留存、照片洗印等工作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楷体" w:hAnsi="楷体" w:eastAsia="楷体" w:cs="楷体"/>
          <w:b w:val="0"/>
          <w:bCs/>
          <w:sz w:val="32"/>
          <w:szCs w:val="32"/>
        </w:rPr>
      </w:pPr>
      <w:r>
        <w:rPr>
          <w:rFonts w:hint="eastAsia" w:ascii="楷体" w:hAnsi="楷体" w:eastAsia="楷体" w:cs="楷体"/>
          <w:b w:val="0"/>
          <w:bCs/>
          <w:sz w:val="32"/>
          <w:szCs w:val="32"/>
          <w:lang w:eastAsia="zh-CN"/>
        </w:rPr>
        <w:t>（</w:t>
      </w:r>
      <w:r>
        <w:rPr>
          <w:rFonts w:hint="eastAsia" w:ascii="楷体" w:hAnsi="楷体" w:eastAsia="楷体" w:cs="楷体"/>
          <w:b w:val="0"/>
          <w:bCs/>
          <w:sz w:val="32"/>
          <w:szCs w:val="32"/>
          <w:lang w:val="en-US" w:eastAsia="zh-CN"/>
        </w:rPr>
        <w:t>六</w:t>
      </w:r>
      <w:r>
        <w:rPr>
          <w:rFonts w:hint="eastAsia" w:ascii="楷体" w:hAnsi="楷体" w:eastAsia="楷体" w:cs="楷体"/>
          <w:b w:val="0"/>
          <w:bCs/>
          <w:sz w:val="32"/>
          <w:szCs w:val="32"/>
          <w:lang w:eastAsia="zh-CN"/>
        </w:rPr>
        <w:t>）</w:t>
      </w:r>
      <w:r>
        <w:rPr>
          <w:rFonts w:hint="eastAsia" w:ascii="楷体" w:hAnsi="楷体" w:eastAsia="楷体" w:cs="楷体"/>
          <w:b w:val="0"/>
          <w:bCs/>
          <w:sz w:val="32"/>
          <w:szCs w:val="32"/>
        </w:rPr>
        <w:t>保障组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32"/>
          <w:szCs w:val="32"/>
        </w:rPr>
        <w:t>组</w:t>
      </w:r>
      <w:r>
        <w:rPr>
          <w:rFonts w:hint="eastAsia" w:ascii="仿宋" w:hAnsi="仿宋" w:eastAsia="仿宋" w:cs="仿宋"/>
          <w:b/>
          <w:bCs/>
          <w:sz w:val="32"/>
          <w:szCs w:val="32"/>
          <w:lang w:val="en-US" w:eastAsia="zh-CN"/>
        </w:rPr>
        <w:t xml:space="preserve">  </w:t>
      </w:r>
      <w:r>
        <w:rPr>
          <w:rFonts w:hint="eastAsia" w:ascii="仿宋" w:hAnsi="仿宋" w:eastAsia="仿宋" w:cs="仿宋"/>
          <w:b/>
          <w:bCs/>
          <w:sz w:val="32"/>
          <w:szCs w:val="32"/>
        </w:rPr>
        <w:t>长：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邓大鹏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32"/>
          <w:szCs w:val="32"/>
        </w:rPr>
        <w:t>成  员：</w:t>
      </w:r>
      <w:r>
        <w:rPr>
          <w:rFonts w:hint="eastAsia" w:ascii="仿宋" w:hAnsi="仿宋" w:eastAsia="仿宋" w:cs="仿宋"/>
          <w:sz w:val="32"/>
          <w:szCs w:val="32"/>
        </w:rPr>
        <w:t>陈琼、韩长青、胡金江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1.</w:t>
      </w:r>
      <w:r>
        <w:rPr>
          <w:rFonts w:hint="eastAsia" w:ascii="仿宋" w:hAnsi="仿宋" w:eastAsia="仿宋" w:cs="仿宋"/>
          <w:sz w:val="32"/>
          <w:szCs w:val="32"/>
        </w:rPr>
        <w:t>负责校园环境整治、保洁、美化工作；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2</w:t>
      </w:r>
      <w:r>
        <w:rPr>
          <w:rFonts w:hint="eastAsia" w:ascii="仿宋" w:hAnsi="仿宋" w:eastAsia="仿宋" w:cs="仿宋"/>
          <w:sz w:val="32"/>
          <w:szCs w:val="32"/>
        </w:rPr>
        <w:t>.制定水电紧急工作预案，确保水电正常供应；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3</w:t>
      </w:r>
      <w:r>
        <w:rPr>
          <w:rFonts w:hint="eastAsia" w:ascii="仿宋" w:hAnsi="仿宋" w:eastAsia="仿宋" w:cs="仿宋"/>
          <w:sz w:val="32"/>
          <w:szCs w:val="32"/>
        </w:rPr>
        <w:t>.负责校园卫生监督检查，保证餐饮、卫生各项服务保障工作运转情况良好，做好评估专家进校期间考察食堂及就餐的准备工作。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黑体" w:hAnsi="黑体" w:eastAsia="黑体" w:cs="黑体"/>
          <w:b w:val="0"/>
          <w:bCs/>
          <w:sz w:val="32"/>
          <w:szCs w:val="32"/>
        </w:rPr>
      </w:pPr>
      <w:r>
        <w:rPr>
          <w:rFonts w:hint="eastAsia" w:ascii="黑体" w:hAnsi="黑体" w:eastAsia="黑体" w:cs="黑体"/>
          <w:b w:val="0"/>
          <w:bCs/>
          <w:sz w:val="32"/>
          <w:szCs w:val="32"/>
        </w:rPr>
        <w:t>三、工作方案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楷体" w:hAnsi="楷体" w:eastAsia="楷体" w:cs="楷体"/>
          <w:b w:val="0"/>
          <w:bCs/>
          <w:sz w:val="32"/>
          <w:szCs w:val="32"/>
        </w:rPr>
      </w:pPr>
      <w:r>
        <w:rPr>
          <w:rFonts w:hint="eastAsia" w:ascii="楷体" w:hAnsi="楷体" w:eastAsia="楷体" w:cs="楷体"/>
          <w:b w:val="0"/>
          <w:bCs/>
          <w:sz w:val="32"/>
          <w:szCs w:val="32"/>
        </w:rPr>
        <w:t>（一）评估日程安排（专家定）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楷体" w:hAnsi="楷体" w:eastAsia="楷体" w:cs="楷体"/>
          <w:b w:val="0"/>
          <w:bCs/>
          <w:sz w:val="32"/>
          <w:szCs w:val="32"/>
        </w:rPr>
      </w:pPr>
      <w:r>
        <w:rPr>
          <w:rFonts w:hint="eastAsia" w:ascii="楷体" w:hAnsi="楷体" w:eastAsia="楷体" w:cs="楷体"/>
          <w:b w:val="0"/>
          <w:bCs/>
          <w:sz w:val="32"/>
          <w:szCs w:val="32"/>
        </w:rPr>
        <w:t>（二）工作要求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1.全校师生员工必须高度树立评建意识，以主人翁的姿态投身专业评估工作，形成评建工作的良好氛围。一切从大局出发，严格遵守校规校纪，以自己的言行维护学校的声誉。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2.各单位在专业评估期间不得安排人员外出；上课的教师要提前十分钟到达授课教室，严格按照教学进度教学并按时上下课；凡专家组抽查而无故缺课者，学校将严肃处理；学生辅导员要加强对学生的文明礼貌教育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3.专业评估期间，各工作组、二级学院、部、处要严格听从学校专业评估领导小组的指令；各部门在完成各自任务的同时，要加强协作，切实保证专业评估各环节有条不紊地运行。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4.各项工作严格实行责任制和领导把关制，禁止推诿和拖拉等不负责任的现象。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5.全校师生员工要热情礼貌、服务周到，展示良好精神风貌。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楷体" w:hAnsi="楷体" w:eastAsia="楷体" w:cs="楷体"/>
          <w:b w:val="0"/>
          <w:bCs/>
          <w:sz w:val="32"/>
          <w:szCs w:val="32"/>
        </w:rPr>
      </w:pPr>
      <w:r>
        <w:rPr>
          <w:rFonts w:hint="eastAsia" w:ascii="楷体" w:hAnsi="楷体" w:eastAsia="楷体" w:cs="楷体"/>
          <w:b w:val="0"/>
          <w:bCs/>
          <w:sz w:val="32"/>
          <w:szCs w:val="32"/>
        </w:rPr>
        <w:t>（三）评估相关工作流程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textAlignment w:val="auto"/>
        <w:rPr>
          <w:rFonts w:hint="eastAsia" w:ascii="仿宋" w:hAnsi="仿宋" w:eastAsia="仿宋" w:cs="仿宋"/>
          <w:b/>
          <w:bCs w:val="0"/>
          <w:sz w:val="32"/>
          <w:szCs w:val="32"/>
        </w:rPr>
      </w:pPr>
      <w:r>
        <w:rPr>
          <w:rFonts w:hint="eastAsia" w:ascii="仿宋" w:hAnsi="仿宋" w:eastAsia="仿宋" w:cs="仿宋"/>
          <w:b/>
          <w:bCs w:val="0"/>
          <w:sz w:val="32"/>
          <w:szCs w:val="32"/>
        </w:rPr>
        <w:t>1.调阅材料流程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专家→专家联络员→专业组（整理、汇总、下发调阅材料单）→相关院系（部）材料或有关部门调阅材料（对上交材料进行审核）→专业组→相应专家联络员→专家。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textAlignment w:val="auto"/>
        <w:rPr>
          <w:rFonts w:hint="eastAsia" w:ascii="仿宋" w:hAnsi="仿宋" w:eastAsia="仿宋" w:cs="仿宋"/>
          <w:b/>
          <w:bCs w:val="0"/>
          <w:sz w:val="32"/>
          <w:szCs w:val="32"/>
        </w:rPr>
      </w:pPr>
      <w:r>
        <w:rPr>
          <w:rFonts w:hint="eastAsia" w:ascii="仿宋" w:hAnsi="仿宋" w:eastAsia="仿宋" w:cs="仿宋"/>
          <w:b/>
          <w:bCs w:val="0"/>
          <w:sz w:val="32"/>
          <w:szCs w:val="32"/>
        </w:rPr>
        <w:t>2.教师座谈会流程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专家→专家联络员→专业（基础）组→会务接待组安排会议地点、布置会场→专业（基础）组通知教师在规定时间到达指定地点→专家联络员→联络员陪同专家在规定时间到达指定地点→专业（基础）组向专家提交教师名单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textAlignment w:val="auto"/>
        <w:rPr>
          <w:rFonts w:hint="eastAsia" w:ascii="仿宋" w:hAnsi="仿宋" w:eastAsia="仿宋" w:cs="仿宋"/>
          <w:b/>
          <w:bCs w:val="0"/>
          <w:sz w:val="32"/>
          <w:szCs w:val="32"/>
        </w:rPr>
      </w:pPr>
      <w:r>
        <w:rPr>
          <w:rFonts w:hint="eastAsia" w:ascii="仿宋" w:hAnsi="仿宋" w:eastAsia="仿宋" w:cs="仿宋"/>
          <w:b/>
          <w:bCs w:val="0"/>
          <w:sz w:val="32"/>
          <w:szCs w:val="32"/>
        </w:rPr>
        <w:t>3.学生座谈会流程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专家→专家联络员→学生工作组→会务接待组安排会议地点、布置会场→学生工作组通知学生在规定时间到达指定地点→学生工作组检查、落实学生到位情况→专家联络员→联络员陪同有关专家在规定时间到达指定地点→学生工作组向专家组提交学生名单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textAlignment w:val="auto"/>
        <w:rPr>
          <w:rFonts w:hint="eastAsia" w:ascii="仿宋" w:hAnsi="仿宋" w:eastAsia="仿宋" w:cs="仿宋"/>
          <w:b/>
          <w:bCs w:val="0"/>
          <w:sz w:val="32"/>
          <w:szCs w:val="32"/>
        </w:rPr>
      </w:pPr>
      <w:r>
        <w:rPr>
          <w:rFonts w:hint="eastAsia" w:ascii="仿宋" w:hAnsi="仿宋" w:eastAsia="仿宋" w:cs="仿宋"/>
          <w:b/>
          <w:bCs w:val="0"/>
          <w:sz w:val="32"/>
          <w:szCs w:val="32"/>
        </w:rPr>
        <w:t>4.毕业生代表座谈会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专家→专家联络员→专业组→会务接待组安排会议地点、布置会场→专业组通知毕业生代表在规定时间到达指定地点→专业组检查、落实学生到位情况→专家联络员→联络员陪同有关专家在规定时间到达指定地点→专业组向专家组提交学生名单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textAlignment w:val="auto"/>
        <w:rPr>
          <w:rFonts w:hint="eastAsia" w:ascii="仿宋" w:hAnsi="仿宋" w:eastAsia="仿宋" w:cs="仿宋"/>
          <w:b/>
          <w:bCs w:val="0"/>
          <w:sz w:val="32"/>
          <w:szCs w:val="32"/>
        </w:rPr>
      </w:pPr>
      <w:r>
        <w:rPr>
          <w:rFonts w:hint="eastAsia" w:ascii="仿宋" w:hAnsi="仿宋" w:eastAsia="仿宋" w:cs="仿宋"/>
          <w:b/>
          <w:bCs w:val="0"/>
          <w:sz w:val="32"/>
          <w:szCs w:val="32"/>
        </w:rPr>
        <w:t>5.用人单位代表座谈会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专家→专家联络员→专业组→会务接待组安排会议地点、布置会场→专业组通知用人单位在规定时间到达指定地点→专业组检查、落实用人单位到位情况→专家联络员→联络员陪同有关专家在规定时间到达指定地点→专业组向专家组提交用人单位名单。</w:t>
      </w:r>
    </w:p>
    <w:p>
      <w:pPr>
        <w:spacing w:line="480" w:lineRule="exact"/>
        <w:rPr>
          <w:rFonts w:hint="eastAsia" w:ascii="宋体" w:hAnsi="宋体"/>
          <w:sz w:val="32"/>
          <w:szCs w:val="32"/>
        </w:rPr>
      </w:pPr>
    </w:p>
    <w:p>
      <w:pPr>
        <w:spacing w:line="480" w:lineRule="exact"/>
        <w:ind w:firstLine="640" w:firstLineChars="200"/>
        <w:rPr>
          <w:rFonts w:hint="eastAsia" w:ascii="宋体" w:hAnsi="宋体"/>
          <w:sz w:val="32"/>
          <w:szCs w:val="32"/>
        </w:rPr>
      </w:pPr>
    </w:p>
    <w:p>
      <w:pPr>
        <w:spacing w:line="480" w:lineRule="exact"/>
        <w:ind w:firstLine="640" w:firstLineChars="200"/>
        <w:rPr>
          <w:rFonts w:hint="eastAsia" w:ascii="宋体" w:hAnsi="宋体"/>
          <w:sz w:val="32"/>
          <w:szCs w:val="32"/>
        </w:rPr>
      </w:pPr>
    </w:p>
    <w:p>
      <w:pPr>
        <w:spacing w:line="460" w:lineRule="exact"/>
        <w:jc w:val="right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202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4</w:t>
      </w:r>
      <w:r>
        <w:rPr>
          <w:rFonts w:hint="eastAsia" w:ascii="仿宋_GB2312" w:eastAsia="仿宋_GB2312"/>
          <w:sz w:val="32"/>
          <w:szCs w:val="32"/>
        </w:rPr>
        <w:t>年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4</w:t>
      </w:r>
      <w:r>
        <w:rPr>
          <w:rFonts w:hint="eastAsia" w:ascii="仿宋_GB2312" w:eastAsia="仿宋_GB2312"/>
          <w:sz w:val="32"/>
          <w:szCs w:val="32"/>
        </w:rPr>
        <w:t>月2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8</w:t>
      </w:r>
      <w:r>
        <w:rPr>
          <w:rFonts w:hint="eastAsia" w:ascii="仿宋_GB2312" w:eastAsia="仿宋_GB2312"/>
          <w:sz w:val="32"/>
          <w:szCs w:val="32"/>
        </w:rPr>
        <w:t>日</w:t>
      </w:r>
    </w:p>
    <w:p>
      <w:pPr>
        <w:bidi w:val="0"/>
        <w:jc w:val="center"/>
        <w:rPr>
          <w:rFonts w:hint="eastAsia"/>
          <w:lang w:val="en-US" w:eastAsia="zh-CN"/>
        </w:rPr>
      </w:pPr>
    </w:p>
    <w:p/>
    <w:p/>
    <w:sectPr>
      <w:footerReference r:id="rId3" w:type="default"/>
      <w:pgSz w:w="11906" w:h="16838"/>
      <w:pgMar w:top="1440" w:right="1800" w:bottom="1440" w:left="1800" w:header="851" w:footer="992" w:gutter="0"/>
      <w:pgNumType w:fmt="decimal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pStyle w:val="2"/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t xml:space="preserve">— 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t>1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end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t xml:space="preserve"> —</w:t>
                          </w:r>
                        </w:p>
                      </w:txbxContent>
                    </wps:txbx>
                    <wps:bodyPr wrap="none" lIns="0" tIns="0" rIns="0" bIns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">
              <v:path/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"/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</w:pP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t xml:space="preserve">— </w: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t>1</w: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end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t xml:space="preserve"> —</w:t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GY4ODMwOWI2ZDE2OWVjY2Y4YWZhZDdhYzI3MTc2NzUifQ=="/>
  </w:docVars>
  <w:rsids>
    <w:rsidRoot w:val="7A306CCC"/>
    <w:rsid w:val="7A306C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2024-04-29T08:15:00Z</dcterms:created>
  <dc:creator>aa</dc:creator>
  <cp:lastModifiedBy>aa</cp:lastModifiedBy>
  <dcterms:modified xsi:type="dcterms:W3CDTF">2024-04-29T08:15:35Z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25DED0AFB669444ABDDE1722587366B6_11</vt:lpwstr>
  </property>
</Properties>
</file>