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C463D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34FF8BA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0B13368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71F50C31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48E88264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78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7AC1A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_GB2312" w:eastAsia="仿宋_GB2312"/>
          <w:bCs/>
          <w:sz w:val="28"/>
          <w:szCs w:val="28"/>
        </w:rPr>
      </w:pPr>
    </w:p>
    <w:p w14:paraId="35823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11832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关于印发《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河北建筑工程学院</w:t>
      </w:r>
    </w:p>
    <w:p w14:paraId="30B5A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教师申请博士后进站管理办法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的通知</w:t>
      </w:r>
    </w:p>
    <w:p w14:paraId="56DA2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Cs/>
          <w:color w:val="auto"/>
          <w:sz w:val="32"/>
          <w:szCs w:val="32"/>
          <w:lang w:eastAsia="zh-CN"/>
        </w:rPr>
      </w:pPr>
    </w:p>
    <w:p w14:paraId="7407EE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全校各单位：</w:t>
      </w:r>
    </w:p>
    <w:p w14:paraId="709128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为提升我校青年教师整体素质及学术水平，不断调整和优化师资队伍结构，实现人才强校战略。结合学校实际情况，特制订《河北建筑工程学院教师申请博士后进站管理办法》，现印发给你们，请遵照执行。</w:t>
      </w:r>
    </w:p>
    <w:p w14:paraId="263E455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附件：《河北建筑工程学院教师申请博士后进站管理办法》</w:t>
      </w:r>
    </w:p>
    <w:p w14:paraId="40C7476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2024年9月28日  </w:t>
      </w:r>
    </w:p>
    <w:p w14:paraId="7DE37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25143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7F6A4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6122A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444B5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1F8DC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3C747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4E00E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6E9C7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48146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6A2B6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2B880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3BA18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2320A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519BE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427C1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09062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11A7E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52D05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2656D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eastAsia"/>
          <w:lang w:val="en-US" w:eastAsia="zh-CN"/>
        </w:rPr>
      </w:pPr>
    </w:p>
    <w:p w14:paraId="5F67B4F8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28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5F6A606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附件1</w:t>
      </w:r>
    </w:p>
    <w:p w14:paraId="1006F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</w:p>
    <w:p w14:paraId="29D45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河北建筑工程学院</w:t>
      </w:r>
    </w:p>
    <w:p w14:paraId="23FC3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教师申请博士后进站管理办法</w:t>
      </w:r>
    </w:p>
    <w:p w14:paraId="068AC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Cs/>
          <w:color w:val="auto"/>
          <w:sz w:val="32"/>
          <w:szCs w:val="32"/>
          <w:lang w:eastAsia="zh-CN"/>
        </w:rPr>
      </w:pPr>
    </w:p>
    <w:p w14:paraId="56AB4D2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为提升我校青年教师整体素质及学术水平，不断调整和优化师资队伍结构，实现人才强校战略。结合学校实际情况，制定本办法。</w:t>
      </w:r>
    </w:p>
    <w:p w14:paraId="7D8BF1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</w:p>
    <w:p w14:paraId="4E65D7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一、申报原则</w:t>
      </w:r>
    </w:p>
    <w:p w14:paraId="4481F9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根据学校学科建设规划，按照学用一致、择优申报、优先考虑我校薄弱、新兴、交叉学科的原则，既要考虑学校的长远发展，又要服从教学科研工作的实际需要，保证学校当前的教学、科研工作的正常运行。申请者应以在职方式进站学习研究，以脱产方式进站学习研究的，原则上不予批准。</w:t>
      </w:r>
    </w:p>
    <w:p w14:paraId="12FDFB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二、申报条件</w:t>
      </w:r>
    </w:p>
    <w:p w14:paraId="6C4003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（一）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遵守国家宪法和法律，热爱教育事业，品德优良，在工作中表现突出，具有学成回校为学校发展服务的事业心和责任感。</w:t>
      </w:r>
    </w:p>
    <w:p w14:paraId="410982D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（二）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年龄一般在40周岁以下。</w:t>
      </w:r>
    </w:p>
    <w:p w14:paraId="76B6FAF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（三）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申请者应在取得博士学位后，在本校工作满1年。</w:t>
      </w:r>
    </w:p>
    <w:p w14:paraId="0A8AFF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三、申报及审批程序</w:t>
      </w:r>
    </w:p>
    <w:p w14:paraId="7BCCC06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（一）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申请者向本学院（系、部）提出申请，院（系、部）依据本单位教学、科研等工作安排情况进行研究，并与教务处、科研处等相关部门沟通协调后提出具体意见。</w:t>
      </w:r>
    </w:p>
    <w:p w14:paraId="01AD1DD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（二）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申请者所在学院（系、部）、教务处、科研处领导签署相关意见，经人事处审核，报校长办公会通过后，方可办理其他手续。</w:t>
      </w:r>
    </w:p>
    <w:p w14:paraId="2B72F91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（三）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申请者各项手续办理完成后，需与学校签订《河北建筑工程学院教师在职进入博士后流动站协议书》。在站期间违反相关法律、法规等规定，给学校造成较大损失的，学校保留通过法律进行诉讼的权利。</w:t>
      </w:r>
    </w:p>
    <w:p w14:paraId="14B0D17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四、待遇及管理办法</w:t>
      </w:r>
    </w:p>
    <w:p w14:paraId="0737AF4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（一）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在职博士后进站期间工资待遇正常发放，但必须保证完成学校安排的所有工作任务。</w:t>
      </w:r>
    </w:p>
    <w:p w14:paraId="73CCBB8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（二）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在职博士后进站期限一般为2年，如遇特殊情况，可延期1年出站。进站期间应加入至少一个科研团队，积极参加学术会议和学术交流，按个人学科研究方向开展科学研究，自进站之日起2年内须至少主持立项省级以上科研项目1项，参与省级以上科研项目1项，发表</w:t>
      </w:r>
      <w:r>
        <w:rPr>
          <w:rFonts w:hint="default" w:ascii="Times New Roman" w:hAnsi="Times New Roman" w:eastAsia="仿宋" w:cs="Times New Roman"/>
          <w:b w:val="0"/>
          <w:bCs/>
          <w:sz w:val="32"/>
          <w:szCs w:val="32"/>
          <w:lang w:val="en-US" w:eastAsia="zh-CN"/>
        </w:rPr>
        <w:t>SCI、SSCI、CSSCI、A&amp;HCI、EI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期刊、北大核心期刊论文1篇。如延迟出站1年，需增加</w:t>
      </w:r>
      <w:r>
        <w:rPr>
          <w:rFonts w:hint="eastAsia" w:ascii="Times New Roman" w:hAnsi="Times New Roman" w:eastAsia="仿宋" w:cs="Times New Roman"/>
          <w:b w:val="0"/>
          <w:bCs/>
          <w:sz w:val="32"/>
          <w:szCs w:val="32"/>
          <w:lang w:val="en-US" w:eastAsia="zh-CN"/>
        </w:rPr>
        <w:t>SCI、SSCI、CSSCI、A&amp;HCI、EI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期刊、北大核心期刊论文1篇。进站期间须在学校开展至少1次学术交流，邀请至少1名国内外知名学者来校做报告或学术交流。</w:t>
      </w:r>
    </w:p>
    <w:p w14:paraId="4AD56BD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（三）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博士后研究工作人员出站后回本单位报到时，应到学校人事处提交进站期间研究工作报告、研究成果以及发表论文清单及其佐证材料。</w:t>
      </w:r>
    </w:p>
    <w:p w14:paraId="2B52A8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（四）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博士后研究工作人员出站后，须无条件回校继续工作八年，方可提出调离。否则，学校按《河北建筑工程学院教师在职进入博士后流动站协议书》相关条款追究责任。</w:t>
      </w:r>
    </w:p>
    <w:p w14:paraId="6CC62AD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五．本规定自发布之日起执行，具体解释工作由人事处承担。《河北建筑工程学院教师申请博士后进站管理办法》（校政〔2019〕120号）自动废止。</w:t>
      </w:r>
    </w:p>
    <w:p w14:paraId="72D2DDA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</w:p>
    <w:p w14:paraId="00C76E0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</w:p>
    <w:p w14:paraId="6094DBDA"/>
    <w:p w14:paraId="2F4BF477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0000000"/>
    <w:rsid w:val="34244CE4"/>
    <w:rsid w:val="4FF9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2024-10-08T09:03:34Z</dcterms:created>
  <dc:creator>Administrator</dc:creator>
  <cp:lastModifiedBy>aa</cp:lastModifiedBy>
  <dcterms:modified xsi:type="dcterms:W3CDTF">2024-10-08T09:05:10Z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59D76D814F8C443092848F7DE4B68F18_13</vt:lpwstr>
  </property>
</Properties>
</file>