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2B071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367CBEB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C899A3A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3009E23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35FDC3DB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19DBF3B0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19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55B4C1B6">
      <w:pPr>
        <w:jc w:val="center"/>
        <w:rPr>
          <w:rFonts w:hint="eastAsia"/>
          <w:szCs w:val="21"/>
        </w:rPr>
      </w:pPr>
    </w:p>
    <w:p w14:paraId="44791F00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38145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3A926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关于表彰2024年度</w:t>
      </w:r>
    </w:p>
    <w:p w14:paraId="53C9D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征兵工作先进集体与先进个人的决定</w:t>
      </w:r>
    </w:p>
    <w:p w14:paraId="6581C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仿宋_GB2312" w:hAnsi="宋体" w:eastAsia="仿宋_GB2312" w:cs="宋体"/>
          <w:b/>
          <w:bCs/>
          <w:color w:val="auto"/>
          <w:kern w:val="0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（2025年3月11日）</w:t>
      </w:r>
    </w:p>
    <w:p w14:paraId="1217A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_GB2312" w:hAnsi="宋体" w:eastAsia="仿宋_GB2312" w:cs="宋体"/>
          <w:b/>
          <w:bCs/>
          <w:color w:val="auto"/>
          <w:kern w:val="0"/>
          <w:sz w:val="32"/>
          <w:szCs w:val="32"/>
        </w:rPr>
      </w:pPr>
    </w:p>
    <w:p w14:paraId="3C72C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color w:val="auto"/>
          <w:kern w:val="0"/>
          <w:sz w:val="32"/>
          <w:szCs w:val="32"/>
        </w:rPr>
      </w:pPr>
      <w:r>
        <w:rPr>
          <w:rFonts w:hint="eastAsia" w:ascii="仿宋_GB2312" w:hAnsi="Arial" w:eastAsia="仿宋_GB2312" w:cs="Arial"/>
          <w:color w:val="auto"/>
          <w:sz w:val="32"/>
          <w:szCs w:val="32"/>
          <w:lang w:val="en-US" w:eastAsia="zh-CN"/>
        </w:rPr>
        <w:t>为推进我校征兵工作，实现征集数量和征集质量的“双提升”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</w:rPr>
        <w:t>，</w:t>
      </w:r>
      <w:r>
        <w:rPr>
          <w:rFonts w:hint="eastAsia" w:ascii="仿宋_GB2312" w:hAnsi="Arial" w:eastAsia="仿宋_GB2312" w:cs="Arial"/>
          <w:color w:val="auto"/>
          <w:sz w:val="32"/>
          <w:szCs w:val="32"/>
        </w:rPr>
        <w:t>根据</w:t>
      </w:r>
      <w:r>
        <w:rPr>
          <w:rFonts w:hint="eastAsia" w:ascii="仿宋_GB2312" w:hAnsi="Arial" w:eastAsia="仿宋_GB2312" w:cs="Arial"/>
          <w:color w:val="auto"/>
          <w:sz w:val="32"/>
          <w:szCs w:val="32"/>
          <w:lang w:eastAsia="zh-CN"/>
        </w:rPr>
        <w:t>《</w:t>
      </w:r>
      <w:r>
        <w:rPr>
          <w:rFonts w:hint="eastAsia" w:ascii="仿宋_GB2312" w:hAnsi="Arial" w:eastAsia="仿宋_GB2312" w:cs="Arial"/>
          <w:color w:val="auto"/>
          <w:sz w:val="32"/>
          <w:szCs w:val="32"/>
        </w:rPr>
        <w:t>关于印发</w:t>
      </w:r>
      <w:r>
        <w:rPr>
          <w:rFonts w:hint="eastAsia" w:ascii="仿宋_GB2312" w:hAnsi="Arial" w:eastAsia="仿宋_GB2312" w:cs="Arial"/>
          <w:color w:val="auto"/>
          <w:sz w:val="32"/>
          <w:szCs w:val="32"/>
          <w:lang w:eastAsia="zh-CN"/>
        </w:rPr>
        <w:t>〈</w:t>
      </w:r>
      <w:r>
        <w:rPr>
          <w:rFonts w:hint="eastAsia" w:ascii="仿宋_GB2312" w:hAnsi="Arial" w:eastAsia="仿宋_GB2312" w:cs="Arial"/>
          <w:color w:val="auto"/>
          <w:sz w:val="32"/>
          <w:szCs w:val="32"/>
        </w:rPr>
        <w:t>河北建筑工程学院</w:t>
      </w:r>
      <w:r>
        <w:rPr>
          <w:rFonts w:hint="eastAsia" w:ascii="仿宋_GB2312" w:hAnsi="Arial" w:eastAsia="仿宋_GB2312" w:cs="Arial"/>
          <w:color w:val="auto"/>
          <w:sz w:val="32"/>
          <w:szCs w:val="32"/>
          <w:lang w:val="en-US" w:eastAsia="zh-CN"/>
        </w:rPr>
        <w:t>征兵</w:t>
      </w:r>
      <w:r>
        <w:rPr>
          <w:rFonts w:hint="eastAsia" w:ascii="仿宋_GB2312" w:hAnsi="Arial" w:eastAsia="仿宋_GB2312" w:cs="Arial"/>
          <w:color w:val="auto"/>
          <w:sz w:val="32"/>
          <w:szCs w:val="32"/>
        </w:rPr>
        <w:t>工作先进集体与先进个人评选办法</w:t>
      </w:r>
      <w:r>
        <w:rPr>
          <w:rFonts w:hint="eastAsia" w:ascii="仿宋_GB2312" w:hAnsi="Arial" w:eastAsia="仿宋_GB2312" w:cs="Arial"/>
          <w:color w:val="auto"/>
          <w:sz w:val="32"/>
          <w:szCs w:val="32"/>
          <w:lang w:eastAsia="zh-CN"/>
        </w:rPr>
        <w:t>〉</w:t>
      </w:r>
      <w:r>
        <w:rPr>
          <w:rFonts w:hint="eastAsia" w:ascii="仿宋_GB2312" w:hAnsi="Arial" w:eastAsia="仿宋_GB2312" w:cs="Arial"/>
          <w:color w:val="auto"/>
          <w:sz w:val="32"/>
          <w:szCs w:val="32"/>
        </w:rPr>
        <w:t>的通知</w:t>
      </w:r>
      <w:r>
        <w:rPr>
          <w:rFonts w:hint="eastAsia" w:ascii="仿宋_GB2312" w:hAnsi="Arial" w:eastAsia="仿宋_GB2312" w:cs="Arial"/>
          <w:color w:val="auto"/>
          <w:sz w:val="32"/>
          <w:szCs w:val="32"/>
          <w:lang w:eastAsia="zh-CN"/>
        </w:rPr>
        <w:t>》（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校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eastAsia="zh-CN"/>
        </w:rPr>
        <w:t>政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〔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</w:rPr>
        <w:t>2022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〕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</w:rPr>
        <w:t>33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号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eastAsia="zh-CN"/>
        </w:rPr>
        <w:t>）</w:t>
      </w:r>
      <w:r>
        <w:rPr>
          <w:rFonts w:hint="eastAsia" w:ascii="仿宋_GB2312" w:hAnsi="Arial" w:eastAsia="仿宋_GB2312" w:cs="Arial"/>
          <w:color w:val="auto"/>
          <w:sz w:val="32"/>
          <w:szCs w:val="32"/>
        </w:rPr>
        <w:t>有关规定，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</w:rPr>
        <w:t>经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val="en-US" w:eastAsia="zh-CN"/>
        </w:rPr>
        <w:t>各学院（系）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eastAsia="zh-CN"/>
        </w:rPr>
        <w:t>申</w:t>
      </w:r>
      <w:r>
        <w:rPr>
          <w:rFonts w:hint="eastAsia" w:ascii="仿宋_GB2312" w:hAnsi="Arial" w:eastAsia="仿宋_GB2312" w:cs="Arial"/>
          <w:b w:val="0"/>
          <w:bCs w:val="0"/>
          <w:color w:val="auto"/>
          <w:sz w:val="32"/>
          <w:szCs w:val="32"/>
          <w:lang w:eastAsia="zh-CN"/>
        </w:rPr>
        <w:t>报，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</w:rPr>
        <w:t>学生处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eastAsia="zh-CN"/>
        </w:rPr>
        <w:t>（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val="en-US" w:eastAsia="zh-CN"/>
        </w:rPr>
        <w:t>武装部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eastAsia="zh-CN"/>
        </w:rPr>
        <w:t>）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val="en-US" w:eastAsia="zh-CN"/>
        </w:rPr>
        <w:t>以征兵工作完成情况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</w:rPr>
        <w:t>为依据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eastAsia="zh-CN"/>
        </w:rPr>
        <w:t>，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</w:rPr>
        <w:t>评选出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val="en-US" w:eastAsia="zh-CN"/>
        </w:rPr>
        <w:t>机械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eastAsia="zh-CN"/>
        </w:rPr>
        <w:t>工程学院等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val="en-US" w:eastAsia="zh-CN"/>
        </w:rPr>
        <w:t>4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eastAsia="zh-CN"/>
        </w:rPr>
        <w:t>个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val="en-US" w:eastAsia="zh-CN"/>
        </w:rPr>
        <w:t>征兵工作先进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eastAsia="zh-CN"/>
        </w:rPr>
        <w:t>集体，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0"/>
          <w:szCs w:val="30"/>
          <w:lang w:val="en-US" w:eastAsia="zh-CN"/>
        </w:rPr>
        <w:t>范亚蕾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</w:rPr>
        <w:t>等</w:t>
      </w:r>
      <w:r>
        <w:rPr>
          <w:rFonts w:hint="eastAsia" w:ascii="仿宋_GB2312" w:hAnsi="宋体" w:eastAsia="仿宋_GB2312" w:cs="宋体"/>
          <w:b w:val="0"/>
          <w:bCs w:val="0"/>
          <w:color w:val="auto"/>
          <w:kern w:val="0"/>
          <w:sz w:val="32"/>
          <w:szCs w:val="32"/>
          <w:lang w:val="en-US" w:eastAsia="zh-CN"/>
        </w:rPr>
        <w:t>9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</w:rPr>
        <w:t>名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lang w:eastAsia="zh-CN"/>
        </w:rPr>
        <w:t>先进个人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</w:rPr>
        <w:t>，现予以表彰。名单如下：</w:t>
      </w:r>
    </w:p>
    <w:p w14:paraId="25B8A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</w:p>
    <w:p w14:paraId="75E5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一、征兵工作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  <w:t>先进集体</w:t>
      </w:r>
    </w:p>
    <w:p w14:paraId="5D62A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机械工程学院、经济管理学院、信息工程学院、市政与环境工程系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 xml:space="preserve"> </w:t>
      </w:r>
    </w:p>
    <w:p w14:paraId="16149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二、征兵工作先进个人</w:t>
      </w:r>
    </w:p>
    <w:p w14:paraId="3E298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机械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 xml:space="preserve">工程学院       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 xml:space="preserve"> 范亚蕾</w:t>
      </w:r>
    </w:p>
    <w:p w14:paraId="1879A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机械工程学院        原  琨</w:t>
      </w:r>
    </w:p>
    <w:p w14:paraId="32D7C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电气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 xml:space="preserve">工程学院       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 xml:space="preserve"> 张洪振</w:t>
      </w:r>
    </w:p>
    <w:p w14:paraId="3403D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default" w:ascii="仿宋_GB2312" w:hAnsi="宋体" w:eastAsia="仿宋_GB2312" w:cs="宋体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经济管理学院        刘国强</w:t>
      </w:r>
    </w:p>
    <w:p w14:paraId="25F52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经济管理学院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 xml:space="preserve">       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 xml:space="preserve"> 刘  格</w:t>
      </w:r>
    </w:p>
    <w:p w14:paraId="0DCB3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信息工程学院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 xml:space="preserve">       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 xml:space="preserve"> 李嘉悦</w:t>
      </w:r>
    </w:p>
    <w:p w14:paraId="5B966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信息工程学院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 xml:space="preserve">       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 xml:space="preserve"> 刘晓东</w:t>
      </w:r>
    </w:p>
    <w:p w14:paraId="70151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default" w:ascii="仿宋_GB2312" w:hAnsi="宋体" w:eastAsia="仿宋_GB2312" w:cs="宋体"/>
          <w:kern w:val="0"/>
          <w:sz w:val="32"/>
          <w:szCs w:val="32"/>
          <w:lang w:val="en-US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市政与环境工程系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 xml:space="preserve">   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 xml:space="preserve"> 王建君</w:t>
      </w:r>
    </w:p>
    <w:p w14:paraId="0E91B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default" w:ascii="仿宋_GB2312" w:hAnsi="宋体" w:eastAsia="仿宋_GB2312" w:cs="宋体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 xml:space="preserve">学生处（武装部）    李海波 </w:t>
      </w:r>
    </w:p>
    <w:p w14:paraId="3B41B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  <w:lang w:eastAsia="zh-CN"/>
        </w:rPr>
      </w:pPr>
    </w:p>
    <w:p w14:paraId="76D12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希望受到表彰的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eastAsia="zh-CN"/>
        </w:rPr>
        <w:t>集体和个人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>珍惜荣誉，戒骄戒躁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eastAsia="zh-CN"/>
        </w:rPr>
        <w:t>，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>再接再厉，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充分发挥示范引领作用。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>同时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</w:rPr>
        <w:t>希望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lang w:val="en-US" w:eastAsia="zh-CN"/>
        </w:rPr>
        <w:t>各学院（系）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lang w:eastAsia="zh-CN"/>
        </w:rPr>
        <w:t>和辅导员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</w:rPr>
        <w:t>以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lang w:eastAsia="zh-CN"/>
        </w:rPr>
        <w:t>此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lang w:val="en-US" w:eastAsia="zh-CN"/>
        </w:rPr>
        <w:t>为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</w:rPr>
        <w:t>榜样，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lang w:val="en-US" w:eastAsia="zh-CN"/>
        </w:rPr>
        <w:t>立足岗位，奋发有为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</w:rPr>
        <w:t>，</w:t>
      </w:r>
      <w:r>
        <w:rPr>
          <w:rFonts w:ascii="仿宋_GB2312" w:hAnsi="宋体" w:eastAsia="仿宋_GB2312" w:cs="宋体"/>
          <w:color w:val="auto"/>
          <w:kern w:val="0"/>
          <w:sz w:val="32"/>
          <w:szCs w:val="32"/>
        </w:rPr>
        <w:t>扎实工作，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为圆满完成征兵工作任务做出新贡献。</w:t>
      </w:r>
    </w:p>
    <w:p w14:paraId="3433DFCD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1A61DA9">
      <w:pPr>
        <w:rPr>
          <w:rFonts w:hint="eastAsia"/>
          <w:lang w:val="en-US" w:eastAsia="zh-CN"/>
        </w:rPr>
      </w:pPr>
    </w:p>
    <w:p w14:paraId="615C71B9">
      <w:pPr>
        <w:rPr>
          <w:rFonts w:hint="eastAsia"/>
          <w:lang w:val="en-US" w:eastAsia="zh-CN"/>
        </w:rPr>
      </w:pPr>
    </w:p>
    <w:p w14:paraId="6A030E3B">
      <w:pPr>
        <w:rPr>
          <w:rFonts w:hint="eastAsia"/>
          <w:lang w:val="en-US" w:eastAsia="zh-CN"/>
        </w:rPr>
      </w:pPr>
    </w:p>
    <w:p w14:paraId="7F1AF864">
      <w:pPr>
        <w:rPr>
          <w:rFonts w:hint="eastAsia"/>
          <w:lang w:val="en-US" w:eastAsia="zh-CN"/>
        </w:rPr>
      </w:pPr>
    </w:p>
    <w:p w14:paraId="438E01D1">
      <w:pPr>
        <w:rPr>
          <w:rFonts w:hint="eastAsia"/>
          <w:lang w:val="en-US" w:eastAsia="zh-CN"/>
        </w:rPr>
      </w:pPr>
    </w:p>
    <w:p w14:paraId="0D24ADE9">
      <w:pPr>
        <w:rPr>
          <w:rFonts w:hint="eastAsia"/>
          <w:lang w:val="en-US" w:eastAsia="zh-CN"/>
        </w:rPr>
      </w:pPr>
    </w:p>
    <w:p w14:paraId="745F11AE">
      <w:pPr>
        <w:rPr>
          <w:rFonts w:hint="eastAsia"/>
          <w:lang w:val="en-US" w:eastAsia="zh-CN"/>
        </w:rPr>
      </w:pPr>
    </w:p>
    <w:p w14:paraId="0811AECB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1552C134">
      <w:pPr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2B00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37D76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5A37D76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90448"/>
    <w:rsid w:val="06390448"/>
    <w:rsid w:val="14985759"/>
    <w:rsid w:val="50D2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5">
    <w:name w:val="正-文"/>
    <w:basedOn w:val="1"/>
    <w:qFormat/>
    <w:uiPriority w:val="0"/>
    <w:pPr>
      <w:spacing w:line="560" w:lineRule="exact"/>
      <w:ind w:firstLine="640" w:firstLineChars="200"/>
    </w:pPr>
    <w:rPr>
      <w:rFonts w:ascii="仿宋" w:hAnsi="仿宋" w:eastAsia="仿宋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2025-03-12T07:49:00Z</dcterms:created>
  <dc:creator>aa</dc:creator>
  <cp:lastModifiedBy>aa</cp:lastModifiedBy>
  <dcterms:modified xsi:type="dcterms:W3CDTF">2025-03-12T07:53:56Z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2F834DC10C8E4319A4798F42D8F26934_13</vt:lpwstr>
  </property>
  <property fmtid="{D5CDD505-2E9C-101B-9397-08002B2CF9AE}" pid="4" name="KSOTemplateDocerSaveRecord">
    <vt:lpwstr>eyJoZGlkIjoiOGY4ODMwOWI2ZDE2OWVjY2Y4YWZhZDdhYzI3MTc2NzUifQ==</vt:lpwstr>
  </property>
</Properties>
</file>