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557F9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371897EB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6F6B9B58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6BD13B93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3654B18C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66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WGlCc/w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VnzOWcOLF34&#10;3ecfvz59vf/5hda779/YPIvUB6wo9tZt4mmHYRMz40MTbf4TF3YYhD2ehVWHxAQdzqdXs/mcNBcP&#10;vuJPYoiYXitvWTZqbrTLnKGC/RtMVIxCH0LysXGsr/nL62mZ8YAmsKGbJ9MGYoGuHZLRGy3X2pic&#10;grHd3prI9kBTsF6X9GVOBPxXWK6yAuzGuME1zkenQL5ykqVjIH0cPQuee7BKcmYUvaJsESBUCbS5&#10;JJJKG5cT1DCjJ6JZ5FHWbG29PNLd7ELUbUfCTIees4dmYej+NLd52B7vyX78Vpe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HzVvYAAAACAEAAA8AAAAAAAAAAQAgAAAAIgAAAGRycy9kb3ducmV2&#10;LnhtbFBLAQIUABQAAAAIAIdO4kBYaUJz/AEAAPMDAAAOAAAAAAAAAAEAIAAAACcBAABkcnMvZTJv&#10;RG9jLnhtbFBLBQYAAAAABgAGAFkBAACVBQAAAAA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2BBE8960">
      <w:pPr>
        <w:jc w:val="center"/>
        <w:rPr>
          <w:rFonts w:hint="eastAsia"/>
          <w:szCs w:val="21"/>
        </w:rPr>
      </w:pPr>
    </w:p>
    <w:p w14:paraId="351328CE">
      <w:pPr>
        <w:jc w:val="center"/>
        <w:rPr>
          <w:rFonts w:hint="eastAsia"/>
          <w:szCs w:val="21"/>
        </w:rPr>
      </w:pPr>
    </w:p>
    <w:p w14:paraId="7776C313">
      <w:pPr>
        <w:jc w:val="center"/>
        <w:rPr>
          <w:rFonts w:hint="eastAsia"/>
          <w:lang w:val="en-US" w:eastAsia="zh-CN"/>
        </w:rPr>
      </w:pPr>
      <w:r>
        <w:rPr>
          <w:rFonts w:hint="eastAsia" w:ascii="宋体" w:hAnsi="宋体"/>
          <w:b/>
          <w:bCs/>
          <w:spacing w:val="-12"/>
          <w:sz w:val="44"/>
          <w:szCs w:val="44"/>
        </w:rPr>
        <w:t>关于评选2024-2025学年师德标兵、优秀教师、优秀教育工作者（先进工作者）的通知</w:t>
      </w:r>
    </w:p>
    <w:p w14:paraId="5A76D2B0">
      <w:pPr>
        <w:rPr>
          <w:rFonts w:hint="eastAsia"/>
          <w:lang w:val="en-US" w:eastAsia="zh-CN"/>
        </w:rPr>
      </w:pPr>
    </w:p>
    <w:p w14:paraId="2B1E9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全校各单位：</w:t>
      </w:r>
    </w:p>
    <w:p w14:paraId="3C4125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深入贯彻落实教育家精神，充分展现新时代我校教师立德树人、无私奉献的良好精神风貌，广泛树立具有新时代精神的优秀典型，决定在全校开展2024—2025学年师德标兵、优秀教师、优秀教育工作者（先进工作者）评选工作，现将有关事项通知如下。</w:t>
      </w:r>
    </w:p>
    <w:p w14:paraId="00A3AF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一、评选范围</w:t>
      </w:r>
    </w:p>
    <w:p w14:paraId="1D59B3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全校在岗在编教职工，截至2025年9月30日在职且在我校工作三年以上。</w:t>
      </w:r>
    </w:p>
    <w:p w14:paraId="6AC74C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二、评选条件</w:t>
      </w:r>
    </w:p>
    <w:p w14:paraId="0A4AB2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积极参加学校组织的师德师风建设专题培训，完成国家智慧教育平台寒暑期研修学时。</w:t>
      </w:r>
    </w:p>
    <w:p w14:paraId="3FE53D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（一）师德标兵</w:t>
      </w:r>
    </w:p>
    <w:p w14:paraId="00135A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坚持以习近平新时代中国特色社会主义思想为指导，拥护中国共产党的领导，认真贯彻党的教育方针，忠诚教育事业，坚持“四有好老师”“四个引路人”和“四个相统一”要求，自觉弘扬和践行教育家精神，带头培育和践行社会主义核心价值观，牢记为党育人、为国育才初心使命。</w:t>
      </w:r>
    </w:p>
    <w:p w14:paraId="2284A4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2.严格遵守《高等学校教师职业道德规范》和《新时代高校教师职业行为十项准则》，人格高尚，自觉遵守国家法律法规和学校规章制度。</w:t>
      </w:r>
    </w:p>
    <w:p w14:paraId="4C8B94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师德高尚，充分展示教师队伍有理想信念、有道德情操、有扎实学识、有仁爱之心的良好精神风貌；认真履行岗位职责，治学严谨，业务精湛，教书育人成绩突出；事迹感人，深受学生喜爱，有较高的社会声誉。</w:t>
      </w:r>
    </w:p>
    <w:p w14:paraId="5DD9F6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4.以身作则，为人师表，言行雅正，廉洁从教，严谨治学，恪守学术规范，坚持学术诚信，坚守学术道德。</w:t>
      </w:r>
    </w:p>
    <w:p w14:paraId="5AA8A2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5.乐教爱生，甘于奉献，有高度的职业责任感和使命感，有博大的仁爱之心，业务素质和学术造诣较高，工作业绩突出，受到师生高度评价；勤学笃行、求是创新，不断改进教育教学方法，教育教学效果好。</w:t>
      </w:r>
    </w:p>
    <w:p w14:paraId="7BA0B3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6.近三年必须承担一定教学工作量。40周岁以下的，须具备博士学位或副高级以上职称，有特别突出事迹，产生较大社会影响的，经学校研究可专门推荐。</w:t>
      </w:r>
    </w:p>
    <w:p w14:paraId="28152B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7.省级师德标兵推荐人选从本学年校师德标兵中产生，近三年须获得校级以上（含校级）表彰、奖励、荣誉称号。</w:t>
      </w:r>
    </w:p>
    <w:p w14:paraId="7B778D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（二）优秀教师</w:t>
      </w:r>
    </w:p>
    <w:p w14:paraId="4FC996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1.认真贯彻执行党的路线、方针、政策，有较强的政治素质和优良的思想品德。</w:t>
      </w:r>
    </w:p>
    <w:p w14:paraId="637023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2.从事一线教学工作，积极推动教学评价改革，热爱教学，热爱学生，认真履行教师职责，严格遵守教师工作规范，具有良好的职业道德，教书育人，言传身教，一丝不苟，精益求精。</w:t>
      </w:r>
    </w:p>
    <w:p w14:paraId="7F7EBC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3.教学成绩突出，教学态度认真，突出重点，深入浅出，教学效果良好。年授课达到学校规定的课时。</w:t>
      </w:r>
    </w:p>
    <w:p w14:paraId="35F6B2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4.治学严谨，学风端正，具有团结协作、改革创新精神。开展学科研究，钻研教材，在科研教研方面有较突出的成果。</w:t>
      </w:r>
    </w:p>
    <w:p w14:paraId="099AC5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5.在师德评价中表现突出，模范遵守党纪政纪及学校各项规章制度，本学年未发生过教学事故、无违反《高等学校教师职业道德规范》《新时代高校教师职业行为十项准则》等违法违规行为。</w:t>
      </w:r>
    </w:p>
    <w:p w14:paraId="4522DE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（三）优秀教育工作者（先进工作者）</w:t>
      </w:r>
    </w:p>
    <w:p w14:paraId="784F5C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1.认真贯彻执行党的路线、方针、政策，有较强的政治素质和优良的思想品德。</w:t>
      </w:r>
    </w:p>
    <w:p w14:paraId="17333B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2.全面贯彻教育方针，积极实施素质教育，热爱学生，促进学生的全面发展，为人师表，在培养人才方面成绩突出。</w:t>
      </w:r>
    </w:p>
    <w:p w14:paraId="549AEC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3.高质量地完成教育工作任务，努力进行教育创新，在教学改革、实验室建设、提高教育管理水平方面成绩显著。</w:t>
      </w:r>
    </w:p>
    <w:p w14:paraId="67FD12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4.在教育活动中，经常深入到学生中为学生办好事，办实事，受到学生的高度评价和赞扬。</w:t>
      </w:r>
    </w:p>
    <w:p w14:paraId="15D9EF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5.在师德评价中表现突出，模范遵守党纪政纪及学校各项规章制度，本学年未发生过教学事故、无违反《高等学校教师职业道德规范》《新时代高校教师职业行为十项准则》等违法违规行为。</w:t>
      </w:r>
    </w:p>
    <w:p w14:paraId="5368FD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6.在学校其它管理、服务和建设方面有显著成绩。</w:t>
      </w:r>
    </w:p>
    <w:p w14:paraId="04E71B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三、评选办法 </w:t>
      </w:r>
    </w:p>
    <w:p w14:paraId="2FD10E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（一）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各单位要对教师、教育工作者进行师德评价，以师德评价考核结果为依据，推荐本单位师德标兵、优秀教师和优秀教育工作者（先进工作者）。按比例确定优秀指标，具体指标见附件。</w:t>
      </w:r>
    </w:p>
    <w:p w14:paraId="69319E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校师德标兵全校共5个名额，按人员比例，本着注重教学一线的理念，由教学单位统一推荐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本单位普通教师（非二级学院领导）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。按照师德标兵评选条件，各教学单位在本单位优秀教师中推荐1名候选人，由学校师德标兵评委会评选。</w:t>
      </w:r>
    </w:p>
    <w:p w14:paraId="55AF34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（二）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师德标兵、优秀教师、优秀教育工作者（先进工作者）推荐和评选结果报学校研究后在校内进行公示，公示期为5天。</w:t>
      </w:r>
    </w:p>
    <w:p w14:paraId="123641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四、工作要求</w:t>
      </w:r>
    </w:p>
    <w:p w14:paraId="4F96CC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（一）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各单位要高度重视此项工作，严把政治关，本着公开、公平、公正原则，严格执行选树标准，严格遵守选树程序，结合学校师德师风建设工作真正把爱岗敬业、尊师爱生、成绩显著、贡献突出、积极投身学校建设和发展的优秀人员推荐出来。</w:t>
      </w:r>
    </w:p>
    <w:p w14:paraId="304152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（二）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各单位要把选树过程作为发现典型、学习典型、宣传典型的良好机会，在本单位内掀起弘扬高尚师德、宣传教育家精神的热潮，推动师德教育活动的深入开展。</w:t>
      </w:r>
    </w:p>
    <w:p w14:paraId="0E282B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（三）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各单位要将此项活动与弘扬和践行教育家精神系列活动结合起来，与教育系统师德师风建设活动结合起来，努力营造做人民满意教师的氛围，树立教师爱岗敬业的良好风气。</w:t>
      </w:r>
    </w:p>
    <w:p w14:paraId="14C606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五、表彰</w:t>
      </w:r>
    </w:p>
    <w:p w14:paraId="632BA7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评选结果确定以后，学校将对师德标兵、优秀教师、优秀教育工作者（先进工作者）进行表彰。</w:t>
      </w:r>
    </w:p>
    <w:p w14:paraId="7C0A05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六、申报要求</w:t>
      </w:r>
    </w:p>
    <w:p w14:paraId="15FD42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各单位务必于7月4日前将推优名单汇总表及师德标兵、优秀教师、优秀教育工作者（先进工作者）审批表经单位领导签字盖章后交至人事处。推荐名单汇总表电子版以“XX（单位）推优名单汇总表”命名发送至邮箱。</w:t>
      </w:r>
    </w:p>
    <w:p w14:paraId="2037D0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B1F7B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1598" w:leftChars="304" w:hanging="960" w:hangingChars="3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附件：2024-2025学年优秀教师、优秀教育工作者（先进工作者）名额分配表</w:t>
      </w:r>
    </w:p>
    <w:p w14:paraId="03D5BB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BF11C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0FE0FA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2025年6月26日  </w:t>
      </w:r>
    </w:p>
    <w:p w14:paraId="382722CD">
      <w:pPr>
        <w:numPr>
          <w:ilvl w:val="0"/>
          <w:numId w:val="0"/>
        </w:num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D49D9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（联系人：任秀珊；联系电话：0313—4187655，邮箱：rsk4187655@163.com）</w:t>
      </w:r>
    </w:p>
    <w:p w14:paraId="25023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/>
          <w:lang w:val="en-US" w:eastAsia="zh-CN"/>
        </w:rPr>
      </w:pPr>
    </w:p>
    <w:p w14:paraId="58C14910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2025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26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30037E38">
      <w:pPr>
        <w:bidi w:val="0"/>
        <w:jc w:val="left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br w:type="page"/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</w:t>
      </w:r>
    </w:p>
    <w:p w14:paraId="1A6D8F28">
      <w:pPr>
        <w:bidi w:val="0"/>
        <w:jc w:val="left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2F0315F5">
      <w:pPr>
        <w:bidi w:val="0"/>
        <w:jc w:val="center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2024-2025学年优秀教师、优秀教育工作者</w:t>
      </w:r>
    </w:p>
    <w:p w14:paraId="0779737E">
      <w:pPr>
        <w:bidi w:val="0"/>
        <w:jc w:val="center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（先进工作者）名额分配表</w:t>
      </w:r>
    </w:p>
    <w:p w14:paraId="1643F37A">
      <w:pPr>
        <w:bidi w:val="0"/>
        <w:jc w:val="center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</w:p>
    <w:tbl>
      <w:tblPr>
        <w:tblStyle w:val="4"/>
        <w:tblW w:w="826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1"/>
        <w:gridCol w:w="4490"/>
      </w:tblGrid>
      <w:tr w14:paraId="6239F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B8A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单  位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35F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优秀教师/优秀教育工作者（先进工作者）</w:t>
            </w:r>
          </w:p>
        </w:tc>
      </w:tr>
      <w:tr w14:paraId="394FF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272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党委（校长）办公室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811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  <w:tr w14:paraId="2E53F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222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工会</w:t>
            </w:r>
          </w:p>
        </w:tc>
        <w:tc>
          <w:tcPr>
            <w:tcW w:w="449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5AC5F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  <w:tr w14:paraId="7DFE9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012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纪委办公室（监察办公室）</w:t>
            </w:r>
          </w:p>
        </w:tc>
        <w:tc>
          <w:tcPr>
            <w:tcW w:w="44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DB2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DF93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62A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宣传部</w:t>
            </w:r>
          </w:p>
        </w:tc>
        <w:tc>
          <w:tcPr>
            <w:tcW w:w="449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3B052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  <w:tr w14:paraId="2EE72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1CA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校团委</w:t>
            </w:r>
          </w:p>
        </w:tc>
        <w:tc>
          <w:tcPr>
            <w:tcW w:w="44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77E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6592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7BA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组织部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3C8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  <w:tr w14:paraId="5AFBD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BDF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学生处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CA4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  <w:tr w14:paraId="4362B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966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国际交流与合作中心</w:t>
            </w:r>
          </w:p>
        </w:tc>
        <w:tc>
          <w:tcPr>
            <w:tcW w:w="449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76C2A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  <w:tr w14:paraId="46FDF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6E4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资产管理处</w:t>
            </w:r>
          </w:p>
        </w:tc>
        <w:tc>
          <w:tcPr>
            <w:tcW w:w="44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B85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34965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B7E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人事处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651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  <w:tr w14:paraId="16340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918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科研处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714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  <w:tr w14:paraId="360F0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F24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财务处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B84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  <w:tr w14:paraId="338A7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D5F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教务处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CE0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  <w:tr w14:paraId="4CAC4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3AF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审计室</w:t>
            </w:r>
          </w:p>
        </w:tc>
        <w:tc>
          <w:tcPr>
            <w:tcW w:w="449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5554C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  <w:tr w14:paraId="61FB5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6AE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高等教育研究所</w:t>
            </w:r>
          </w:p>
        </w:tc>
        <w:tc>
          <w:tcPr>
            <w:tcW w:w="449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208A6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1EED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872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现代教育技术中心</w:t>
            </w:r>
          </w:p>
        </w:tc>
        <w:tc>
          <w:tcPr>
            <w:tcW w:w="44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309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5975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BBB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后勤管理处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C15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</w:tr>
      <w:tr w14:paraId="236D0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26B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安全工作处（党委安全工作部）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F27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  <w:tr w14:paraId="07CF1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B32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小计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C56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17</w:t>
            </w:r>
          </w:p>
        </w:tc>
      </w:tr>
      <w:tr w14:paraId="0F147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/>
            <w:vAlign w:val="center"/>
          </w:tcPr>
          <w:p w14:paraId="4A549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单  位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390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优秀教师/优秀教育工作者（先进工作者）</w:t>
            </w:r>
          </w:p>
        </w:tc>
      </w:tr>
      <w:tr w14:paraId="75FF9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04F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研究生部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2C8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  <w:tr w14:paraId="21FFA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774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图书馆（信息管理系）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2F6EA4">
            <w:pPr>
              <w:jc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</w:tr>
      <w:tr w14:paraId="41916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EC0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土木工程学院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E34A28">
            <w:pPr>
              <w:jc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</w:tr>
      <w:tr w14:paraId="4EAFA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08F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机械工程学院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FDC5AC">
            <w:pPr>
              <w:jc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</w:tr>
      <w:tr w14:paraId="7A7D3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7BA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建筑与艺术学院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C10D03">
            <w:pPr>
              <w:jc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</w:tr>
      <w:tr w14:paraId="76578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FA6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经济管理学院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8A72EF">
            <w:pPr>
              <w:jc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</w:tr>
      <w:tr w14:paraId="127BD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331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信息工程学院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D4003A">
            <w:pPr>
              <w:jc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</w:tr>
      <w:tr w14:paraId="26082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6DD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电气工程学院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5946EF">
            <w:pPr>
              <w:jc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</w:tr>
      <w:tr w14:paraId="0F31B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1B5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能源工程系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24490F">
            <w:pPr>
              <w:jc w:val="center"/>
              <w:rPr>
                <w:rFonts w:hint="default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</w:tr>
      <w:tr w14:paraId="7F0EE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F7E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市政与环境工程系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8D4F5A">
            <w:pPr>
              <w:jc w:val="center"/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4</w:t>
            </w:r>
          </w:p>
        </w:tc>
      </w:tr>
      <w:tr w14:paraId="7B5EE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5D9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数理系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93D25C">
            <w:pPr>
              <w:jc w:val="center"/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</w:tr>
      <w:tr w14:paraId="536B3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001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外语系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04AF80">
            <w:pPr>
              <w:jc w:val="center"/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</w:tr>
      <w:tr w14:paraId="3CCD2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779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马克思主义学院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E3E0F0">
            <w:pPr>
              <w:jc w:val="center"/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</w:tr>
      <w:tr w14:paraId="6B813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B57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体育部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13162F">
            <w:pPr>
              <w:jc w:val="center"/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</w:p>
        </w:tc>
      </w:tr>
      <w:tr w14:paraId="0C3AD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592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继续教育学院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EEBFCA">
            <w:pPr>
              <w:jc w:val="center"/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</w:tr>
      <w:tr w14:paraId="4D061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149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小计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30D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74</w:t>
            </w:r>
          </w:p>
        </w:tc>
      </w:tr>
      <w:tr w14:paraId="467DE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3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2C7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总计</w:t>
            </w:r>
          </w:p>
        </w:tc>
        <w:tc>
          <w:tcPr>
            <w:tcW w:w="4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241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t>91</w:t>
            </w:r>
          </w:p>
        </w:tc>
      </w:tr>
    </w:tbl>
    <w:p w14:paraId="7FB19131">
      <w:pPr>
        <w:bidi w:val="0"/>
        <w:jc w:val="center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</w:p>
    <w:p w14:paraId="3D7E5900">
      <w:pPr>
        <w:rPr>
          <w:rFonts w:hint="eastAsia"/>
          <w:lang w:val="en-US" w:eastAsia="zh-CN"/>
        </w:rPr>
      </w:pPr>
    </w:p>
    <w:p w14:paraId="35D68720">
      <w:pPr>
        <w:rPr>
          <w:rFonts w:hint="eastAsia"/>
          <w:lang w:val="en-US" w:eastAsia="zh-CN"/>
        </w:rPr>
      </w:pPr>
    </w:p>
    <w:p w14:paraId="6DDE9991">
      <w:pPr>
        <w:rPr>
          <w:rFonts w:hint="eastAsia"/>
          <w:lang w:val="en-US" w:eastAsia="zh-CN"/>
        </w:rPr>
      </w:pPr>
    </w:p>
    <w:p w14:paraId="062B1893">
      <w:pPr>
        <w:rPr>
          <w:rFonts w:hint="eastAsia"/>
          <w:lang w:val="en-US" w:eastAsia="zh-CN"/>
        </w:rPr>
      </w:pPr>
    </w:p>
    <w:p w14:paraId="33EAE915">
      <w:pPr>
        <w:jc w:val="center"/>
      </w:pPr>
    </w:p>
    <w:p w14:paraId="50FB6787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96B1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9A2C1F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A9A2C1F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56E98"/>
    <w:rsid w:val="30870C1D"/>
    <w:rsid w:val="391F2788"/>
    <w:rsid w:val="694D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paragraph" w:styleId="7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2025-06-30T00:27:42Z</dcterms:created>
  <dc:creator>Administrator</dc:creator>
  <cp:lastModifiedBy>aa</cp:lastModifiedBy>
  <dcterms:modified xsi:type="dcterms:W3CDTF">2025-06-30T00:34:52Z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eyJoZGlkIjoiOGY4ODMwOWI2ZDE2OWVjY2Y4YWZhZDdhYzI3MTc2NzUifQ==</vt:lpwstr>
  </property>
  <property fmtid="{D5CDD505-2E9C-101B-9397-08002B2CF9AE}" pid="4" name="ICV">
    <vt:lpwstr>A39B6422D43E4332A468D1EA9592C0FA_13</vt:lpwstr>
  </property>
</Properties>
</file>