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E7CC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F804C6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DCD951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548463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27E21F8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951146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5EC2A6D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242CA48F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1DE25A0">
      <w:pPr>
        <w:jc w:val="center"/>
        <w:rPr>
          <w:rFonts w:hint="default" w:ascii="宋体" w:hAnsi="宋体"/>
          <w:szCs w:val="21"/>
          <w:lang w:val="en-US"/>
        </w:rPr>
      </w:pPr>
      <w:bookmarkStart w:id="1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76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1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34511224">
      <w:pPr>
        <w:jc w:val="center"/>
        <w:rPr>
          <w:rFonts w:hint="eastAsia"/>
          <w:szCs w:val="21"/>
        </w:rPr>
      </w:pPr>
    </w:p>
    <w:p w14:paraId="02BCDA1E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kern w:val="44"/>
          <w:sz w:val="44"/>
          <w:szCs w:val="44"/>
          <w:lang w:val="en-US" w:eastAsia="zh-CN"/>
        </w:rPr>
      </w:pPr>
    </w:p>
    <w:p w14:paraId="18CF4CD8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4"/>
          <w:szCs w:val="44"/>
          <w:lang w:val="en-US" w:eastAsia="zh-CN"/>
        </w:rPr>
        <w:t>关于印发《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 w:eastAsia="zh-CN"/>
        </w:rPr>
        <w:t>河北建筑工程学院</w:t>
      </w:r>
    </w:p>
    <w:p w14:paraId="23877009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kern w:val="44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 w:eastAsia="zh-CN"/>
        </w:rPr>
        <w:t>教育统计管理办法</w:t>
      </w:r>
      <w:r>
        <w:rPr>
          <w:rFonts w:hint="eastAsia" w:ascii="宋体" w:hAnsi="宋体" w:eastAsia="宋体" w:cs="宋体"/>
          <w:b/>
          <w:bCs/>
          <w:kern w:val="44"/>
          <w:sz w:val="44"/>
          <w:szCs w:val="44"/>
          <w:lang w:val="en-US" w:eastAsia="zh-CN"/>
        </w:rPr>
        <w:t>》的通知</w:t>
      </w:r>
    </w:p>
    <w:p w14:paraId="628B8020">
      <w:pPr>
        <w:keepNext/>
        <w:keepLines/>
        <w:spacing w:line="600" w:lineRule="exact"/>
        <w:jc w:val="center"/>
        <w:outlineLvl w:val="0"/>
        <w:rPr>
          <w:rFonts w:ascii="Calibri" w:hAnsi="Calibri" w:eastAsia="黑体"/>
          <w:b/>
          <w:bCs/>
          <w:kern w:val="44"/>
          <w:sz w:val="44"/>
          <w:szCs w:val="44"/>
          <w:lang w:val="zh-CN"/>
        </w:rPr>
      </w:pPr>
    </w:p>
    <w:p w14:paraId="367D54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/>
        <w:jc w:val="both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全校各单位：</w:t>
      </w:r>
    </w:p>
    <w:p w14:paraId="15EE34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教育统计是国家监测教育事业发展水平、指导教育改革发展的重要手段，也是学校掌握发展现状、研判发展趋势、制定发展战略的重要基础。</w:t>
      </w:r>
    </w:p>
    <w:p w14:paraId="53F5AA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 w:rightChars="0" w:firstLine="643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一、提高政治站位。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要高度重视教育统计工作，深入学习贯彻习近平总书记关于统计工作重要讲话指示批示精神，持续提高教育统计数据质量，不断健全教育统计监测体系，充分发挥教育统计监督职能作用，着力夯实教育统计基层基础，切实推动教育统计工作高质量发展。</w:t>
      </w:r>
    </w:p>
    <w:p w14:paraId="3B8EA9B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 w:rightChars="0" w:firstLine="643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二、扎实开展工作。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坚持“数出有据、数出有源”，建立健全教育统计工作的原始台账、数据记录等基础材料，确保数据源头可靠；开展教育统计研究分析，服务学校事业发展，数据统计工作一定要主动与学校重大战略任务相结合，强化数据研究，提升数据分析应用能力，优化统计服务水平，为学校重点工作提供支撑保障。</w:t>
      </w:r>
    </w:p>
    <w:p w14:paraId="3924A6B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 w:rightChars="0" w:firstLine="643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三、压实工作责任。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各单位负责人作为本单位教育统计工作的第一责任人，坚持“谁上报，谁负责”的原则，依法依规统计，严守统计纪律要求，细化工作措施，明确责任分工，全力做好相关统计数据的采集、汇总及上报工作。</w:t>
      </w:r>
    </w:p>
    <w:p w14:paraId="587366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 w:firstLine="640" w:firstLineChars="20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为了便于教育统计工作有章可循，</w:t>
      </w:r>
      <w:r>
        <w:rPr>
          <w:rFonts w:hint="eastAsia" w:ascii="仿宋" w:hAnsi="仿宋" w:eastAsia="仿宋" w:cs="仿宋"/>
          <w:sz w:val="32"/>
          <w:szCs w:val="32"/>
          <w:lang w:val="zh-CN" w:eastAsia="zh-CN"/>
        </w:rPr>
        <w:t>结</w:t>
      </w:r>
      <w:r>
        <w:rPr>
          <w:rFonts w:hint="eastAsia" w:ascii="仿宋" w:hAnsi="仿宋" w:eastAsia="仿宋" w:cs="仿宋"/>
          <w:sz w:val="32"/>
          <w:szCs w:val="32"/>
        </w:rPr>
        <w:t>合学校实际，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</w:t>
      </w:r>
      <w:r>
        <w:rPr>
          <w:rFonts w:hint="eastAsia" w:ascii="仿宋" w:hAnsi="仿宋" w:eastAsia="仿宋" w:cs="仿宋"/>
          <w:sz w:val="32"/>
          <w:szCs w:val="32"/>
        </w:rPr>
        <w:t>制定《河北建筑工程学院</w:t>
      </w:r>
      <w:r>
        <w:rPr>
          <w:rFonts w:hint="eastAsia" w:ascii="仿宋" w:hAnsi="仿宋" w:eastAsia="仿宋" w:cs="仿宋"/>
          <w:sz w:val="32"/>
          <w:szCs w:val="32"/>
          <w:lang w:val="zh-CN" w:eastAsia="zh-CN"/>
        </w:rPr>
        <w:t>教育统计管理办法</w:t>
      </w:r>
      <w:r>
        <w:rPr>
          <w:rFonts w:hint="eastAsia" w:ascii="仿宋" w:hAnsi="仿宋" w:eastAsia="仿宋" w:cs="仿宋"/>
          <w:sz w:val="32"/>
          <w:szCs w:val="32"/>
        </w:rPr>
        <w:t>》。现印发给你们，请遵照执行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44FA3F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left="0" w:right="60" w:firstLine="645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</w:rPr>
      </w:pPr>
    </w:p>
    <w:p w14:paraId="0F521F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left="0" w:right="60" w:firstLine="645"/>
        <w:jc w:val="both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default" w:ascii="仿宋" w:hAnsi="仿宋" w:eastAsia="仿宋" w:cs="仿宋"/>
          <w:sz w:val="32"/>
          <w:szCs w:val="32"/>
          <w:lang w:eastAsia="zh-CN"/>
        </w:rPr>
        <w:t>附件：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河北建筑工程学院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教育统计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管理办法</w:t>
      </w:r>
    </w:p>
    <w:p w14:paraId="767B9C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right="60"/>
        <w:jc w:val="both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48BDC9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600" w:lineRule="atLeast"/>
        <w:ind w:left="0" w:right="60" w:firstLine="645"/>
        <w:jc w:val="both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4CA85D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 w:line="600" w:lineRule="atLeast"/>
        <w:ind w:right="60"/>
        <w:jc w:val="right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eastAsia="zh-CN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17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</w:p>
    <w:p w14:paraId="612B8F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E419CF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2BD23A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FF232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7317D8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FCAE66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8D4A5A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C57564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724082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right="62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88607C3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223DC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Calibri" w:hAnsi="Calibri" w:eastAsia="黑体"/>
          <w:b/>
          <w:bCs/>
          <w:kern w:val="44"/>
          <w:sz w:val="32"/>
          <w:szCs w:val="32"/>
          <w:lang w:val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51804972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/>
        </w:rPr>
      </w:pPr>
      <w:r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/>
        </w:rPr>
        <w:t>河北建筑工程学院教育统计管理办法</w:t>
      </w:r>
    </w:p>
    <w:p w14:paraId="7CBE87B6">
      <w:pPr>
        <w:keepNext/>
        <w:keepLines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eastAsia" w:ascii="宋体" w:hAnsi="宋体" w:eastAsia="宋体" w:cs="宋体"/>
          <w:b/>
          <w:bCs/>
          <w:kern w:val="44"/>
          <w:sz w:val="44"/>
          <w:szCs w:val="44"/>
          <w:lang w:val="zh-CN"/>
        </w:rPr>
      </w:pPr>
    </w:p>
    <w:p w14:paraId="6A474810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jc w:val="center"/>
        <w:textAlignment w:val="auto"/>
        <w:outlineLvl w:val="1"/>
        <w:rPr>
          <w:rFonts w:hint="eastAsia" w:ascii="黑体" w:hAnsi="黑体" w:eastAsia="黑体" w:cs="黑体"/>
          <w:b/>
          <w:bCs w:val="0"/>
          <w:sz w:val="32"/>
          <w:szCs w:val="32"/>
        </w:rPr>
      </w:pPr>
      <w:bookmarkStart w:id="0" w:name="_Toc310605781"/>
      <w:r>
        <w:rPr>
          <w:rFonts w:hint="eastAsia" w:ascii="黑体" w:hAnsi="黑体" w:eastAsia="黑体" w:cs="黑体"/>
          <w:b/>
          <w:bCs w:val="0"/>
          <w:sz w:val="32"/>
          <w:szCs w:val="32"/>
        </w:rPr>
        <w:t>第一章  总</w:t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 w:val="0"/>
          <w:sz w:val="32"/>
          <w:szCs w:val="32"/>
        </w:rPr>
        <w:t>则</w:t>
      </w:r>
      <w:bookmarkEnd w:id="0"/>
    </w:p>
    <w:p w14:paraId="581E90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第一条</w:t>
      </w:r>
      <w:r>
        <w:rPr>
          <w:rFonts w:hint="eastAsia" w:ascii="楷体" w:hAnsi="楷体" w:eastAsia="楷体" w:cs="楷体"/>
          <w:color w:val="auto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规范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学校教育统计工作，保障各项统计资料的准确性和及时性，发挥统计工作在教育管理和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科学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决策中的重要作用，根据《中华人民共和国统计法》《中华人民共和国教育法》《教育统计管理规定》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（教育部令第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44号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等法律法规，结合学校实际，制定本办法。</w:t>
      </w:r>
    </w:p>
    <w:p w14:paraId="3A20CD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第二条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本办法所称教育统计工作是指对学校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发展情况，包括学校基本情况、班级数、学生数、教职工数、校舍、资产和基本建设投资等指标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进行的统计调查与分析研究工作。本办法所称统计资料是指以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河北建筑工程学院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名义上报的统计调查表以及相关的佐证材料。</w:t>
      </w:r>
    </w:p>
    <w:p w14:paraId="0F9AB9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第三条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学校教育统计工作的基本任务是：</w:t>
      </w:r>
    </w:p>
    <w:p w14:paraId="630EA3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（一）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严格按照上级要求，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及时准确地填报上级下发的统计调查报表；</w:t>
      </w:r>
    </w:p>
    <w:p w14:paraId="48C5E5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（二）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准确、及时地搜集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val="en-US" w:eastAsia="zh-CN"/>
        </w:rPr>
        <w:t>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整理学校教育发展情况的有关资料、数据，反映学校事业发展情况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；</w:t>
      </w:r>
    </w:p>
    <w:p w14:paraId="6FE8C9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（三）利用统计资料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为学校提供科学决策依据和管理咨询服务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；</w:t>
      </w:r>
    </w:p>
    <w:p w14:paraId="0C66D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（四）运用统计手段，监督检查学校相关工作情况。</w:t>
      </w:r>
    </w:p>
    <w:p w14:paraId="5BAB6E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第四条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学校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教育统计工作的基本原则：</w:t>
      </w:r>
    </w:p>
    <w:p w14:paraId="18F4BF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eastAsia="zh-CN"/>
        </w:rPr>
        <w:t>（一）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认真贯彻《中华人民共和国统计法》，执行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eastAsia="zh-CN"/>
        </w:rPr>
        <w:t>《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val="en-US" w:eastAsia="zh-CN"/>
        </w:rPr>
        <w:t>教育事业综合统计调查制度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eastAsia="zh-CN"/>
        </w:rPr>
        <w:t>》。</w:t>
      </w:r>
    </w:p>
    <w:p w14:paraId="218412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eastAsia="zh-CN"/>
        </w:rPr>
        <w:t>（二）各单位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必须依照《统计法》和教育部统计管理规定提供统计资料，不得虚报、瞒报、拒报、迟报，不得伪造、篡改，确保统计资料的准确性、及时性、完整性、真实性。</w:t>
      </w:r>
    </w:p>
    <w:p w14:paraId="51DB54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eastAsia="zh-CN"/>
        </w:rPr>
        <w:t>五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学校加强教育统计科学研究，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积极利用现代信息技术推进教育统计信息搜集、处理、传输、共享、存储技术和统计数据库体系的现代化。</w:t>
      </w:r>
    </w:p>
    <w:p w14:paraId="31F73EEA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jc w:val="center"/>
        <w:textAlignment w:val="auto"/>
        <w:outlineLvl w:val="1"/>
        <w:rPr>
          <w:rFonts w:hint="eastAsia" w:ascii="黑体" w:hAnsi="黑体" w:eastAsia="黑体" w:cs="黑体"/>
          <w:b/>
          <w:bCs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</w:rPr>
        <w:t>第</w:t>
      </w:r>
      <w:r>
        <w:rPr>
          <w:rFonts w:hint="eastAsia" w:ascii="黑体" w:hAnsi="黑体" w:eastAsia="黑体" w:cs="黑体"/>
          <w:b/>
          <w:bCs w:val="0"/>
          <w:sz w:val="32"/>
          <w:szCs w:val="32"/>
          <w:lang w:eastAsia="zh-CN"/>
        </w:rPr>
        <w:t>二</w:t>
      </w:r>
      <w:r>
        <w:rPr>
          <w:rFonts w:hint="eastAsia" w:ascii="黑体" w:hAnsi="黑体" w:eastAsia="黑体" w:cs="黑体"/>
          <w:b/>
          <w:bCs w:val="0"/>
          <w:sz w:val="32"/>
          <w:szCs w:val="32"/>
        </w:rPr>
        <w:t>章 教育统计</w:t>
      </w:r>
      <w:r>
        <w:rPr>
          <w:rFonts w:hint="eastAsia" w:ascii="黑体" w:hAnsi="黑体" w:eastAsia="黑体" w:cs="黑体"/>
          <w:b/>
          <w:bCs w:val="0"/>
          <w:sz w:val="32"/>
          <w:szCs w:val="32"/>
          <w:lang w:eastAsia="zh-CN"/>
        </w:rPr>
        <w:t>机构</w:t>
      </w:r>
      <w:r>
        <w:rPr>
          <w:rFonts w:hint="eastAsia" w:ascii="黑体" w:hAnsi="黑体" w:eastAsia="黑体" w:cs="黑体"/>
          <w:b/>
          <w:bCs w:val="0"/>
          <w:sz w:val="32"/>
          <w:szCs w:val="32"/>
        </w:rPr>
        <w:t>和</w:t>
      </w:r>
      <w:r>
        <w:rPr>
          <w:rFonts w:hint="eastAsia" w:ascii="黑体" w:hAnsi="黑体" w:eastAsia="黑体" w:cs="黑体"/>
          <w:b/>
          <w:bCs w:val="0"/>
          <w:sz w:val="32"/>
          <w:szCs w:val="32"/>
          <w:lang w:eastAsia="zh-CN"/>
        </w:rPr>
        <w:t>人员</w:t>
      </w:r>
    </w:p>
    <w:p w14:paraId="76298D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color w:val="auto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六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b/>
          <w:bCs/>
          <w:color w:val="auto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学校教育统计工作实行统一领导、归口管理、分级负责的体制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。学校内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负有教育统计职责的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eastAsia="zh-CN"/>
        </w:rPr>
        <w:t>单位</w:t>
      </w: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</w:rPr>
        <w:t>为教育统计机构，直接负责教育统计的专兼职工作人员为教育统计人员。 </w:t>
      </w:r>
    </w:p>
    <w:p w14:paraId="732135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七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 xml:space="preserve"> 学校设立教育统计工作领导小组。</w:t>
      </w:r>
    </w:p>
    <w:p w14:paraId="15C6D0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组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长：校长</w:t>
      </w:r>
    </w:p>
    <w:p w14:paraId="0123AF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副组长：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val="en-US" w:eastAsia="zh-CN" w:bidi="ar"/>
        </w:rPr>
        <w:t>涉及领域的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主管校领导</w:t>
      </w:r>
    </w:p>
    <w:p w14:paraId="31CE33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成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val="en-US" w:eastAsia="zh-CN" w:bidi="ar"/>
        </w:rPr>
        <w:t xml:space="preserve">  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员：各相关单位负责人</w:t>
      </w:r>
    </w:p>
    <w:p w14:paraId="65CD1D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领导小组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eastAsia="zh-CN" w:bidi="ar"/>
        </w:rPr>
        <w:t>下设办公室，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办公室设在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eastAsia="zh-CN" w:bidi="ar"/>
        </w:rPr>
        <w:t>党委（校长）办公室</w:t>
      </w:r>
      <w:r>
        <w:rPr>
          <w:rFonts w:hint="eastAsia" w:ascii="仿宋" w:hAnsi="仿宋" w:eastAsia="仿宋" w:cs="仿宋"/>
          <w:snapToGrid w:val="0"/>
          <w:color w:val="auto"/>
          <w:sz w:val="32"/>
          <w:szCs w:val="32"/>
          <w:lang w:bidi="ar"/>
        </w:rPr>
        <w:t>。</w:t>
      </w:r>
    </w:p>
    <w:p w14:paraId="353729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学校教育统计工作领导小组主要职责如下：</w:t>
      </w:r>
    </w:p>
    <w:p w14:paraId="3026AD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（一）建立健全学校教育统计制度，全面督导学校教育统计工作，促进跨部门综合统计协作；</w:t>
      </w:r>
    </w:p>
    <w:p w14:paraId="158899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（二）负责审核、发布全校教育事业统计相关的统计数据，实行统计监督，统一和规范各类综合性统计资料的口径与标准；</w:t>
      </w:r>
    </w:p>
    <w:p w14:paraId="4585F9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（三）加强教育统计人员队伍建设，组织开展教育统计工作考核评估，监督校内各项统计工作开展、落实情况；</w:t>
      </w:r>
    </w:p>
    <w:p w14:paraId="12A6C9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（四）统筹组织统计分析工作，强化数据支持服务功能，为学校决策提供参考依据。</w:t>
      </w:r>
    </w:p>
    <w:p w14:paraId="684EA0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八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 xml:space="preserve">  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党委（校长）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办公室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负责对全校教育统计工作综合协调、管理、监督和检查。主要职责如下：</w:t>
      </w:r>
    </w:p>
    <w:p w14:paraId="675B54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（一）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严格落实上级部门的统计要求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，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组织开展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学校内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教育统计业务培训和指导；</w:t>
      </w:r>
    </w:p>
    <w:p w14:paraId="250689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（二）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安排专职统计员上传下达，及时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填报教育统计调查表并及时综合汇总校验；</w:t>
      </w:r>
    </w:p>
    <w:p w14:paraId="2FA5B0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（三）负责有关教育统计资料的整理、分析研究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和归档工作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，提供统计咨询服务。</w:t>
      </w:r>
    </w:p>
    <w:p w14:paraId="774553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九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 xml:space="preserve">  各单位应</w:t>
      </w: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高度重视，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安排专门工作人员具体负责本单位的统计工作。各单位归口管理本单位职责范围内相关的统计工作，配合其他单位完成涉及本单位工作的相关统计任务。</w:t>
      </w:r>
    </w:p>
    <w:p w14:paraId="56DAE5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各相关单位主要职责如下：</w:t>
      </w:r>
    </w:p>
    <w:p w14:paraId="12B7485E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积极做好本单位统计工作，同时配合好其他单位的统计工作；</w:t>
      </w:r>
    </w:p>
    <w:p w14:paraId="64D9F05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根据要求及时、准确、完整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地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提供相关统计资料和数据，做好数据衔接和报表备案等工作；</w:t>
      </w:r>
    </w:p>
    <w:p w14:paraId="5929C75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val="en-US" w:eastAsia="zh-CN" w:bidi="ar"/>
        </w:rPr>
        <w:t>严格数据审核流程，确保数据真实可靠；</w:t>
      </w:r>
    </w:p>
    <w:p w14:paraId="5F0846DA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z w:val="32"/>
          <w:szCs w:val="32"/>
        </w:rPr>
        <w:t>整理本单位统计资料，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建立健全本单位的统计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台账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利用统计资料开展与本单位业务相关的分析研究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；</w:t>
      </w:r>
    </w:p>
    <w:p w14:paraId="393E591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napToGrid w:val="0"/>
          <w:sz w:val="32"/>
          <w:szCs w:val="32"/>
          <w:lang w:bidi="ar"/>
        </w:rPr>
      </w:pP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统计人员发生人事调动或离职的情况，</w:t>
      </w:r>
      <w:r>
        <w:rPr>
          <w:rFonts w:hint="eastAsia" w:ascii="仿宋" w:hAnsi="仿宋" w:eastAsia="仿宋" w:cs="仿宋"/>
          <w:snapToGrid w:val="0"/>
          <w:sz w:val="32"/>
          <w:szCs w:val="32"/>
          <w:lang w:eastAsia="zh-CN" w:bidi="ar"/>
        </w:rPr>
        <w:t>各单位</w:t>
      </w:r>
      <w:r>
        <w:rPr>
          <w:rFonts w:hint="eastAsia" w:ascii="仿宋" w:hAnsi="仿宋" w:eastAsia="仿宋" w:cs="仿宋"/>
          <w:snapToGrid w:val="0"/>
          <w:sz w:val="32"/>
          <w:szCs w:val="32"/>
          <w:lang w:bidi="ar"/>
        </w:rPr>
        <w:t>负责人应重新指派符合条件的人员接替，保证工作及时交接，交接内容包括各类统计资料、数据填报任务、统计制度等。</w:t>
      </w:r>
    </w:p>
    <w:p w14:paraId="0B0ACE82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jc w:val="center"/>
        <w:textAlignment w:val="auto"/>
        <w:outlineLvl w:val="1"/>
        <w:rPr>
          <w:rFonts w:hint="eastAsia" w:ascii="黑体" w:hAnsi="黑体" w:eastAsia="黑体" w:cs="黑体"/>
          <w:b/>
          <w:bCs w:val="0"/>
          <w:sz w:val="32"/>
          <w:szCs w:val="32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</w:rPr>
        <w:t>第</w:t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b/>
          <w:bCs w:val="0"/>
          <w:sz w:val="32"/>
          <w:szCs w:val="32"/>
        </w:rPr>
        <w:t>章 教育统计工作流程</w:t>
      </w:r>
    </w:p>
    <w:p w14:paraId="1C4E98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</w:rPr>
        <w:t>第十条</w:t>
      </w:r>
      <w:r>
        <w:rPr>
          <w:rFonts w:hint="eastAsia" w:ascii="仿宋" w:hAnsi="仿宋" w:eastAsia="仿宋" w:cs="仿宋"/>
          <w:sz w:val="32"/>
          <w:szCs w:val="32"/>
        </w:rPr>
        <w:t xml:space="preserve">  学校教育统计综合调查表由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</w:t>
      </w:r>
      <w:r>
        <w:rPr>
          <w:rFonts w:hint="eastAsia" w:ascii="仿宋" w:hAnsi="仿宋" w:eastAsia="仿宋" w:cs="仿宋"/>
          <w:sz w:val="32"/>
          <w:szCs w:val="32"/>
        </w:rPr>
        <w:t>组织学校各单位填报。工作流程如下：</w:t>
      </w:r>
    </w:p>
    <w:p w14:paraId="4ABEA0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（一）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</w:t>
      </w:r>
      <w:r>
        <w:rPr>
          <w:rFonts w:hint="eastAsia" w:ascii="仿宋" w:hAnsi="仿宋" w:eastAsia="仿宋" w:cs="仿宋"/>
          <w:sz w:val="32"/>
          <w:szCs w:val="32"/>
        </w:rPr>
        <w:t>根据上级部门下达的统计任务，按业务内容分解到相关单位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11732C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（二）相关单位按规定时间完成信息采集和填报工作，经本单位负责人审核签字后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，将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电子版和纸质版材料一并报送至党委（校长）办公室，如有修改重新报送；</w:t>
      </w:r>
    </w:p>
    <w:p w14:paraId="4C43AA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（三）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</w:t>
      </w:r>
      <w:r>
        <w:rPr>
          <w:rFonts w:hint="eastAsia" w:ascii="仿宋" w:hAnsi="仿宋" w:eastAsia="仿宋" w:cs="仿宋"/>
          <w:sz w:val="32"/>
          <w:szCs w:val="32"/>
        </w:rPr>
        <w:t>按照随报随审的原则，及时接收各业务部门的统计资料，对数据完整性、逻辑性等进行审核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4ECB7C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（四）经核实确属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相关单位</w:t>
      </w:r>
      <w:r>
        <w:rPr>
          <w:rFonts w:hint="eastAsia" w:ascii="仿宋" w:hAnsi="仿宋" w:eastAsia="仿宋" w:cs="仿宋"/>
          <w:sz w:val="32"/>
          <w:szCs w:val="32"/>
        </w:rPr>
        <w:t>填报错误的，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</w:t>
      </w:r>
      <w:r>
        <w:rPr>
          <w:rFonts w:hint="eastAsia" w:ascii="仿宋" w:hAnsi="仿宋" w:eastAsia="仿宋" w:cs="仿宋"/>
          <w:sz w:val="32"/>
          <w:szCs w:val="32"/>
        </w:rPr>
        <w:t>应及时退回，由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相关单位</w:t>
      </w:r>
      <w:r>
        <w:rPr>
          <w:rFonts w:hint="eastAsia" w:ascii="仿宋" w:hAnsi="仿宋" w:eastAsia="仿宋" w:cs="仿宋"/>
          <w:sz w:val="32"/>
          <w:szCs w:val="32"/>
        </w:rPr>
        <w:t>及时修改后重新上报，并提供修改记录和相关说明。</w:t>
      </w:r>
    </w:p>
    <w:p w14:paraId="1860FB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（五）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党委（校长）办公室</w:t>
      </w:r>
      <w:r>
        <w:rPr>
          <w:rFonts w:hint="eastAsia" w:ascii="仿宋" w:hAnsi="仿宋" w:eastAsia="仿宋" w:cs="仿宋"/>
          <w:sz w:val="32"/>
          <w:szCs w:val="32"/>
        </w:rPr>
        <w:t>进行汇总校验，完成教育统计调查表的综合填报工作。</w:t>
      </w:r>
    </w:p>
    <w:p w14:paraId="1C9577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（六）教育统计综合调查表经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校长办公会</w:t>
      </w:r>
      <w:r>
        <w:rPr>
          <w:rFonts w:hint="eastAsia" w:ascii="仿宋" w:hAnsi="仿宋" w:eastAsia="仿宋" w:cs="仿宋"/>
          <w:sz w:val="32"/>
          <w:szCs w:val="32"/>
        </w:rPr>
        <w:t>审议通过，校长审签并加盖学校公章后按规定程序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报送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6F40D8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章  教育统计资料管理与发布</w:t>
      </w:r>
    </w:p>
    <w:p w14:paraId="11339D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第十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一</w:t>
      </w: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党委（校长）办公室建立台账制度，电子数据资料和纸质统计调查表应永久保存，原始记录和统计台账至少保存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5年，并定期向档案部门移交归档。</w:t>
      </w:r>
    </w:p>
    <w:p w14:paraId="3072D8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第十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二</w:t>
      </w: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sz w:val="32"/>
          <w:szCs w:val="32"/>
        </w:rPr>
        <w:t>学校制定发展规划、政策文件、督查工作进展、评价发展水平等，凡涉及统计数据的，应以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党委（校长）办公室</w:t>
      </w:r>
      <w:r>
        <w:rPr>
          <w:rFonts w:hint="default" w:ascii="仿宋" w:hAnsi="仿宋" w:eastAsia="仿宋" w:cs="仿宋"/>
          <w:sz w:val="32"/>
          <w:szCs w:val="32"/>
        </w:rPr>
        <w:t>发布的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教育</w:t>
      </w:r>
      <w:r>
        <w:rPr>
          <w:rFonts w:hint="default" w:ascii="仿宋" w:hAnsi="仿宋" w:eastAsia="仿宋" w:cs="仿宋"/>
          <w:sz w:val="32"/>
          <w:szCs w:val="32"/>
        </w:rPr>
        <w:t>统计数据资料为准。需借阅统计相关数据的，应严格履行借阅手续。</w:t>
      </w:r>
    </w:p>
    <w:p w14:paraId="43FEBC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第十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三</w:t>
      </w: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sz w:val="32"/>
          <w:szCs w:val="32"/>
        </w:rPr>
        <w:t>学校各部门在进行统计调查时，应执行国家统计标准和补充性的学校统计标准，建立健全原始记录、统计台账，建立健全统计资料的审核、签署、交接、归档等管理制度，避免原始统计记录和统计台账中错、漏、重复等情况发生。</w:t>
      </w:r>
    </w:p>
    <w:p w14:paraId="734629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第十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四</w:t>
      </w: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default" w:ascii="仿宋" w:hAnsi="仿宋" w:eastAsia="仿宋" w:cs="仿宋"/>
          <w:sz w:val="32"/>
          <w:szCs w:val="32"/>
        </w:rPr>
        <w:t>  </w:t>
      </w:r>
      <w:r>
        <w:rPr>
          <w:rFonts w:hint="eastAsia" w:ascii="仿宋" w:hAnsi="仿宋" w:eastAsia="仿宋" w:cs="仿宋"/>
          <w:sz w:val="32"/>
          <w:szCs w:val="32"/>
        </w:rPr>
        <w:t> </w:t>
      </w:r>
      <w:r>
        <w:rPr>
          <w:rFonts w:hint="default" w:ascii="仿宋" w:hAnsi="仿宋" w:eastAsia="仿宋" w:cs="仿宋"/>
          <w:sz w:val="32"/>
          <w:szCs w:val="32"/>
        </w:rPr>
        <w:t>学校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按</w:t>
      </w:r>
      <w:r>
        <w:rPr>
          <w:rFonts w:hint="default" w:ascii="仿宋" w:hAnsi="仿宋" w:eastAsia="仿宋" w:cs="仿宋"/>
          <w:sz w:val="32"/>
          <w:szCs w:val="32"/>
        </w:rPr>
        <w:t>照“谁上报、谁发布、谁负责”原则，有权对承担教育事业统计工作职责落实不力的部门进行督办，对教育事业统计与数据资料发布等工作中未认真履行职责、导致数据失实等违规行为进行追责问责。</w:t>
      </w:r>
    </w:p>
    <w:p w14:paraId="42D2EBDD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560" w:lineRule="exact"/>
        <w:jc w:val="center"/>
        <w:textAlignment w:val="auto"/>
        <w:outlineLvl w:val="1"/>
        <w:rPr>
          <w:rFonts w:hint="default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>第五章  附 则</w:t>
      </w:r>
    </w:p>
    <w:p w14:paraId="18A6C2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sz w:val="32"/>
          <w:szCs w:val="32"/>
        </w:rPr>
      </w:pP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第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eastAsia="zh-CN"/>
        </w:rPr>
        <w:t>十</w:t>
      </w: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五</w:t>
      </w:r>
      <w:r>
        <w:rPr>
          <w:rFonts w:hint="default" w:ascii="楷体" w:hAnsi="楷体" w:eastAsia="楷体" w:cs="楷体"/>
          <w:b/>
          <w:bCs/>
          <w:color w:val="auto"/>
          <w:sz w:val="32"/>
          <w:szCs w:val="32"/>
        </w:rPr>
        <w:t>条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default" w:ascii="仿宋" w:hAnsi="仿宋" w:eastAsia="仿宋" w:cs="仿宋"/>
          <w:sz w:val="32"/>
          <w:szCs w:val="32"/>
        </w:rPr>
        <w:t>本规定由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党委（校长）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办公室</w:t>
      </w:r>
      <w:r>
        <w:rPr>
          <w:rFonts w:hint="default" w:ascii="仿宋" w:hAnsi="仿宋" w:eastAsia="仿宋" w:cs="仿宋"/>
          <w:sz w:val="32"/>
          <w:szCs w:val="32"/>
        </w:rPr>
        <w:t>负责解释，自颁布之日起实施。</w:t>
      </w:r>
    </w:p>
    <w:p w14:paraId="4CA6968E">
      <w:pPr>
        <w:spacing w:line="360" w:lineRule="auto"/>
        <w:rPr>
          <w:rFonts w:hint="eastAsia" w:ascii="仿宋" w:hAnsi="仿宋" w:eastAsia="仿宋" w:cs="仿宋"/>
          <w:sz w:val="32"/>
          <w:szCs w:val="32"/>
        </w:rPr>
      </w:pPr>
    </w:p>
    <w:p w14:paraId="0FC67397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2A53B71C">
      <w:pPr>
        <w:rPr>
          <w:rFonts w:hint="eastAsia"/>
          <w:szCs w:val="21"/>
        </w:rPr>
      </w:pPr>
    </w:p>
    <w:p w14:paraId="690D83A1"/>
    <w:p w14:paraId="5AC98147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F847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FABE2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t>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E0FABE2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</w:t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69FA9E"/>
    <w:multiLevelType w:val="singleLevel"/>
    <w:tmpl w:val="E269FA9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E0BD2"/>
    <w:rsid w:val="03D951E0"/>
    <w:rsid w:val="428264AA"/>
    <w:rsid w:val="4B5F0E37"/>
    <w:rsid w:val="51AE0BD2"/>
    <w:rsid w:val="6DD775C2"/>
    <w:rsid w:val="7D1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2025-07-20T02:05:00Z</dcterms:created>
  <dc:creator>杜春梅</dc:creator>
  <cp:lastModifiedBy>杜春梅</cp:lastModifiedBy>
  <dcterms:modified xsi:type="dcterms:W3CDTF">2025-07-20T02:12:15Z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8C18CD8B92404F10B3C673CBE50668B2_13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