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2147D4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43B70923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668A5A6A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5DC9D258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7DF2E33B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165A0FBD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6C62058F"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校政〔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80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 w14:paraId="3A7FEA00">
      <w:pPr>
        <w:jc w:val="center"/>
        <w:rPr>
          <w:rFonts w:hint="eastAsia"/>
          <w:szCs w:val="21"/>
        </w:rPr>
      </w:pPr>
    </w:p>
    <w:p w14:paraId="47BB4F7C">
      <w:pPr>
        <w:jc w:val="center"/>
        <w:rPr>
          <w:rFonts w:hint="eastAsia"/>
          <w:szCs w:val="21"/>
        </w:rPr>
      </w:pPr>
    </w:p>
    <w:p w14:paraId="0BC819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color w:val="auto"/>
          <w:sz w:val="44"/>
          <w:szCs w:val="44"/>
        </w:rPr>
      </w:pPr>
      <w:r>
        <w:rPr>
          <w:rFonts w:hint="eastAsia" w:ascii="宋体" w:hAnsi="宋体" w:eastAsia="宋体" w:cs="宋体"/>
          <w:b/>
          <w:color w:val="auto"/>
          <w:sz w:val="44"/>
          <w:szCs w:val="44"/>
          <w:lang w:val="en-US" w:eastAsia="zh-CN"/>
        </w:rPr>
        <w:t>关于选拔</w:t>
      </w:r>
      <w:r>
        <w:rPr>
          <w:rFonts w:hint="eastAsia" w:ascii="宋体" w:hAnsi="宋体" w:eastAsia="宋体" w:cs="宋体"/>
          <w:b/>
          <w:color w:val="auto"/>
          <w:sz w:val="44"/>
          <w:szCs w:val="44"/>
        </w:rPr>
        <w:t>河北建筑工程学院</w:t>
      </w:r>
    </w:p>
    <w:p w14:paraId="7CE09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color w:val="auto"/>
          <w:sz w:val="44"/>
          <w:szCs w:val="44"/>
        </w:rPr>
        <w:t>一线专职辅导员</w:t>
      </w:r>
      <w:r>
        <w:rPr>
          <w:rFonts w:hint="eastAsia" w:ascii="宋体" w:hAnsi="宋体" w:eastAsia="宋体" w:cs="宋体"/>
          <w:b/>
          <w:color w:val="auto"/>
          <w:sz w:val="44"/>
          <w:szCs w:val="44"/>
          <w:lang w:val="en-US" w:eastAsia="zh-CN"/>
        </w:rPr>
        <w:t>的通知</w:t>
      </w:r>
    </w:p>
    <w:p w14:paraId="58E2A9EE">
      <w:pPr>
        <w:rPr>
          <w:rFonts w:hint="eastAsia"/>
          <w:lang w:val="en-US" w:eastAsia="zh-CN"/>
        </w:rPr>
      </w:pPr>
    </w:p>
    <w:p w14:paraId="21DF1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黑体" w:hAnsi="宋体" w:eastAsia="仿宋" w:cs="黑体"/>
          <w:b w:val="0"/>
          <w:bCs w:val="0"/>
          <w:color w:val="000000"/>
          <w:sz w:val="32"/>
          <w:szCs w:val="31"/>
        </w:rPr>
      </w:pPr>
      <w:r>
        <w:rPr>
          <w:rFonts w:ascii="仿宋" w:hAnsi="仿宋" w:eastAsia="仿宋" w:cs="仿宋"/>
          <w:b w:val="0"/>
          <w:bCs w:val="0"/>
          <w:color w:val="000000"/>
          <w:sz w:val="32"/>
          <w:szCs w:val="31"/>
        </w:rPr>
        <w:t>为深入贯彻落实全国高校思想政治工作会议精神和《</w:t>
      </w:r>
      <w:r>
        <w:rPr>
          <w:rFonts w:hint="eastAsia" w:ascii="仿宋" w:hAnsi="仿宋" w:eastAsia="仿宋" w:cs="仿宋"/>
          <w:b w:val="0"/>
          <w:bCs w:val="0"/>
          <w:color w:val="000000"/>
          <w:sz w:val="32"/>
          <w:szCs w:val="31"/>
          <w:lang w:eastAsia="zh-CN"/>
        </w:rPr>
        <w:t>中共中央、国务院</w:t>
      </w:r>
      <w:r>
        <w:rPr>
          <w:rFonts w:ascii="仿宋" w:hAnsi="仿宋" w:eastAsia="仿宋" w:cs="仿宋"/>
          <w:b w:val="0"/>
          <w:bCs w:val="0"/>
          <w:color w:val="000000"/>
          <w:sz w:val="32"/>
          <w:szCs w:val="31"/>
        </w:rPr>
        <w:t>关于加强和改进新形势下高校思想政治工作的意见》《普通高等学校辅导员队伍建设规定》（教育部43号令），</w:t>
      </w:r>
      <w:r>
        <w:rPr>
          <w:rFonts w:hint="eastAsia" w:ascii="仿宋" w:hAnsi="仿宋" w:eastAsia="仿宋" w:cs="仿宋"/>
          <w:b w:val="0"/>
          <w:bCs w:val="0"/>
          <w:color w:val="000000"/>
          <w:sz w:val="32"/>
          <w:szCs w:val="31"/>
          <w:lang w:val="en-US" w:eastAsia="zh-CN"/>
        </w:rPr>
        <w:t>按照教育厅关于加强高校专职辅导员队伍建设的工作提示，我校截至目前专职辅导员师生比尚未达到1:200配备标准，因目前在校教职工已达编制上限，</w:t>
      </w:r>
      <w:r>
        <w:rPr>
          <w:rFonts w:ascii="仿宋" w:hAnsi="仿宋" w:eastAsia="仿宋" w:cs="仿宋"/>
          <w:b w:val="0"/>
          <w:bCs w:val="0"/>
          <w:color w:val="000000"/>
          <w:sz w:val="32"/>
          <w:szCs w:val="31"/>
        </w:rPr>
        <w:t>结合我校实际，拟在全校范围选拔一线专职辅导员。</w:t>
      </w:r>
    </w:p>
    <w:p w14:paraId="1FC8B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32"/>
          <w:szCs w:val="3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1"/>
        </w:rPr>
        <w:t xml:space="preserve">一、选拔范围 </w:t>
      </w:r>
    </w:p>
    <w:p w14:paraId="5D829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color w:val="000000"/>
          <w:sz w:val="32"/>
          <w:szCs w:val="31"/>
        </w:rPr>
      </w:pPr>
      <w:r>
        <w:rPr>
          <w:rFonts w:hint="eastAsia" w:ascii="仿宋" w:hAnsi="仿宋" w:eastAsia="仿宋" w:cs="仿宋"/>
          <w:b w:val="0"/>
          <w:bCs w:val="0"/>
          <w:color w:val="000000"/>
          <w:sz w:val="32"/>
          <w:szCs w:val="31"/>
        </w:rPr>
        <w:t>学校编制内在职在岗教职工。</w:t>
      </w:r>
    </w:p>
    <w:p w14:paraId="77E55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32"/>
          <w:szCs w:val="31"/>
        </w:rPr>
      </w:pPr>
    </w:p>
    <w:p w14:paraId="11722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32"/>
          <w:szCs w:val="3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1"/>
        </w:rPr>
        <w:t>二、岗位条件</w:t>
      </w:r>
    </w:p>
    <w:p w14:paraId="56399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color w:val="000000"/>
          <w:sz w:val="32"/>
          <w:szCs w:val="31"/>
        </w:rPr>
      </w:pPr>
      <w:r>
        <w:rPr>
          <w:rFonts w:hint="eastAsia" w:ascii="仿宋" w:hAnsi="仿宋" w:eastAsia="仿宋" w:cs="仿宋"/>
          <w:b w:val="0"/>
          <w:bCs w:val="0"/>
          <w:color w:val="000000"/>
          <w:sz w:val="32"/>
          <w:szCs w:val="31"/>
        </w:rPr>
        <w:t>1.拥护中国共产党的领导，遵守国家宪法和法律，热爱教育事业，遵守教师职业道德，爱岗敬业，为人师表。</w:t>
      </w:r>
    </w:p>
    <w:p w14:paraId="0B01D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color w:val="000000"/>
          <w:sz w:val="32"/>
          <w:szCs w:val="31"/>
        </w:rPr>
      </w:pPr>
      <w:r>
        <w:rPr>
          <w:rFonts w:hint="eastAsia" w:ascii="仿宋" w:hAnsi="仿宋" w:eastAsia="仿宋" w:cs="仿宋"/>
          <w:b w:val="0"/>
          <w:bCs w:val="0"/>
          <w:color w:val="000000"/>
          <w:sz w:val="32"/>
          <w:szCs w:val="31"/>
        </w:rPr>
        <w:t>2.具有较高的政治素质和坚定的理想信念，坚决贯彻执行党的基本路线和各项方针政策，有较强的政治敏感性和政治辨别力。</w:t>
      </w:r>
    </w:p>
    <w:p w14:paraId="4C667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color w:val="000000"/>
          <w:sz w:val="32"/>
          <w:szCs w:val="31"/>
        </w:rPr>
      </w:pPr>
      <w:r>
        <w:rPr>
          <w:rFonts w:hint="eastAsia" w:ascii="仿宋" w:hAnsi="仿宋" w:eastAsia="仿宋" w:cs="仿宋"/>
          <w:b w:val="0"/>
          <w:bCs w:val="0"/>
          <w:color w:val="000000"/>
          <w:sz w:val="32"/>
          <w:szCs w:val="31"/>
        </w:rPr>
        <w:t>3.热爱大学生思想政治教育事业，甘于奉献，潜心育人，具有强烈的事业心和责任感。</w:t>
      </w:r>
    </w:p>
    <w:p w14:paraId="55BB5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color w:val="000000"/>
          <w:sz w:val="32"/>
          <w:szCs w:val="31"/>
        </w:rPr>
      </w:pPr>
      <w:r>
        <w:rPr>
          <w:rFonts w:hint="eastAsia" w:ascii="仿宋" w:hAnsi="仿宋" w:eastAsia="仿宋" w:cs="仿宋"/>
          <w:b w:val="0"/>
          <w:bCs w:val="0"/>
          <w:color w:val="000000"/>
          <w:sz w:val="32"/>
          <w:szCs w:val="31"/>
        </w:rPr>
        <w:t>4.全日制本科以上学历，硕士以上学位，身心健康。</w:t>
      </w:r>
    </w:p>
    <w:p w14:paraId="73B21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color w:val="000000"/>
          <w:sz w:val="32"/>
          <w:szCs w:val="31"/>
        </w:rPr>
      </w:pPr>
      <w:r>
        <w:rPr>
          <w:rFonts w:hint="eastAsia" w:ascii="仿宋" w:hAnsi="仿宋" w:eastAsia="仿宋" w:cs="仿宋"/>
          <w:b w:val="0"/>
          <w:bCs w:val="0"/>
          <w:color w:val="000000"/>
          <w:sz w:val="32"/>
          <w:szCs w:val="31"/>
        </w:rPr>
        <w:t>5.新任专职辅导员须是中共党员。</w:t>
      </w:r>
    </w:p>
    <w:p w14:paraId="57423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32"/>
          <w:szCs w:val="3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1"/>
        </w:rPr>
        <w:t>三、选拔程序</w:t>
      </w:r>
    </w:p>
    <w:p w14:paraId="10CBA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color w:val="000000"/>
          <w:sz w:val="32"/>
          <w:szCs w:val="31"/>
        </w:rPr>
      </w:pPr>
      <w:r>
        <w:rPr>
          <w:rFonts w:hint="eastAsia" w:ascii="仿宋" w:hAnsi="仿宋" w:eastAsia="仿宋" w:cs="仿宋"/>
          <w:b w:val="0"/>
          <w:bCs w:val="0"/>
          <w:color w:val="000000"/>
          <w:sz w:val="32"/>
          <w:szCs w:val="31"/>
        </w:rPr>
        <w:t>1.发布通知。</w:t>
      </w:r>
      <w:r>
        <w:rPr>
          <w:rFonts w:hint="eastAsia" w:ascii="仿宋" w:hAnsi="仿宋" w:eastAsia="仿宋" w:cs="仿宋"/>
          <w:b w:val="0"/>
          <w:bCs w:val="0"/>
          <w:color w:val="000000"/>
          <w:sz w:val="32"/>
          <w:szCs w:val="31"/>
          <w:lang w:val="en-US" w:eastAsia="zh-CN"/>
        </w:rPr>
        <w:t>学校</w:t>
      </w:r>
      <w:r>
        <w:rPr>
          <w:rFonts w:hint="eastAsia" w:ascii="仿宋" w:hAnsi="仿宋" w:eastAsia="仿宋" w:cs="仿宋"/>
          <w:b w:val="0"/>
          <w:bCs w:val="0"/>
          <w:color w:val="000000"/>
          <w:sz w:val="32"/>
          <w:szCs w:val="31"/>
        </w:rPr>
        <w:t>发布选拔工作的通知。</w:t>
      </w:r>
    </w:p>
    <w:p w14:paraId="7F48C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color w:val="000000"/>
          <w:sz w:val="32"/>
          <w:szCs w:val="3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000000"/>
          <w:sz w:val="32"/>
          <w:szCs w:val="31"/>
        </w:rPr>
        <w:t>2.</w:t>
      </w:r>
      <w:r>
        <w:rPr>
          <w:rFonts w:hint="eastAsia" w:ascii="仿宋" w:hAnsi="仿宋" w:eastAsia="仿宋" w:cs="仿宋"/>
          <w:b w:val="0"/>
          <w:bCs w:val="0"/>
          <w:color w:val="000000"/>
          <w:sz w:val="32"/>
          <w:szCs w:val="31"/>
          <w:lang w:val="en-US" w:eastAsia="zh-CN"/>
        </w:rPr>
        <w:t>各教学单位根据本单位学生人数，按照1:200确定应配专职辅导员数量，按要求足额配齐。</w:t>
      </w:r>
    </w:p>
    <w:p w14:paraId="6E076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color w:val="000000"/>
          <w:sz w:val="32"/>
          <w:szCs w:val="31"/>
        </w:rPr>
      </w:pPr>
      <w:r>
        <w:rPr>
          <w:rFonts w:hint="eastAsia" w:ascii="仿宋" w:hAnsi="仿宋" w:eastAsia="仿宋" w:cs="仿宋"/>
          <w:b w:val="0"/>
          <w:bCs w:val="0"/>
          <w:color w:val="000000"/>
          <w:sz w:val="32"/>
          <w:szCs w:val="31"/>
          <w:lang w:val="en-US" w:eastAsia="zh-CN"/>
        </w:rPr>
        <w:t>3</w:t>
      </w:r>
      <w:r>
        <w:rPr>
          <w:rFonts w:hint="eastAsia" w:ascii="仿宋" w:hAnsi="仿宋" w:eastAsia="仿宋" w:cs="仿宋"/>
          <w:b w:val="0"/>
          <w:bCs w:val="0"/>
          <w:color w:val="000000"/>
          <w:sz w:val="32"/>
          <w:szCs w:val="31"/>
        </w:rPr>
        <w:t>.审核审批。</w:t>
      </w:r>
      <w:r>
        <w:rPr>
          <w:rFonts w:hint="eastAsia" w:ascii="仿宋" w:hAnsi="仿宋" w:eastAsia="仿宋" w:cs="仿宋"/>
          <w:b w:val="0"/>
          <w:bCs w:val="0"/>
          <w:color w:val="000000"/>
          <w:sz w:val="32"/>
          <w:szCs w:val="31"/>
          <w:lang w:val="en-US" w:eastAsia="zh-CN"/>
        </w:rPr>
        <w:t>选拔人员</w:t>
      </w:r>
      <w:r>
        <w:rPr>
          <w:rFonts w:hint="eastAsia" w:ascii="仿宋" w:hAnsi="仿宋" w:eastAsia="仿宋" w:cs="仿宋"/>
          <w:b w:val="0"/>
          <w:bCs w:val="0"/>
          <w:color w:val="000000"/>
          <w:sz w:val="32"/>
          <w:szCs w:val="31"/>
        </w:rPr>
        <w:t>报校长办公会研究决定。按照相关规定办理手续。</w:t>
      </w:r>
    </w:p>
    <w:p w14:paraId="6BD19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32"/>
          <w:szCs w:val="3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1"/>
        </w:rPr>
        <w:t>四、未尽事宜由学校解释</w:t>
      </w:r>
    </w:p>
    <w:p w14:paraId="1F0ED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4C2E6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297DA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3923B7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2025年7月17日  </w:t>
      </w:r>
    </w:p>
    <w:p w14:paraId="28E4A341">
      <w:pPr>
        <w:rPr>
          <w:rFonts w:hint="eastAsia"/>
          <w:lang w:val="en-US" w:eastAsia="zh-CN"/>
        </w:rPr>
      </w:pPr>
    </w:p>
    <w:p w14:paraId="3F2D0CBF">
      <w:pPr>
        <w:rPr>
          <w:rFonts w:hint="eastAsia"/>
          <w:lang w:val="en-US" w:eastAsia="zh-CN"/>
        </w:rPr>
      </w:pPr>
    </w:p>
    <w:p w14:paraId="7CB7CEE8">
      <w:pPr>
        <w:rPr>
          <w:rFonts w:hint="eastAsia"/>
          <w:lang w:val="en-US" w:eastAsia="zh-CN"/>
        </w:rPr>
      </w:pPr>
    </w:p>
    <w:p w14:paraId="588EEB1E">
      <w:pPr>
        <w:rPr>
          <w:rFonts w:hint="eastAsia"/>
          <w:lang w:val="en-US" w:eastAsia="zh-CN"/>
        </w:rPr>
      </w:pPr>
    </w:p>
    <w:p w14:paraId="102E2C20">
      <w:pPr>
        <w:rPr>
          <w:rFonts w:hint="eastAsia"/>
          <w:lang w:val="en-US" w:eastAsia="zh-CN"/>
        </w:rPr>
      </w:pPr>
    </w:p>
    <w:p w14:paraId="0436B583">
      <w:pPr>
        <w:rPr>
          <w:rFonts w:hint="eastAsia"/>
          <w:lang w:val="en-US" w:eastAsia="zh-CN"/>
        </w:rPr>
      </w:pPr>
    </w:p>
    <w:p w14:paraId="7930405E">
      <w:pPr>
        <w:rPr>
          <w:rFonts w:hint="eastAsia"/>
          <w:lang w:val="en-US" w:eastAsia="zh-CN"/>
        </w:rPr>
      </w:pPr>
    </w:p>
    <w:p w14:paraId="03F1C631">
      <w:pPr>
        <w:rPr>
          <w:rFonts w:hint="eastAsia"/>
          <w:lang w:val="en-US" w:eastAsia="zh-CN"/>
        </w:rPr>
      </w:pPr>
    </w:p>
    <w:p w14:paraId="055151E2">
      <w:pPr>
        <w:rPr>
          <w:rFonts w:hint="eastAsia"/>
          <w:lang w:val="en-US" w:eastAsia="zh-CN"/>
        </w:rPr>
      </w:pPr>
    </w:p>
    <w:p w14:paraId="6330B845">
      <w:pPr>
        <w:keepNext w:val="0"/>
        <w:keepLines w:val="0"/>
        <w:pageBreakBefore w:val="0"/>
        <w:widowControl w:val="0"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140" w:firstLineChars="50"/>
        <w:textAlignment w:val="auto"/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2025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7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17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76712742"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CF8475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0FABE2">
                          <w:pPr>
                            <w:pStyle w:val="3"/>
                          </w:pPr>
                          <w: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t>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E0FABE2">
                    <w:pPr>
                      <w:pStyle w:val="3"/>
                    </w:pPr>
                    <w: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</w:t>
                    </w:r>
                    <w: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AE0BD2"/>
    <w:rsid w:val="4B5F0E37"/>
    <w:rsid w:val="51AE0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2025-07-20T02:05:00Z</dcterms:created>
  <dc:creator>杜春梅</dc:creator>
  <cp:lastModifiedBy>杜春梅</cp:lastModifiedBy>
  <dcterms:modified xsi:type="dcterms:W3CDTF">2025-07-20T02:06:53Z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41F98DD21C214B60B8E489390D7282A5_13</vt:lpwstr>
  </property>
  <property fmtid="{D5CDD505-2E9C-101B-9397-08002B2CF9AE}" pid="4" name="KSOTemplateDocerSaveRecord">
    <vt:lpwstr>eyJoZGlkIjoiOGY4ODMwOWI2ZDE2OWVjY2Y4YWZhZDdhYzI3MTc2NzUiLCJ1c2VySWQiOiIxNjE0NzAwODUzIn0=</vt:lpwstr>
  </property>
</Properties>
</file>