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578D0C">
      <w:pPr>
        <w:jc w:val="center"/>
        <w:rPr>
          <w:rFonts w:hint="default" w:eastAsia="宋体"/>
          <w:b/>
          <w:color w:val="FF0000"/>
          <w:sz w:val="44"/>
          <w:szCs w:val="44"/>
          <w:lang w:val="en-US" w:eastAsia="zh-CN"/>
        </w:rPr>
      </w:pPr>
    </w:p>
    <w:p w14:paraId="6615F925">
      <w:pPr>
        <w:jc w:val="center"/>
        <w:rPr>
          <w:rFonts w:hint="default" w:eastAsia="宋体"/>
          <w:b/>
          <w:color w:val="FF0000"/>
          <w:sz w:val="44"/>
          <w:szCs w:val="44"/>
          <w:lang w:val="en-US" w:eastAsia="zh-CN"/>
        </w:rPr>
      </w:pPr>
    </w:p>
    <w:p w14:paraId="6CE37776">
      <w:pPr>
        <w:jc w:val="center"/>
        <w:rPr>
          <w:rFonts w:hint="default" w:eastAsia="宋体"/>
          <w:b/>
          <w:color w:val="FF0000"/>
          <w:sz w:val="44"/>
          <w:szCs w:val="44"/>
          <w:lang w:val="en-US" w:eastAsia="zh-CN"/>
        </w:rPr>
      </w:pPr>
    </w:p>
    <w:p w14:paraId="46A39676">
      <w:pPr>
        <w:jc w:val="center"/>
        <w:rPr>
          <w:rFonts w:hint="default" w:eastAsia="宋体"/>
          <w:b/>
          <w:color w:val="FF0000"/>
          <w:sz w:val="44"/>
          <w:szCs w:val="44"/>
          <w:lang w:val="en-US" w:eastAsia="zh-CN"/>
        </w:rPr>
      </w:pPr>
    </w:p>
    <w:p w14:paraId="2CB671EB">
      <w:pPr>
        <w:jc w:val="center"/>
        <w:rPr>
          <w:rFonts w:hint="default" w:eastAsia="宋体"/>
          <w:b/>
          <w:color w:val="FF0000"/>
          <w:sz w:val="44"/>
          <w:szCs w:val="44"/>
          <w:lang w:val="en-US" w:eastAsia="zh-CN"/>
        </w:rPr>
      </w:pPr>
    </w:p>
    <w:p w14:paraId="5B59154A">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14:paraId="7FDE0DC6">
      <w:pPr>
        <w:ind w:firstLine="270" w:firstLineChars="100"/>
        <w:jc w:val="both"/>
        <w:rPr>
          <w:rFonts w:hint="eastAsia" w:ascii="宋体" w:hAnsi="宋体"/>
          <w:color w:val="000000"/>
          <w:sz w:val="27"/>
          <w:szCs w:val="27"/>
        </w:rPr>
      </w:pPr>
    </w:p>
    <w:p w14:paraId="11C59832">
      <w:pPr>
        <w:jc w:val="center"/>
        <w:rPr>
          <w:rFonts w:hint="default" w:ascii="宋体" w:hAnsi="宋体"/>
          <w:szCs w:val="21"/>
          <w:lang w:val="en-US"/>
        </w:rPr>
      </w:pPr>
      <w:bookmarkStart w:id="0" w:name="_GoBack"/>
      <w:r>
        <w:rPr>
          <w:rFonts w:hint="eastAsia" w:ascii="仿宋" w:hAnsi="仿宋" w:eastAsia="仿宋" w:cs="仿宋"/>
          <w:color w:val="000000"/>
          <w:sz w:val="32"/>
          <w:szCs w:val="32"/>
        </w:rPr>
        <w:t>校政〔</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88</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bookmarkEnd w:id="0"/>
    <w:p w14:paraId="36B6C2A8">
      <w:pPr>
        <w:jc w:val="center"/>
        <w:rPr>
          <w:rFonts w:hint="eastAsia"/>
          <w:szCs w:val="21"/>
        </w:rPr>
      </w:pPr>
    </w:p>
    <w:p w14:paraId="5B4A13E8">
      <w:pPr>
        <w:jc w:val="center"/>
        <w:rPr>
          <w:rFonts w:hint="eastAsia" w:eastAsia="宋体"/>
          <w:szCs w:val="21"/>
          <w:lang w:val="en-US" w:eastAsia="zh-CN"/>
        </w:rPr>
      </w:pPr>
      <w:r>
        <w:rPr>
          <w:rFonts w:hint="eastAsia"/>
          <w:szCs w:val="21"/>
          <w:lang w:val="en-US" w:eastAsia="zh-CN"/>
        </w:rPr>
        <w:t xml:space="preserve"> </w:t>
      </w:r>
    </w:p>
    <w:p w14:paraId="5F08CA08">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b/>
          <w:bCs/>
          <w:spacing w:val="0"/>
          <w:sz w:val="44"/>
          <w:szCs w:val="44"/>
          <w:lang w:val="en-US" w:eastAsia="zh-CN"/>
        </w:rPr>
      </w:pPr>
      <w:r>
        <w:rPr>
          <w:rFonts w:hint="eastAsia" w:ascii="宋体" w:hAnsi="宋体"/>
          <w:b/>
          <w:bCs/>
          <w:spacing w:val="0"/>
          <w:sz w:val="44"/>
          <w:szCs w:val="44"/>
          <w:lang w:val="en-US" w:eastAsia="zh-CN"/>
        </w:rPr>
        <w:t>关于印发《河北建筑工程学院</w:t>
      </w:r>
    </w:p>
    <w:p w14:paraId="75F2620C">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b/>
          <w:bCs/>
          <w:spacing w:val="0"/>
          <w:sz w:val="44"/>
          <w:szCs w:val="44"/>
          <w:lang w:val="en-US" w:eastAsia="zh-CN"/>
        </w:rPr>
      </w:pPr>
      <w:r>
        <w:rPr>
          <w:rFonts w:hint="eastAsia" w:ascii="宋体" w:hAnsi="宋体"/>
          <w:b/>
          <w:bCs/>
          <w:spacing w:val="0"/>
          <w:sz w:val="44"/>
          <w:szCs w:val="44"/>
          <w:lang w:val="en-US" w:eastAsia="zh-CN"/>
        </w:rPr>
        <w:t>教育收费管理办法（修订）》的通知</w:t>
      </w:r>
    </w:p>
    <w:p w14:paraId="77F3FC22">
      <w:pPr>
        <w:keepNext w:val="0"/>
        <w:keepLines w:val="0"/>
        <w:pageBreakBefore w:val="0"/>
        <w:widowControl w:val="0"/>
        <w:kinsoku/>
        <w:wordWrap/>
        <w:overflowPunct/>
        <w:topLinePunct w:val="0"/>
        <w:autoSpaceDE/>
        <w:autoSpaceDN/>
        <w:bidi w:val="0"/>
        <w:adjustRightInd/>
        <w:snapToGrid/>
        <w:spacing w:line="620" w:lineRule="exact"/>
        <w:jc w:val="both"/>
        <w:textAlignment w:val="auto"/>
        <w:rPr>
          <w:rFonts w:hint="eastAsia" w:ascii="宋体" w:hAnsi="宋体"/>
          <w:b/>
          <w:bCs/>
          <w:spacing w:val="-12"/>
          <w:sz w:val="44"/>
          <w:szCs w:val="44"/>
        </w:rPr>
      </w:pPr>
    </w:p>
    <w:p w14:paraId="6734768D">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sz w:val="32"/>
          <w:szCs w:val="32"/>
        </w:rPr>
      </w:pPr>
      <w:r>
        <w:rPr>
          <w:rFonts w:hint="eastAsia" w:ascii="仿宋" w:hAnsi="仿宋" w:eastAsia="仿宋" w:cs="仿宋"/>
          <w:sz w:val="32"/>
          <w:szCs w:val="32"/>
        </w:rPr>
        <w:t>全校各单位：</w:t>
      </w:r>
    </w:p>
    <w:p w14:paraId="706A13D3">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 w:eastAsia="仿宋_GB2312" w:cs="仿宋"/>
          <w:sz w:val="32"/>
          <w:szCs w:val="32"/>
        </w:rPr>
      </w:pPr>
      <w:r>
        <w:rPr>
          <w:rFonts w:hint="eastAsia" w:ascii="仿宋" w:hAnsi="仿宋" w:eastAsia="仿宋" w:cs="仿宋"/>
          <w:sz w:val="32"/>
          <w:szCs w:val="32"/>
          <w:lang w:eastAsia="zh-CN"/>
        </w:rPr>
        <w:t>为加强学校教育收费管理，规范教育收费行为，保障学校收入及时完整，促进学校教育事业持续健康发展。根据</w:t>
      </w:r>
      <w:r>
        <w:rPr>
          <w:rFonts w:hint="eastAsia" w:ascii="仿宋" w:hAnsi="仿宋" w:eastAsia="仿宋" w:cs="仿宋"/>
          <w:sz w:val="32"/>
          <w:szCs w:val="32"/>
          <w:lang w:val="en-US" w:eastAsia="zh-CN"/>
        </w:rPr>
        <w:t>上级</w:t>
      </w:r>
      <w:r>
        <w:rPr>
          <w:rFonts w:hint="eastAsia" w:ascii="仿宋" w:hAnsi="仿宋" w:eastAsia="仿宋" w:cs="仿宋"/>
          <w:sz w:val="32"/>
          <w:szCs w:val="32"/>
          <w:lang w:eastAsia="zh-CN"/>
        </w:rPr>
        <w:t>文件精神，结合学校实际，</w:t>
      </w:r>
      <w:r>
        <w:rPr>
          <w:rFonts w:hint="eastAsia" w:ascii="仿宋" w:hAnsi="仿宋" w:eastAsia="仿宋" w:cs="仿宋"/>
          <w:sz w:val="32"/>
          <w:szCs w:val="32"/>
          <w:lang w:val="en-US" w:eastAsia="zh-CN"/>
        </w:rPr>
        <w:t>特对</w:t>
      </w:r>
      <w:r>
        <w:rPr>
          <w:rFonts w:hint="eastAsia" w:ascii="仿宋" w:hAnsi="仿宋" w:eastAsia="仿宋" w:cs="仿宋"/>
          <w:sz w:val="32"/>
          <w:szCs w:val="32"/>
          <w:lang w:eastAsia="zh-CN"/>
        </w:rPr>
        <w:t>《河北建筑工程学院教育收费管理办法》</w:t>
      </w:r>
      <w:r>
        <w:rPr>
          <w:rFonts w:hint="eastAsia" w:ascii="仿宋" w:hAnsi="仿宋" w:eastAsia="仿宋" w:cs="仿宋"/>
          <w:sz w:val="32"/>
          <w:szCs w:val="32"/>
          <w:lang w:val="en-US" w:eastAsia="zh-CN"/>
        </w:rPr>
        <w:t>进行修订</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现印发给你们，请遵照执行。</w:t>
      </w:r>
    </w:p>
    <w:p w14:paraId="7398BC61">
      <w:pPr>
        <w:keepNext w:val="0"/>
        <w:keepLines w:val="0"/>
        <w:pageBreakBefore w:val="0"/>
        <w:widowControl w:val="0"/>
        <w:kinsoku/>
        <w:wordWrap/>
        <w:overflowPunct/>
        <w:topLinePunct w:val="0"/>
        <w:autoSpaceDE/>
        <w:autoSpaceDN/>
        <w:bidi w:val="0"/>
        <w:adjustRightInd/>
        <w:snapToGrid/>
        <w:spacing w:before="313" w:beforeLines="100" w:after="313" w:afterLines="100" w:line="560" w:lineRule="exact"/>
        <w:ind w:firstLine="640" w:firstLineChars="200"/>
        <w:jc w:val="left"/>
        <w:textAlignment w:val="auto"/>
        <w:rPr>
          <w:rFonts w:hint="eastAsia" w:ascii="仿宋" w:hAnsi="仿宋" w:eastAsia="仿宋" w:cs="仿宋"/>
          <w:sz w:val="32"/>
          <w:szCs w:val="32"/>
        </w:rPr>
      </w:pPr>
      <w:r>
        <w:rPr>
          <w:rFonts w:hint="eastAsia" w:ascii="仿宋_GB2312" w:hAnsi="仿宋" w:eastAsia="仿宋_GB2312" w:cs="仿宋"/>
          <w:sz w:val="32"/>
          <w:szCs w:val="32"/>
          <w:lang w:val="en-US" w:eastAsia="zh-CN"/>
        </w:rPr>
        <w:t>附件：河北建筑工程学院教育收费管理办法（修订）</w:t>
      </w:r>
    </w:p>
    <w:p w14:paraId="786E42AE">
      <w:pPr>
        <w:keepNext w:val="0"/>
        <w:keepLines w:val="0"/>
        <w:pageBreakBefore w:val="0"/>
        <w:widowControl w:val="0"/>
        <w:kinsoku/>
        <w:wordWrap w:val="0"/>
        <w:overflowPunct/>
        <w:topLinePunct w:val="0"/>
        <w:autoSpaceDE/>
        <w:autoSpaceDN/>
        <w:bidi w:val="0"/>
        <w:adjustRightInd/>
        <w:snapToGrid/>
        <w:spacing w:before="937" w:beforeLines="300" w:after="937" w:afterLines="300" w:line="560" w:lineRule="exact"/>
        <w:jc w:val="right"/>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 xml:space="preserve">2025年9月2日  </w:t>
      </w:r>
    </w:p>
    <w:p w14:paraId="622A19C0">
      <w:pPr>
        <w:pBdr>
          <w:top w:val="single" w:color="auto" w:sz="4" w:space="1"/>
          <w:bottom w:val="single" w:color="auto" w:sz="4" w:space="1"/>
        </w:pBdr>
        <w:spacing w:line="400" w:lineRule="exact"/>
        <w:ind w:firstLine="140" w:firstLineChars="50"/>
        <w:rPr>
          <w:rFonts w:hint="eastAsia"/>
          <w:kern w:val="2"/>
          <w:sz w:val="21"/>
          <w:szCs w:val="24"/>
          <w:lang w:val="en-US" w:eastAsia="zh-CN" w:bidi="ar-SA"/>
        </w:rPr>
      </w:pPr>
      <w:r>
        <w:rPr>
          <w:rFonts w:hint="eastAsia" w:ascii="仿宋" w:hAnsi="仿宋" w:eastAsia="仿宋" w:cs="仿宋"/>
          <w:sz w:val="28"/>
          <w:szCs w:val="28"/>
        </w:rPr>
        <w:t xml:space="preserve">河北建筑工程学院校长办公室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202</w:t>
      </w:r>
      <w:r>
        <w:rPr>
          <w:rFonts w:hint="eastAsia" w:ascii="仿宋" w:hAnsi="仿宋" w:eastAsia="仿宋" w:cs="仿宋"/>
          <w:sz w:val="28"/>
          <w:szCs w:val="28"/>
          <w:lang w:val="en-US" w:eastAsia="zh-CN"/>
        </w:rPr>
        <w:t>5</w:t>
      </w:r>
      <w:r>
        <w:rPr>
          <w:rFonts w:hint="eastAsia" w:ascii="仿宋" w:hAnsi="仿宋" w:eastAsia="仿宋" w:cs="仿宋"/>
          <w:sz w:val="28"/>
          <w:szCs w:val="28"/>
        </w:rPr>
        <w:t>年</w:t>
      </w:r>
      <w:r>
        <w:rPr>
          <w:rFonts w:hint="eastAsia" w:ascii="仿宋" w:hAnsi="仿宋" w:eastAsia="仿宋" w:cs="仿宋"/>
          <w:sz w:val="28"/>
          <w:szCs w:val="28"/>
          <w:lang w:val="en-US" w:eastAsia="zh-CN"/>
        </w:rPr>
        <w:t>9</w:t>
      </w:r>
      <w:r>
        <w:rPr>
          <w:rFonts w:hint="eastAsia" w:ascii="仿宋" w:hAnsi="仿宋" w:eastAsia="仿宋" w:cs="仿宋"/>
          <w:sz w:val="28"/>
          <w:szCs w:val="28"/>
        </w:rPr>
        <w:t>月</w:t>
      </w:r>
      <w:r>
        <w:rPr>
          <w:rFonts w:hint="eastAsia" w:ascii="仿宋" w:hAnsi="仿宋" w:eastAsia="仿宋" w:cs="仿宋"/>
          <w:sz w:val="28"/>
          <w:szCs w:val="28"/>
          <w:lang w:val="en-US" w:eastAsia="zh-CN"/>
        </w:rPr>
        <w:t>2</w:t>
      </w:r>
      <w:r>
        <w:rPr>
          <w:rFonts w:hint="eastAsia" w:ascii="仿宋" w:hAnsi="仿宋" w:eastAsia="仿宋" w:cs="仿宋"/>
          <w:sz w:val="28"/>
          <w:szCs w:val="28"/>
        </w:rPr>
        <w:t>日印发</w:t>
      </w:r>
    </w:p>
    <w:p w14:paraId="13E650FB">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sz w:val="36"/>
          <w:szCs w:val="36"/>
          <w:lang w:val="en-US" w:eastAsia="zh-CN"/>
        </w:rPr>
      </w:pPr>
      <w:r>
        <w:rPr>
          <w:rFonts w:hint="eastAsia" w:ascii="黑体" w:hAnsi="黑体" w:eastAsia="黑体" w:cs="黑体"/>
          <w:sz w:val="32"/>
          <w:szCs w:val="32"/>
          <w:lang w:val="en-US" w:eastAsia="zh-CN"/>
        </w:rPr>
        <w:t>附件：</w:t>
      </w:r>
    </w:p>
    <w:p w14:paraId="61340BE7">
      <w:pPr>
        <w:jc w:val="center"/>
        <w:rPr>
          <w:rFonts w:hint="eastAsia" w:ascii="宋体" w:hAnsi="宋体" w:eastAsia="宋体" w:cs="宋体"/>
          <w:b/>
          <w:sz w:val="44"/>
          <w:szCs w:val="44"/>
          <w:lang w:val="en-US" w:eastAsia="zh-CN"/>
        </w:rPr>
      </w:pPr>
    </w:p>
    <w:p w14:paraId="35EECA4D">
      <w:pPr>
        <w:jc w:val="center"/>
        <w:rPr>
          <w:rFonts w:hint="eastAsia" w:ascii="宋体" w:hAnsi="宋体" w:eastAsia="宋体" w:cs="宋体"/>
          <w:b/>
          <w:sz w:val="44"/>
          <w:szCs w:val="44"/>
          <w:lang w:val="en-US" w:eastAsia="zh-CN"/>
        </w:rPr>
      </w:pPr>
      <w:r>
        <w:rPr>
          <w:rFonts w:hint="eastAsia" w:ascii="宋体" w:hAnsi="宋体" w:eastAsia="宋体" w:cs="宋体"/>
          <w:b/>
          <w:sz w:val="44"/>
          <w:szCs w:val="44"/>
          <w:lang w:val="en-US" w:eastAsia="zh-CN"/>
        </w:rPr>
        <w:t>河北建筑工程学院教育收费管理办法</w:t>
      </w:r>
    </w:p>
    <w:p w14:paraId="03AEDBCE">
      <w:pPr>
        <w:jc w:val="center"/>
        <w:rPr>
          <w:rFonts w:hint="eastAsia" w:ascii="宋体" w:hAnsi="宋体" w:eastAsia="宋体" w:cs="宋体"/>
          <w:b/>
          <w:sz w:val="44"/>
          <w:szCs w:val="44"/>
          <w:lang w:val="en-US" w:eastAsia="zh-CN"/>
        </w:rPr>
      </w:pPr>
      <w:r>
        <w:rPr>
          <w:rFonts w:hint="eastAsia" w:ascii="宋体" w:hAnsi="宋体" w:eastAsia="宋体" w:cs="宋体"/>
          <w:b/>
          <w:sz w:val="44"/>
          <w:szCs w:val="44"/>
          <w:lang w:val="en-US" w:eastAsia="zh-CN"/>
        </w:rPr>
        <w:t>（修订）</w:t>
      </w:r>
    </w:p>
    <w:p w14:paraId="2D4EDE45">
      <w:pPr>
        <w:jc w:val="center"/>
        <w:rPr>
          <w:rFonts w:hint="eastAsia" w:ascii="宋体" w:hAnsi="宋体" w:eastAsia="宋体" w:cs="宋体"/>
          <w:b/>
          <w:sz w:val="36"/>
          <w:szCs w:val="36"/>
          <w:lang w:val="en-US" w:eastAsia="zh-CN"/>
        </w:rPr>
      </w:pPr>
    </w:p>
    <w:p w14:paraId="3EDC0B36">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jc w:val="center"/>
        <w:textAlignment w:val="auto"/>
        <w:rPr>
          <w:rFonts w:hint="eastAsia" w:ascii="黑体" w:hAnsi="黑体" w:eastAsia="黑体" w:cs="黑体"/>
          <w:b w:val="0"/>
          <w:bCs/>
          <w:color w:val="auto"/>
          <w:sz w:val="32"/>
          <w:szCs w:val="32"/>
          <w:highlight w:val="none"/>
        </w:rPr>
      </w:pPr>
      <w:r>
        <w:rPr>
          <w:rFonts w:hint="eastAsia" w:ascii="黑体" w:hAnsi="黑体" w:eastAsia="黑体" w:cs="黑体"/>
          <w:b w:val="0"/>
          <w:bCs/>
          <w:color w:val="auto"/>
          <w:sz w:val="32"/>
          <w:szCs w:val="32"/>
          <w:highlight w:val="none"/>
        </w:rPr>
        <w:t>第一章 总则</w:t>
      </w:r>
    </w:p>
    <w:p w14:paraId="17502CB4">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color w:val="auto"/>
          <w:sz w:val="32"/>
          <w:szCs w:val="32"/>
          <w:highlight w:val="none"/>
        </w:rPr>
      </w:pPr>
      <w:r>
        <w:rPr>
          <w:rFonts w:hint="eastAsia" w:ascii="仿宋" w:hAnsi="仿宋" w:eastAsia="仿宋" w:cs="仿宋"/>
          <w:b/>
          <w:color w:val="auto"/>
          <w:sz w:val="32"/>
          <w:szCs w:val="32"/>
          <w:highlight w:val="none"/>
        </w:rPr>
        <w:t>第一条</w:t>
      </w:r>
      <w:r>
        <w:rPr>
          <w:rFonts w:hint="eastAsia" w:ascii="仿宋" w:hAnsi="仿宋" w:eastAsia="仿宋" w:cs="仿宋"/>
          <w:color w:val="auto"/>
          <w:sz w:val="32"/>
          <w:szCs w:val="32"/>
          <w:highlight w:val="none"/>
        </w:rPr>
        <w:t xml:space="preserve">  为加强学校</w:t>
      </w:r>
      <w:r>
        <w:rPr>
          <w:rFonts w:hint="eastAsia" w:ascii="仿宋" w:hAnsi="仿宋" w:eastAsia="仿宋" w:cs="仿宋"/>
          <w:color w:val="auto"/>
          <w:sz w:val="32"/>
          <w:szCs w:val="32"/>
          <w:highlight w:val="none"/>
          <w:lang w:eastAsia="zh-CN"/>
        </w:rPr>
        <w:t>教育</w:t>
      </w:r>
      <w:r>
        <w:rPr>
          <w:rFonts w:hint="eastAsia" w:ascii="仿宋" w:hAnsi="仿宋" w:eastAsia="仿宋" w:cs="仿宋"/>
          <w:color w:val="auto"/>
          <w:sz w:val="32"/>
          <w:szCs w:val="32"/>
          <w:highlight w:val="none"/>
        </w:rPr>
        <w:t>收费管理，规范</w:t>
      </w:r>
      <w:r>
        <w:rPr>
          <w:rFonts w:hint="eastAsia" w:ascii="仿宋" w:hAnsi="仿宋" w:eastAsia="仿宋" w:cs="仿宋"/>
          <w:color w:val="auto"/>
          <w:sz w:val="32"/>
          <w:szCs w:val="32"/>
          <w:highlight w:val="none"/>
          <w:lang w:eastAsia="zh-CN"/>
        </w:rPr>
        <w:t>教育</w:t>
      </w:r>
      <w:r>
        <w:rPr>
          <w:rFonts w:hint="eastAsia" w:ascii="仿宋" w:hAnsi="仿宋" w:eastAsia="仿宋" w:cs="仿宋"/>
          <w:color w:val="auto"/>
          <w:sz w:val="32"/>
          <w:szCs w:val="32"/>
          <w:highlight w:val="none"/>
        </w:rPr>
        <w:t>收费行为，保障学校收入及时完整，促进学校</w:t>
      </w:r>
      <w:r>
        <w:rPr>
          <w:rFonts w:hint="eastAsia" w:ascii="仿宋" w:hAnsi="仿宋" w:eastAsia="仿宋" w:cs="仿宋"/>
          <w:color w:val="auto"/>
          <w:sz w:val="32"/>
          <w:szCs w:val="32"/>
          <w:highlight w:val="none"/>
          <w:lang w:val="en-US" w:eastAsia="zh-CN"/>
        </w:rPr>
        <w:t>教育</w:t>
      </w:r>
      <w:r>
        <w:rPr>
          <w:rFonts w:hint="eastAsia" w:ascii="仿宋" w:hAnsi="仿宋" w:eastAsia="仿宋" w:cs="仿宋"/>
          <w:color w:val="auto"/>
          <w:sz w:val="32"/>
          <w:szCs w:val="32"/>
          <w:highlight w:val="none"/>
        </w:rPr>
        <w:t>事业持续健康发展</w:t>
      </w:r>
      <w:r>
        <w:rPr>
          <w:rFonts w:hint="eastAsia" w:ascii="仿宋" w:hAnsi="仿宋" w:eastAsia="仿宋" w:cs="仿宋"/>
          <w:color w:val="auto"/>
          <w:sz w:val="32"/>
          <w:szCs w:val="32"/>
          <w:highlight w:val="none"/>
          <w:lang w:eastAsia="zh-CN"/>
        </w:rPr>
        <w:t>。</w:t>
      </w:r>
      <w:r>
        <w:rPr>
          <w:rFonts w:hint="eastAsia" w:ascii="仿宋" w:hAnsi="仿宋" w:eastAsia="仿宋" w:cs="仿宋"/>
          <w:color w:val="auto"/>
          <w:sz w:val="32"/>
          <w:szCs w:val="32"/>
          <w:highlight w:val="none"/>
          <w:lang w:val="en-US" w:eastAsia="zh-CN"/>
        </w:rPr>
        <w:t>根</w:t>
      </w:r>
      <w:r>
        <w:rPr>
          <w:rFonts w:hint="eastAsia" w:ascii="仿宋" w:hAnsi="仿宋" w:eastAsia="仿宋" w:cs="仿宋"/>
          <w:color w:val="auto"/>
          <w:sz w:val="32"/>
          <w:szCs w:val="32"/>
          <w:highlight w:val="none"/>
        </w:rPr>
        <w:t>据《关于调整公办普通高校本科学费标准及有关问题的通知》（冀价行费〔2018〕93号）</w:t>
      </w:r>
      <w:r>
        <w:rPr>
          <w:rFonts w:hint="eastAsia" w:ascii="仿宋" w:hAnsi="仿宋" w:eastAsia="仿宋" w:cs="仿宋"/>
          <w:color w:val="auto"/>
          <w:sz w:val="32"/>
          <w:szCs w:val="32"/>
          <w:highlight w:val="none"/>
          <w:lang w:val="en-US" w:eastAsia="zh-CN"/>
        </w:rPr>
        <w:t>、</w:t>
      </w:r>
      <w:r>
        <w:rPr>
          <w:rFonts w:hint="eastAsia" w:ascii="仿宋" w:hAnsi="仿宋" w:eastAsia="仿宋" w:cs="仿宋"/>
          <w:color w:val="auto"/>
          <w:sz w:val="32"/>
          <w:szCs w:val="32"/>
          <w:highlight w:val="none"/>
        </w:rPr>
        <w:t>河北省教育厅等五部门</w:t>
      </w:r>
      <w:r>
        <w:rPr>
          <w:rFonts w:hint="eastAsia" w:ascii="仿宋" w:hAnsi="仿宋" w:eastAsia="仿宋" w:cs="仿宋"/>
          <w:color w:val="auto"/>
          <w:sz w:val="32"/>
          <w:szCs w:val="32"/>
          <w:highlight w:val="none"/>
          <w:lang w:val="en-US" w:eastAsia="zh-CN"/>
        </w:rPr>
        <w:t>印发的</w:t>
      </w:r>
      <w:r>
        <w:rPr>
          <w:rFonts w:hint="eastAsia" w:ascii="仿宋" w:hAnsi="仿宋" w:eastAsia="仿宋" w:cs="仿宋"/>
          <w:color w:val="auto"/>
          <w:sz w:val="32"/>
          <w:szCs w:val="32"/>
          <w:highlight w:val="none"/>
        </w:rPr>
        <w:t>《关于进一步</w:t>
      </w:r>
      <w:r>
        <w:rPr>
          <w:rFonts w:hint="eastAsia" w:ascii="仿宋" w:hAnsi="仿宋" w:eastAsia="仿宋" w:cs="仿宋"/>
          <w:color w:val="auto"/>
          <w:sz w:val="32"/>
          <w:szCs w:val="32"/>
          <w:highlight w:val="none"/>
          <w:lang w:val="en-US" w:eastAsia="zh-CN"/>
        </w:rPr>
        <w:t>加强和规范教育收费管理</w:t>
      </w:r>
      <w:r>
        <w:rPr>
          <w:rFonts w:hint="eastAsia" w:ascii="仿宋" w:hAnsi="仿宋" w:eastAsia="仿宋" w:cs="仿宋"/>
          <w:color w:val="auto"/>
          <w:sz w:val="32"/>
          <w:szCs w:val="32"/>
          <w:highlight w:val="none"/>
        </w:rPr>
        <w:t>的通知》（冀教财〔2021〕17号）</w:t>
      </w:r>
      <w:r>
        <w:rPr>
          <w:rFonts w:hint="eastAsia" w:ascii="仿宋" w:hAnsi="仿宋" w:eastAsia="仿宋" w:cs="仿宋"/>
          <w:color w:val="auto"/>
          <w:sz w:val="32"/>
          <w:szCs w:val="32"/>
          <w:highlight w:val="none"/>
          <w:lang w:eastAsia="zh-CN"/>
        </w:rPr>
        <w:t>、</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关于规范公办高校自主定价项目定价行为有关事项的通知</w:t>
      </w:r>
      <w:r>
        <w:rPr>
          <w:rFonts w:hint="eastAsia" w:ascii="仿宋" w:hAnsi="仿宋" w:eastAsia="仿宋" w:cs="仿宋"/>
          <w:sz w:val="32"/>
          <w:szCs w:val="32"/>
          <w:lang w:eastAsia="zh-CN"/>
        </w:rPr>
        <w:t>》</w:t>
      </w:r>
      <w:r>
        <w:rPr>
          <w:rFonts w:hint="eastAsia" w:ascii="仿宋" w:hAnsi="仿宋" w:eastAsia="仿宋" w:cs="仿宋"/>
          <w:sz w:val="32"/>
          <w:szCs w:val="32"/>
        </w:rPr>
        <w:t>（冀</w:t>
      </w:r>
      <w:r>
        <w:rPr>
          <w:rFonts w:hint="eastAsia" w:ascii="仿宋" w:hAnsi="仿宋" w:eastAsia="仿宋" w:cs="仿宋"/>
          <w:sz w:val="32"/>
          <w:szCs w:val="32"/>
          <w:lang w:val="en-US" w:eastAsia="zh-CN"/>
        </w:rPr>
        <w:t>发改公价</w:t>
      </w:r>
      <w:r>
        <w:rPr>
          <w:rFonts w:hint="eastAsia" w:ascii="仿宋" w:hAnsi="仿宋" w:eastAsia="仿宋" w:cs="仿宋"/>
          <w:sz w:val="32"/>
          <w:szCs w:val="32"/>
        </w:rPr>
        <w:t>〔202</w:t>
      </w:r>
      <w:r>
        <w:rPr>
          <w:rFonts w:hint="eastAsia" w:ascii="仿宋" w:hAnsi="仿宋" w:eastAsia="仿宋" w:cs="仿宋"/>
          <w:sz w:val="32"/>
          <w:szCs w:val="32"/>
          <w:lang w:val="en-US" w:eastAsia="zh-CN"/>
        </w:rPr>
        <w:t>2</w:t>
      </w:r>
      <w:r>
        <w:rPr>
          <w:rFonts w:hint="eastAsia" w:ascii="仿宋" w:hAnsi="仿宋" w:eastAsia="仿宋" w:cs="仿宋"/>
          <w:sz w:val="32"/>
          <w:szCs w:val="32"/>
        </w:rPr>
        <w:t>〕</w:t>
      </w:r>
      <w:r>
        <w:rPr>
          <w:rFonts w:hint="eastAsia" w:ascii="仿宋" w:hAnsi="仿宋" w:eastAsia="仿宋" w:cs="仿宋"/>
          <w:sz w:val="32"/>
          <w:szCs w:val="32"/>
          <w:lang w:val="en-US" w:eastAsia="zh-CN"/>
        </w:rPr>
        <w:t>210</w:t>
      </w:r>
      <w:r>
        <w:rPr>
          <w:rFonts w:hint="eastAsia" w:ascii="仿宋" w:hAnsi="仿宋" w:eastAsia="仿宋" w:cs="仿宋"/>
          <w:sz w:val="32"/>
          <w:szCs w:val="32"/>
        </w:rPr>
        <w:t>号）</w:t>
      </w:r>
      <w:r>
        <w:rPr>
          <w:rFonts w:hint="eastAsia" w:ascii="仿宋" w:hAnsi="仿宋" w:eastAsia="仿宋" w:cs="仿宋"/>
          <w:color w:val="auto"/>
          <w:sz w:val="32"/>
          <w:szCs w:val="32"/>
          <w:highlight w:val="none"/>
        </w:rPr>
        <w:t>等</w:t>
      </w:r>
      <w:r>
        <w:rPr>
          <w:rFonts w:hint="eastAsia" w:ascii="仿宋" w:hAnsi="仿宋" w:eastAsia="仿宋" w:cs="仿宋"/>
          <w:color w:val="auto"/>
          <w:sz w:val="32"/>
          <w:szCs w:val="32"/>
          <w:highlight w:val="none"/>
          <w:lang w:val="en-US" w:eastAsia="zh-CN"/>
        </w:rPr>
        <w:t>文件精神</w:t>
      </w:r>
      <w:r>
        <w:rPr>
          <w:rFonts w:hint="eastAsia" w:ascii="仿宋" w:hAnsi="仿宋" w:eastAsia="仿宋" w:cs="仿宋"/>
          <w:color w:val="auto"/>
          <w:sz w:val="32"/>
          <w:szCs w:val="32"/>
          <w:highlight w:val="none"/>
        </w:rPr>
        <w:t>，结合学校实际，制定本办法。</w:t>
      </w:r>
    </w:p>
    <w:p w14:paraId="596E8E24">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color w:val="auto"/>
          <w:sz w:val="32"/>
          <w:szCs w:val="32"/>
          <w:highlight w:val="none"/>
        </w:rPr>
      </w:pPr>
      <w:r>
        <w:rPr>
          <w:rFonts w:hint="eastAsia" w:ascii="仿宋" w:hAnsi="仿宋" w:eastAsia="仿宋" w:cs="仿宋"/>
          <w:b/>
          <w:color w:val="auto"/>
          <w:sz w:val="32"/>
          <w:szCs w:val="32"/>
          <w:highlight w:val="none"/>
        </w:rPr>
        <w:t>第二条</w:t>
      </w:r>
      <w:r>
        <w:rPr>
          <w:rFonts w:hint="eastAsia" w:ascii="仿宋" w:hAnsi="仿宋" w:eastAsia="仿宋" w:cs="仿宋"/>
          <w:color w:val="auto"/>
          <w:sz w:val="32"/>
          <w:szCs w:val="32"/>
          <w:highlight w:val="none"/>
        </w:rPr>
        <w:t xml:space="preserve">  本办法适用于学校各单位。</w:t>
      </w:r>
    </w:p>
    <w:p w14:paraId="21919587">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color w:val="auto"/>
          <w:sz w:val="32"/>
          <w:szCs w:val="32"/>
          <w:highlight w:val="none"/>
        </w:rPr>
      </w:pPr>
      <w:r>
        <w:rPr>
          <w:rFonts w:hint="eastAsia" w:ascii="仿宋" w:hAnsi="仿宋" w:eastAsia="仿宋" w:cs="仿宋"/>
          <w:b/>
          <w:color w:val="auto"/>
          <w:sz w:val="32"/>
          <w:szCs w:val="32"/>
          <w:highlight w:val="none"/>
        </w:rPr>
        <w:t>第三条</w:t>
      </w:r>
      <w:r>
        <w:rPr>
          <w:rFonts w:hint="eastAsia" w:ascii="仿宋" w:hAnsi="仿宋" w:eastAsia="仿宋" w:cs="仿宋"/>
          <w:color w:val="auto"/>
          <w:sz w:val="32"/>
          <w:szCs w:val="32"/>
          <w:highlight w:val="none"/>
        </w:rPr>
        <w:t xml:space="preserve"> </w:t>
      </w:r>
      <w:r>
        <w:rPr>
          <w:rFonts w:hint="eastAsia" w:ascii="仿宋" w:hAnsi="仿宋" w:eastAsia="仿宋" w:cs="仿宋"/>
          <w:color w:val="auto"/>
          <w:sz w:val="32"/>
          <w:szCs w:val="32"/>
          <w:highlight w:val="none"/>
          <w:lang w:val="en-US" w:eastAsia="zh-CN"/>
        </w:rPr>
        <w:t xml:space="preserve"> </w:t>
      </w:r>
      <w:r>
        <w:rPr>
          <w:rFonts w:hint="eastAsia" w:ascii="仿宋" w:hAnsi="仿宋" w:eastAsia="仿宋" w:cs="仿宋"/>
          <w:color w:val="auto"/>
          <w:sz w:val="32"/>
          <w:szCs w:val="32"/>
          <w:highlight w:val="none"/>
        </w:rPr>
        <w:t>本办法中的</w:t>
      </w:r>
      <w:r>
        <w:rPr>
          <w:rFonts w:hint="eastAsia" w:ascii="仿宋" w:hAnsi="仿宋" w:eastAsia="仿宋" w:cs="仿宋"/>
          <w:color w:val="auto"/>
          <w:sz w:val="32"/>
          <w:szCs w:val="32"/>
          <w:highlight w:val="none"/>
          <w:lang w:eastAsia="zh-CN"/>
        </w:rPr>
        <w:t>教育</w:t>
      </w:r>
      <w:r>
        <w:rPr>
          <w:rFonts w:hint="eastAsia" w:ascii="仿宋" w:hAnsi="仿宋" w:eastAsia="仿宋" w:cs="仿宋"/>
          <w:color w:val="auto"/>
          <w:sz w:val="32"/>
          <w:szCs w:val="32"/>
          <w:highlight w:val="none"/>
        </w:rPr>
        <w:t>收费是指学校按照国家</w:t>
      </w:r>
      <w:r>
        <w:rPr>
          <w:rFonts w:hint="eastAsia" w:ascii="仿宋" w:hAnsi="仿宋" w:eastAsia="仿宋" w:cs="仿宋"/>
          <w:color w:val="auto"/>
          <w:sz w:val="32"/>
          <w:szCs w:val="32"/>
          <w:highlight w:val="none"/>
          <w:lang w:val="en-US" w:eastAsia="zh-CN"/>
        </w:rPr>
        <w:t>及</w:t>
      </w:r>
      <w:r>
        <w:rPr>
          <w:rFonts w:hint="eastAsia" w:ascii="仿宋" w:hAnsi="仿宋" w:eastAsia="仿宋" w:cs="仿宋"/>
          <w:color w:val="auto"/>
          <w:sz w:val="32"/>
          <w:szCs w:val="32"/>
          <w:highlight w:val="none"/>
        </w:rPr>
        <w:t>河北省有关收费管理政策规定，向学生或服务对象收取的相关费用，包括行政事业性收费、服务性收费和代收费</w:t>
      </w:r>
      <w:r>
        <w:rPr>
          <w:rFonts w:hint="eastAsia" w:ascii="仿宋" w:hAnsi="仿宋" w:eastAsia="仿宋" w:cs="仿宋"/>
          <w:color w:val="auto"/>
          <w:sz w:val="32"/>
          <w:szCs w:val="32"/>
          <w:highlight w:val="none"/>
          <w:lang w:val="en-US" w:eastAsia="zh-CN"/>
        </w:rPr>
        <w:t>等</w:t>
      </w:r>
      <w:r>
        <w:rPr>
          <w:rFonts w:hint="eastAsia" w:ascii="仿宋" w:hAnsi="仿宋" w:eastAsia="仿宋" w:cs="仿宋"/>
          <w:color w:val="auto"/>
          <w:sz w:val="32"/>
          <w:szCs w:val="32"/>
          <w:highlight w:val="none"/>
        </w:rPr>
        <w:t>。</w:t>
      </w:r>
    </w:p>
    <w:p w14:paraId="644CED22">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jc w:val="center"/>
        <w:textAlignment w:val="auto"/>
        <w:rPr>
          <w:rFonts w:hint="eastAsia" w:ascii="黑体" w:hAnsi="黑体" w:eastAsia="黑体" w:cs="黑体"/>
          <w:b w:val="0"/>
          <w:bCs/>
          <w:color w:val="auto"/>
          <w:sz w:val="32"/>
          <w:szCs w:val="32"/>
          <w:highlight w:val="none"/>
        </w:rPr>
      </w:pPr>
      <w:r>
        <w:rPr>
          <w:rFonts w:hint="eastAsia" w:ascii="黑体" w:hAnsi="黑体" w:eastAsia="黑体" w:cs="黑体"/>
          <w:b w:val="0"/>
          <w:bCs/>
          <w:color w:val="auto"/>
          <w:sz w:val="32"/>
          <w:szCs w:val="32"/>
          <w:highlight w:val="none"/>
        </w:rPr>
        <w:t>第二章  收费项目管理</w:t>
      </w:r>
    </w:p>
    <w:p w14:paraId="3EE203D4">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color w:val="auto"/>
          <w:sz w:val="32"/>
          <w:szCs w:val="32"/>
          <w:highlight w:val="none"/>
          <w:lang w:eastAsia="zh-CN"/>
        </w:rPr>
      </w:pPr>
      <w:r>
        <w:rPr>
          <w:rFonts w:hint="eastAsia" w:ascii="仿宋" w:hAnsi="仿宋" w:eastAsia="仿宋" w:cs="仿宋"/>
          <w:b/>
          <w:color w:val="auto"/>
          <w:sz w:val="32"/>
          <w:szCs w:val="32"/>
          <w:highlight w:val="none"/>
        </w:rPr>
        <w:t>第</w:t>
      </w:r>
      <w:r>
        <w:rPr>
          <w:rFonts w:hint="eastAsia" w:ascii="仿宋" w:hAnsi="仿宋" w:eastAsia="仿宋" w:cs="仿宋"/>
          <w:b/>
          <w:color w:val="auto"/>
          <w:sz w:val="32"/>
          <w:szCs w:val="32"/>
          <w:highlight w:val="none"/>
          <w:lang w:val="en-US" w:eastAsia="zh-CN"/>
        </w:rPr>
        <w:t>四</w:t>
      </w:r>
      <w:r>
        <w:rPr>
          <w:rFonts w:hint="eastAsia" w:ascii="仿宋" w:hAnsi="仿宋" w:eastAsia="仿宋" w:cs="仿宋"/>
          <w:b/>
          <w:color w:val="auto"/>
          <w:sz w:val="32"/>
          <w:szCs w:val="32"/>
          <w:highlight w:val="none"/>
        </w:rPr>
        <w:t xml:space="preserve">条 </w:t>
      </w:r>
      <w:r>
        <w:rPr>
          <w:rFonts w:hint="eastAsia" w:ascii="仿宋" w:hAnsi="仿宋" w:eastAsia="仿宋" w:cs="仿宋"/>
          <w:color w:val="auto"/>
          <w:sz w:val="30"/>
          <w:szCs w:val="30"/>
          <w:highlight w:val="none"/>
        </w:rPr>
        <w:t xml:space="preserve"> </w:t>
      </w:r>
      <w:r>
        <w:rPr>
          <w:rFonts w:hint="eastAsia" w:ascii="仿宋" w:hAnsi="仿宋" w:eastAsia="仿宋" w:cs="仿宋"/>
          <w:color w:val="auto"/>
          <w:sz w:val="32"/>
          <w:szCs w:val="32"/>
          <w:highlight w:val="none"/>
        </w:rPr>
        <w:t>行政事业性收费是学校根据法律法规在实施教学服务过程中，向特定对象收取的费用。主要包括学费、住宿费</w:t>
      </w:r>
      <w:r>
        <w:rPr>
          <w:rFonts w:hint="eastAsia" w:ascii="仿宋" w:hAnsi="仿宋" w:eastAsia="仿宋" w:cs="仿宋"/>
          <w:color w:val="auto"/>
          <w:sz w:val="32"/>
          <w:szCs w:val="32"/>
          <w:highlight w:val="none"/>
          <w:lang w:eastAsia="zh-CN"/>
        </w:rPr>
        <w:t>。</w:t>
      </w:r>
    </w:p>
    <w:p w14:paraId="28D3497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sz w:val="32"/>
          <w:szCs w:val="32"/>
          <w:highlight w:val="none"/>
          <w:lang w:eastAsia="zh-CN"/>
        </w:rPr>
      </w:pPr>
      <w:r>
        <w:rPr>
          <w:rFonts w:hint="eastAsia" w:ascii="仿宋" w:hAnsi="仿宋" w:eastAsia="仿宋" w:cs="仿宋"/>
          <w:color w:val="auto"/>
          <w:sz w:val="32"/>
          <w:szCs w:val="32"/>
          <w:highlight w:val="none"/>
          <w:lang w:eastAsia="zh-CN"/>
        </w:rPr>
        <w:t>全日制学历教育学费、住宿费标准按照现行规定执行。成人函授本、专科学费按照最高不超过普通高校本、专科同类专业基本学费标准的40%执行。专接本学生升入本科后，其学费标准按照升入学校当年相同本科专业相同年级学生学费标准收取。第二学士学位学生学费按照申请当年学校同专业本科生学费标准执行。中外合作办学、学历教育中非全日制研究生及非学历教育学费（培训费）、住宿费（学校提供住宿的，学生自愿选择）标准按照成本补偿及非营利原则，由学校自主确定（与其他普通在校生学生同等住宿条件的住宿费应执行统一收费标准）。</w:t>
      </w:r>
    </w:p>
    <w:p w14:paraId="22F197F7">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color w:val="auto"/>
          <w:sz w:val="32"/>
          <w:szCs w:val="32"/>
          <w:highlight w:val="none"/>
          <w:lang w:val="en-US" w:eastAsia="zh-CN"/>
        </w:rPr>
      </w:pPr>
      <w:r>
        <w:rPr>
          <w:rFonts w:hint="eastAsia" w:ascii="仿宋" w:hAnsi="仿宋" w:eastAsia="仿宋" w:cs="仿宋"/>
          <w:b/>
          <w:color w:val="auto"/>
          <w:sz w:val="32"/>
          <w:szCs w:val="32"/>
          <w:highlight w:val="none"/>
          <w:lang w:val="en-US" w:eastAsia="zh-CN"/>
        </w:rPr>
        <w:t xml:space="preserve">第五条 </w:t>
      </w:r>
      <w:r>
        <w:rPr>
          <w:rFonts w:hint="eastAsia" w:ascii="仿宋" w:hAnsi="仿宋" w:eastAsia="仿宋" w:cs="仿宋"/>
          <w:color w:val="auto"/>
          <w:sz w:val="30"/>
          <w:szCs w:val="30"/>
          <w:highlight w:val="none"/>
          <w:lang w:val="en-US" w:eastAsia="zh-CN"/>
        </w:rPr>
        <w:t xml:space="preserve"> </w:t>
      </w:r>
      <w:r>
        <w:rPr>
          <w:rFonts w:hint="eastAsia" w:ascii="仿宋" w:hAnsi="仿宋" w:eastAsia="仿宋" w:cs="仿宋"/>
          <w:color w:val="auto"/>
          <w:sz w:val="32"/>
          <w:szCs w:val="32"/>
          <w:highlight w:val="none"/>
        </w:rPr>
        <w:t>服务性收费是指学校在正常教学之外，为在校</w:t>
      </w:r>
      <w:r>
        <w:rPr>
          <w:rFonts w:hint="eastAsia" w:ascii="仿宋" w:hAnsi="仿宋" w:eastAsia="仿宋" w:cs="仿宋"/>
          <w:color w:val="auto"/>
          <w:sz w:val="32"/>
          <w:szCs w:val="32"/>
          <w:highlight w:val="none"/>
          <w:lang w:val="en-US" w:eastAsia="zh-CN"/>
        </w:rPr>
        <w:t>学</w:t>
      </w:r>
      <w:r>
        <w:rPr>
          <w:rFonts w:hint="eastAsia" w:ascii="仿宋" w:hAnsi="仿宋" w:eastAsia="仿宋" w:cs="仿宋"/>
          <w:color w:val="auto"/>
          <w:sz w:val="32"/>
          <w:szCs w:val="32"/>
          <w:highlight w:val="none"/>
        </w:rPr>
        <w:t>生以及社会人员、单位提供自愿选择的非教学服务所收取的费用</w:t>
      </w:r>
      <w:r>
        <w:rPr>
          <w:rFonts w:hint="eastAsia" w:ascii="仿宋" w:hAnsi="仿宋" w:eastAsia="仿宋" w:cs="仿宋"/>
          <w:color w:val="auto"/>
          <w:sz w:val="32"/>
          <w:szCs w:val="32"/>
          <w:highlight w:val="none"/>
          <w:lang w:eastAsia="zh-CN"/>
        </w:rPr>
        <w:t>，</w:t>
      </w:r>
      <w:r>
        <w:rPr>
          <w:rFonts w:hint="eastAsia" w:ascii="仿宋" w:hAnsi="仿宋" w:eastAsia="仿宋" w:cs="仿宋"/>
          <w:color w:val="auto"/>
          <w:sz w:val="32"/>
          <w:szCs w:val="32"/>
          <w:highlight w:val="none"/>
        </w:rPr>
        <w:t>服务性收费</w:t>
      </w:r>
      <w:r>
        <w:rPr>
          <w:rFonts w:hint="eastAsia" w:ascii="仿宋" w:hAnsi="仿宋" w:eastAsia="仿宋" w:cs="仿宋"/>
          <w:color w:val="auto"/>
          <w:sz w:val="32"/>
          <w:szCs w:val="32"/>
          <w:highlight w:val="none"/>
          <w:lang w:val="en-US" w:eastAsia="zh-CN"/>
        </w:rPr>
        <w:t>必须坚持学生自愿和不以营利为目的的原则。</w:t>
      </w:r>
    </w:p>
    <w:p w14:paraId="73874ECC">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 w:hAnsi="仿宋" w:eastAsia="仿宋" w:cs="仿宋"/>
          <w:color w:val="auto"/>
          <w:sz w:val="32"/>
          <w:szCs w:val="32"/>
          <w:highlight w:val="none"/>
          <w:lang w:val="en-US" w:eastAsia="zh-CN"/>
        </w:rPr>
      </w:pPr>
      <w:r>
        <w:rPr>
          <w:rFonts w:hint="eastAsia" w:ascii="仿宋" w:hAnsi="仿宋" w:eastAsia="仿宋" w:cs="仿宋"/>
          <w:color w:val="auto"/>
          <w:kern w:val="0"/>
          <w:sz w:val="32"/>
          <w:szCs w:val="32"/>
          <w:highlight w:val="none"/>
          <w:lang w:val="en-US" w:eastAsia="zh-CN" w:bidi="ar"/>
        </w:rPr>
        <w:t>（一）学校首次为学生办理在校学习、生活中必须使用和应当取得的证卡，不得收费，丢失或损坏需补办的依照规定标准按成本收费。</w:t>
      </w:r>
    </w:p>
    <w:p w14:paraId="4A115AEE">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sz w:val="32"/>
          <w:szCs w:val="32"/>
          <w:highlight w:val="none"/>
          <w:lang w:val="en-US" w:eastAsia="zh-CN"/>
        </w:rPr>
      </w:pPr>
      <w:r>
        <w:rPr>
          <w:rFonts w:hint="eastAsia" w:ascii="仿宋" w:hAnsi="仿宋" w:eastAsia="仿宋" w:cs="仿宋"/>
          <w:color w:val="auto"/>
          <w:sz w:val="32"/>
          <w:szCs w:val="32"/>
          <w:highlight w:val="none"/>
          <w:lang w:val="en-US" w:eastAsia="zh-CN"/>
        </w:rPr>
        <w:t>（二）学校按照自愿有偿原则面向社会人员（含在校学生）提供各类培训服务，可向其收取培训费。培训费具体标准由学校按照成本补偿（有财政补助的培训，不含财政性补助部分）和非营利原则自行确定。学校接受委托开展的培训，培训费由委托单位支付，培训费标准由学校按成本补偿的原则与委托单位协商确定，不得向学员个人收费。</w:t>
      </w:r>
    </w:p>
    <w:p w14:paraId="2C659B7F">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sz w:val="32"/>
          <w:szCs w:val="32"/>
          <w:highlight w:val="none"/>
          <w:lang w:val="en-US" w:eastAsia="zh-CN"/>
        </w:rPr>
      </w:pPr>
      <w:r>
        <w:rPr>
          <w:rFonts w:hint="eastAsia" w:ascii="仿宋" w:hAnsi="仿宋" w:eastAsia="仿宋" w:cs="仿宋"/>
          <w:color w:val="auto"/>
          <w:sz w:val="32"/>
          <w:szCs w:val="32"/>
          <w:highlight w:val="none"/>
          <w:lang w:val="en-US" w:eastAsia="zh-CN"/>
        </w:rPr>
        <w:t>（三）学校在满足正常教学和学生业余活动以外，为社会人员和单位提供各类场馆、大型教学仪器设施实行有偿服务的，收费标准由学校按照成本补偿和非营利原则确定；向社会本着自愿有偿的原则提供的技术咨询、技术开发、技术成果转让等技术和科研服务活动，国家和省有专门规定的按照规定执行，没有专门规定的其收费标准由双方协商确定。</w:t>
      </w:r>
    </w:p>
    <w:p w14:paraId="647C30BB">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color w:val="auto"/>
          <w:sz w:val="30"/>
          <w:szCs w:val="30"/>
          <w:highlight w:val="none"/>
          <w:lang w:eastAsia="zh-CN"/>
        </w:rPr>
      </w:pPr>
      <w:r>
        <w:rPr>
          <w:rFonts w:hint="eastAsia" w:ascii="仿宋" w:hAnsi="仿宋" w:eastAsia="仿宋" w:cs="仿宋"/>
          <w:b/>
          <w:color w:val="auto"/>
          <w:sz w:val="32"/>
          <w:szCs w:val="32"/>
          <w:highlight w:val="none"/>
        </w:rPr>
        <w:t>第</w:t>
      </w:r>
      <w:r>
        <w:rPr>
          <w:rFonts w:hint="eastAsia" w:ascii="仿宋" w:hAnsi="仿宋" w:eastAsia="仿宋" w:cs="仿宋"/>
          <w:b/>
          <w:color w:val="auto"/>
          <w:sz w:val="32"/>
          <w:szCs w:val="32"/>
          <w:highlight w:val="none"/>
          <w:lang w:val="en-US" w:eastAsia="zh-CN"/>
        </w:rPr>
        <w:t>六</w:t>
      </w:r>
      <w:r>
        <w:rPr>
          <w:rFonts w:hint="eastAsia" w:ascii="仿宋" w:hAnsi="仿宋" w:eastAsia="仿宋" w:cs="仿宋"/>
          <w:b/>
          <w:color w:val="auto"/>
          <w:sz w:val="32"/>
          <w:szCs w:val="32"/>
          <w:highlight w:val="none"/>
        </w:rPr>
        <w:t>条</w:t>
      </w:r>
      <w:r>
        <w:rPr>
          <w:rFonts w:hint="eastAsia" w:ascii="仿宋" w:hAnsi="仿宋" w:eastAsia="仿宋" w:cs="仿宋"/>
          <w:color w:val="auto"/>
          <w:sz w:val="30"/>
          <w:szCs w:val="30"/>
          <w:highlight w:val="none"/>
        </w:rPr>
        <w:t xml:space="preserve">  </w:t>
      </w:r>
      <w:r>
        <w:rPr>
          <w:rFonts w:hint="eastAsia" w:ascii="仿宋" w:hAnsi="仿宋" w:eastAsia="仿宋" w:cs="仿宋"/>
          <w:color w:val="auto"/>
          <w:sz w:val="32"/>
          <w:szCs w:val="32"/>
          <w:highlight w:val="none"/>
        </w:rPr>
        <w:t>代收费是指学校为方便学生的学习和生活，在学生自愿的前提下，</w:t>
      </w:r>
      <w:r>
        <w:rPr>
          <w:rFonts w:hint="eastAsia" w:ascii="仿宋" w:hAnsi="仿宋" w:eastAsia="仿宋" w:cs="仿宋"/>
          <w:color w:val="auto"/>
          <w:sz w:val="32"/>
          <w:szCs w:val="32"/>
          <w:highlight w:val="none"/>
          <w:lang w:val="en-US" w:eastAsia="zh-CN"/>
        </w:rPr>
        <w:t>学校按国家规定的收费项目和标准为</w:t>
      </w:r>
      <w:r>
        <w:rPr>
          <w:rFonts w:hint="eastAsia" w:ascii="仿宋" w:hAnsi="仿宋" w:eastAsia="仿宋" w:cs="仿宋"/>
          <w:color w:val="auto"/>
          <w:sz w:val="32"/>
          <w:szCs w:val="32"/>
          <w:highlight w:val="none"/>
        </w:rPr>
        <w:t>提供服务单位</w:t>
      </w:r>
      <w:r>
        <w:rPr>
          <w:rFonts w:hint="eastAsia" w:ascii="仿宋" w:hAnsi="仿宋" w:eastAsia="仿宋" w:cs="仿宋"/>
          <w:color w:val="auto"/>
          <w:sz w:val="32"/>
          <w:szCs w:val="32"/>
          <w:highlight w:val="none"/>
          <w:lang w:val="en-US" w:eastAsia="zh-CN"/>
        </w:rPr>
        <w:t>代收</w:t>
      </w:r>
      <w:r>
        <w:rPr>
          <w:rFonts w:hint="eastAsia" w:ascii="仿宋" w:hAnsi="仿宋" w:eastAsia="仿宋" w:cs="仿宋"/>
          <w:color w:val="auto"/>
          <w:sz w:val="32"/>
          <w:szCs w:val="32"/>
          <w:highlight w:val="none"/>
        </w:rPr>
        <w:t>的相关费用。</w:t>
      </w:r>
    </w:p>
    <w:p w14:paraId="7BB6EC04">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color w:val="auto"/>
          <w:sz w:val="32"/>
          <w:szCs w:val="32"/>
          <w:highlight w:val="none"/>
          <w:lang w:val="en-US" w:eastAsia="zh-CN"/>
        </w:rPr>
        <w:t>第七条</w:t>
      </w:r>
      <w:r>
        <w:rPr>
          <w:rFonts w:hint="eastAsia" w:ascii="仿宋" w:hAnsi="仿宋" w:eastAsia="仿宋" w:cs="仿宋"/>
          <w:b w:val="0"/>
          <w:bCs w:val="0"/>
          <w:color w:val="auto"/>
          <w:sz w:val="32"/>
          <w:szCs w:val="32"/>
          <w:highlight w:val="none"/>
        </w:rPr>
        <w:t xml:space="preserve"> 服务性收费</w:t>
      </w:r>
      <w:r>
        <w:rPr>
          <w:rFonts w:hint="eastAsia" w:ascii="仿宋" w:hAnsi="仿宋" w:eastAsia="仿宋" w:cs="仿宋"/>
          <w:b w:val="0"/>
          <w:bCs w:val="0"/>
          <w:color w:val="auto"/>
          <w:sz w:val="32"/>
          <w:szCs w:val="32"/>
          <w:highlight w:val="none"/>
          <w:lang w:val="en-US" w:eastAsia="zh-CN"/>
        </w:rPr>
        <w:t>和代收费</w:t>
      </w:r>
      <w:r>
        <w:rPr>
          <w:rFonts w:hint="eastAsia" w:ascii="仿宋" w:hAnsi="仿宋" w:eastAsia="仿宋" w:cs="仿宋"/>
          <w:b w:val="0"/>
          <w:bCs w:val="0"/>
          <w:color w:val="auto"/>
          <w:sz w:val="32"/>
          <w:szCs w:val="32"/>
          <w:highlight w:val="none"/>
        </w:rPr>
        <w:t>坚持自愿和非营利原则，代收费不得从中获取差价；不得将服务性收费、代收费与学费、住宿费捆绑收取。</w:t>
      </w:r>
    </w:p>
    <w:p w14:paraId="35532703">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jc w:val="center"/>
        <w:textAlignment w:val="auto"/>
        <w:rPr>
          <w:rFonts w:hint="eastAsia" w:ascii="黑体" w:hAnsi="黑体" w:eastAsia="黑体" w:cs="黑体"/>
          <w:b w:val="0"/>
          <w:bCs/>
          <w:color w:val="auto"/>
          <w:sz w:val="32"/>
          <w:szCs w:val="32"/>
          <w:highlight w:val="none"/>
        </w:rPr>
      </w:pPr>
      <w:r>
        <w:rPr>
          <w:rFonts w:hint="eastAsia" w:ascii="黑体" w:hAnsi="黑体" w:eastAsia="黑体" w:cs="黑体"/>
          <w:b w:val="0"/>
          <w:bCs/>
          <w:color w:val="auto"/>
          <w:sz w:val="32"/>
          <w:szCs w:val="32"/>
          <w:highlight w:val="none"/>
        </w:rPr>
        <w:t>第</w:t>
      </w:r>
      <w:r>
        <w:rPr>
          <w:rFonts w:hint="eastAsia" w:ascii="黑体" w:hAnsi="黑体" w:eastAsia="黑体" w:cs="黑体"/>
          <w:b w:val="0"/>
          <w:bCs/>
          <w:color w:val="auto"/>
          <w:sz w:val="32"/>
          <w:szCs w:val="32"/>
          <w:highlight w:val="none"/>
          <w:lang w:val="en-US" w:eastAsia="zh-CN"/>
        </w:rPr>
        <w:t>三</w:t>
      </w:r>
      <w:r>
        <w:rPr>
          <w:rFonts w:hint="eastAsia" w:ascii="黑体" w:hAnsi="黑体" w:eastAsia="黑体" w:cs="黑体"/>
          <w:b w:val="0"/>
          <w:bCs/>
          <w:color w:val="auto"/>
          <w:sz w:val="32"/>
          <w:szCs w:val="32"/>
          <w:highlight w:val="none"/>
        </w:rPr>
        <w:t>章  收</w:t>
      </w:r>
      <w:r>
        <w:rPr>
          <w:rFonts w:hint="eastAsia" w:ascii="黑体" w:hAnsi="黑体" w:eastAsia="黑体" w:cs="黑体"/>
          <w:b w:val="0"/>
          <w:bCs/>
          <w:color w:val="auto"/>
          <w:sz w:val="32"/>
          <w:szCs w:val="32"/>
          <w:highlight w:val="none"/>
          <w:lang w:val="en-US" w:eastAsia="zh-CN"/>
        </w:rPr>
        <w:t>退费</w:t>
      </w:r>
      <w:r>
        <w:rPr>
          <w:rFonts w:hint="eastAsia" w:ascii="黑体" w:hAnsi="黑体" w:eastAsia="黑体" w:cs="黑体"/>
          <w:b w:val="0"/>
          <w:bCs/>
          <w:color w:val="auto"/>
          <w:sz w:val="32"/>
          <w:szCs w:val="32"/>
          <w:highlight w:val="none"/>
        </w:rPr>
        <w:t>管理</w:t>
      </w:r>
    </w:p>
    <w:p w14:paraId="36A86827">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color w:val="auto"/>
          <w:sz w:val="32"/>
          <w:szCs w:val="32"/>
          <w:highlight w:val="none"/>
          <w:lang w:val="en-US" w:eastAsia="zh-CN"/>
        </w:rPr>
        <w:t xml:space="preserve">第八条 </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rPr>
        <w:t>学费、住宿费按照学年</w:t>
      </w:r>
      <w:r>
        <w:rPr>
          <w:rFonts w:hint="eastAsia" w:ascii="仿宋" w:hAnsi="仿宋" w:eastAsia="仿宋" w:cs="仿宋"/>
          <w:b w:val="0"/>
          <w:bCs w:val="0"/>
          <w:color w:val="auto"/>
          <w:sz w:val="32"/>
          <w:szCs w:val="32"/>
          <w:highlight w:val="none"/>
          <w:lang w:eastAsia="zh-CN"/>
        </w:rPr>
        <w:t>或学期</w:t>
      </w:r>
      <w:r>
        <w:rPr>
          <w:rFonts w:hint="eastAsia" w:ascii="仿宋" w:hAnsi="仿宋" w:eastAsia="仿宋" w:cs="仿宋"/>
          <w:b w:val="0"/>
          <w:bCs w:val="0"/>
          <w:color w:val="auto"/>
          <w:sz w:val="32"/>
          <w:szCs w:val="32"/>
          <w:highlight w:val="none"/>
        </w:rPr>
        <w:t>收取，不得跨学年</w:t>
      </w:r>
      <w:r>
        <w:rPr>
          <w:rFonts w:hint="eastAsia" w:ascii="仿宋" w:hAnsi="仿宋" w:eastAsia="仿宋" w:cs="仿宋"/>
          <w:b w:val="0"/>
          <w:bCs w:val="0"/>
          <w:color w:val="auto"/>
          <w:sz w:val="32"/>
          <w:szCs w:val="32"/>
          <w:highlight w:val="none"/>
          <w:lang w:eastAsia="zh-CN"/>
        </w:rPr>
        <w:t>（学期）</w:t>
      </w:r>
      <w:r>
        <w:rPr>
          <w:rFonts w:hint="eastAsia" w:ascii="仿宋" w:hAnsi="仿宋" w:eastAsia="仿宋" w:cs="仿宋"/>
          <w:b w:val="0"/>
          <w:bCs w:val="0"/>
          <w:color w:val="auto"/>
          <w:sz w:val="32"/>
          <w:szCs w:val="32"/>
          <w:highlight w:val="none"/>
        </w:rPr>
        <w:t>预收（学生报到日前一个月内收费，不属于跨学年</w:t>
      </w:r>
      <w:r>
        <w:rPr>
          <w:rFonts w:hint="eastAsia" w:ascii="仿宋" w:hAnsi="仿宋" w:eastAsia="仿宋" w:cs="仿宋"/>
          <w:b w:val="0"/>
          <w:bCs w:val="0"/>
          <w:color w:val="auto"/>
          <w:sz w:val="32"/>
          <w:szCs w:val="32"/>
          <w:highlight w:val="none"/>
          <w:lang w:eastAsia="zh-CN"/>
        </w:rPr>
        <w:t>或学期</w:t>
      </w:r>
      <w:r>
        <w:rPr>
          <w:rFonts w:hint="eastAsia" w:ascii="仿宋" w:hAnsi="仿宋" w:eastAsia="仿宋" w:cs="仿宋"/>
          <w:b w:val="0"/>
          <w:bCs w:val="0"/>
          <w:color w:val="auto"/>
          <w:sz w:val="32"/>
          <w:szCs w:val="32"/>
          <w:highlight w:val="none"/>
        </w:rPr>
        <w:t>预收</w:t>
      </w:r>
      <w:r>
        <w:rPr>
          <w:rFonts w:hint="eastAsia" w:ascii="仿宋" w:hAnsi="仿宋" w:eastAsia="仿宋" w:cs="仿宋"/>
          <w:b w:val="0"/>
          <w:bCs w:val="0"/>
          <w:color w:val="auto"/>
          <w:sz w:val="32"/>
          <w:szCs w:val="32"/>
          <w:highlight w:val="none"/>
          <w:lang w:eastAsia="zh-CN"/>
        </w:rPr>
        <w:t>）。</w:t>
      </w:r>
      <w:r>
        <w:rPr>
          <w:rFonts w:hint="eastAsia" w:ascii="仿宋" w:hAnsi="仿宋" w:eastAsia="仿宋" w:cs="仿宋"/>
          <w:b w:val="0"/>
          <w:bCs w:val="0"/>
          <w:color w:val="auto"/>
          <w:sz w:val="32"/>
          <w:szCs w:val="32"/>
          <w:highlight w:val="none"/>
        </w:rPr>
        <w:t>学费、住宿费收取实行“老生老办法、新生新办法”。学费、住宿费调整从新学年开始执行。发布招生简章在前，调整收费标准在后，简章公布标准和调整标准不一致的，当年新生按照就低不就高的原则收费。</w:t>
      </w:r>
    </w:p>
    <w:p w14:paraId="7A54E372">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color w:val="auto"/>
          <w:sz w:val="32"/>
          <w:szCs w:val="32"/>
          <w:highlight w:val="none"/>
          <w:lang w:val="en-US" w:eastAsia="zh-CN"/>
        </w:rPr>
      </w:pPr>
      <w:r>
        <w:rPr>
          <w:rFonts w:hint="eastAsia" w:ascii="仿宋" w:hAnsi="仿宋" w:eastAsia="仿宋" w:cs="仿宋"/>
          <w:b/>
          <w:color w:val="auto"/>
          <w:sz w:val="32"/>
          <w:szCs w:val="32"/>
          <w:highlight w:val="none"/>
          <w:lang w:val="en-US" w:eastAsia="zh-CN"/>
        </w:rPr>
        <w:t>第九条</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rPr>
        <w:t xml:space="preserve"> </w:t>
      </w:r>
      <w:r>
        <w:rPr>
          <w:rFonts w:hint="eastAsia" w:ascii="仿宋" w:hAnsi="仿宋" w:eastAsia="仿宋" w:cs="仿宋"/>
          <w:color w:val="auto"/>
          <w:sz w:val="32"/>
          <w:szCs w:val="32"/>
          <w:highlight w:val="none"/>
          <w:lang w:val="en-US" w:eastAsia="zh-CN"/>
        </w:rPr>
        <w:t xml:space="preserve">学生缴纳学费、住宿费后，因故退学、转学或提前结束学业，学校应根据学生在校时间，按月计退剩余的学费、住宿费。在校时间不足一个月的按一个月计算。按学年收费的，每学年按 10 个月计算；按学期收费的，每学期按5个月计算。每学年（学期）开学前提出退学的，退还当年（学期）所交全部学费、住宿费。按教育行政主管部门的学籍管理规定休学的学生不予退费，复学后按所在班级学生的学费、住宿费标准实行多退少补。 </w:t>
      </w:r>
    </w:p>
    <w:p w14:paraId="185ADEA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sz w:val="32"/>
          <w:szCs w:val="32"/>
          <w:highlight w:val="none"/>
          <w:lang w:val="en-US" w:eastAsia="zh-CN"/>
        </w:rPr>
      </w:pPr>
      <w:r>
        <w:rPr>
          <w:rFonts w:hint="eastAsia" w:ascii="仿宋" w:hAnsi="仿宋" w:eastAsia="仿宋" w:cs="仿宋"/>
          <w:color w:val="auto"/>
          <w:sz w:val="32"/>
          <w:szCs w:val="32"/>
          <w:highlight w:val="none"/>
          <w:lang w:val="en-US" w:eastAsia="zh-CN"/>
        </w:rPr>
        <w:t xml:space="preserve">按教育行政管理部门学籍管理规定，学生被勒令退学、开除学籍，或擅自离校被取消学籍的，学校不退还学生所缴纳的学费、住宿费。 </w:t>
      </w:r>
    </w:p>
    <w:p w14:paraId="39A4DB0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sz w:val="32"/>
          <w:szCs w:val="32"/>
          <w:highlight w:val="none"/>
          <w:lang w:val="en-US" w:eastAsia="zh-CN"/>
        </w:rPr>
      </w:pPr>
      <w:r>
        <w:rPr>
          <w:rFonts w:hint="eastAsia" w:ascii="仿宋" w:hAnsi="仿宋" w:eastAsia="仿宋" w:cs="仿宋"/>
          <w:color w:val="auto"/>
          <w:sz w:val="32"/>
          <w:szCs w:val="32"/>
          <w:highlight w:val="none"/>
          <w:lang w:val="en-US" w:eastAsia="zh-CN"/>
        </w:rPr>
        <w:t xml:space="preserve">学校对学生缴纳的代收费、服务性收费，已发生代购代办事项或已提供服务的，不退还相关费用（所缴费用有结余的，结余部分退还学生），但应将代购实物等发给学生；尚未发生代购代办行为或未提供服务的，应全部退还所交费用。 </w:t>
      </w:r>
    </w:p>
    <w:p w14:paraId="06622F81">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jc w:val="center"/>
        <w:textAlignment w:val="auto"/>
        <w:rPr>
          <w:rFonts w:hint="default" w:ascii="黑体" w:hAnsi="黑体" w:eastAsia="黑体" w:cs="黑体"/>
          <w:b w:val="0"/>
          <w:bCs/>
          <w:color w:val="auto"/>
          <w:sz w:val="32"/>
          <w:szCs w:val="32"/>
          <w:highlight w:val="none"/>
          <w:lang w:val="en-US" w:eastAsia="zh-CN"/>
        </w:rPr>
      </w:pPr>
      <w:r>
        <w:rPr>
          <w:rFonts w:hint="eastAsia" w:ascii="黑体" w:hAnsi="黑体" w:eastAsia="黑体" w:cs="黑体"/>
          <w:b w:val="0"/>
          <w:bCs/>
          <w:color w:val="auto"/>
          <w:sz w:val="32"/>
          <w:szCs w:val="32"/>
          <w:highlight w:val="none"/>
          <w:lang w:val="en-US" w:eastAsia="zh-CN"/>
        </w:rPr>
        <w:t>第四章 收费核算管理</w:t>
      </w:r>
    </w:p>
    <w:p w14:paraId="52F1FB81">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color w:val="auto"/>
          <w:sz w:val="30"/>
          <w:szCs w:val="30"/>
          <w:highlight w:val="none"/>
        </w:rPr>
      </w:pPr>
      <w:r>
        <w:rPr>
          <w:rFonts w:hint="eastAsia" w:ascii="仿宋" w:hAnsi="仿宋" w:eastAsia="仿宋" w:cs="仿宋"/>
          <w:b/>
          <w:color w:val="auto"/>
          <w:sz w:val="32"/>
          <w:szCs w:val="32"/>
          <w:highlight w:val="none"/>
          <w:lang w:val="en-US" w:eastAsia="zh-CN"/>
        </w:rPr>
        <w:t xml:space="preserve">第十条 </w:t>
      </w:r>
      <w:r>
        <w:rPr>
          <w:rFonts w:hint="eastAsia" w:ascii="仿宋" w:hAnsi="仿宋" w:eastAsia="仿宋" w:cs="仿宋"/>
          <w:color w:val="auto"/>
          <w:sz w:val="30"/>
          <w:szCs w:val="30"/>
          <w:highlight w:val="none"/>
          <w:lang w:val="en-US" w:eastAsia="zh-CN"/>
        </w:rPr>
        <w:t xml:space="preserve"> </w:t>
      </w:r>
      <w:r>
        <w:rPr>
          <w:rFonts w:hint="eastAsia" w:ascii="仿宋" w:hAnsi="仿宋" w:eastAsia="仿宋" w:cs="仿宋"/>
          <w:color w:val="auto"/>
          <w:sz w:val="32"/>
          <w:szCs w:val="32"/>
          <w:highlight w:val="none"/>
          <w:lang w:val="en-US" w:eastAsia="zh-CN"/>
        </w:rPr>
        <w:t>行政事业性收费</w:t>
      </w:r>
      <w:r>
        <w:rPr>
          <w:rFonts w:hint="eastAsia" w:ascii="仿宋" w:hAnsi="仿宋" w:eastAsia="仿宋" w:cs="仿宋"/>
          <w:color w:val="auto"/>
          <w:sz w:val="32"/>
          <w:szCs w:val="32"/>
          <w:highlight w:val="none"/>
        </w:rPr>
        <w:t>按照“收支两条线”要求，纳入财政专户管理。服务性收费收入按规定列支；代收费收入全部转交提供服务的单位，不计入学校收入。学校将教育收费收支全部纳入部门预算管理。</w:t>
      </w:r>
    </w:p>
    <w:p w14:paraId="64AA87D1">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color w:val="auto"/>
          <w:sz w:val="30"/>
          <w:szCs w:val="30"/>
          <w:highlight w:val="none"/>
        </w:rPr>
      </w:pPr>
      <w:r>
        <w:rPr>
          <w:rFonts w:hint="eastAsia" w:ascii="仿宋" w:hAnsi="仿宋" w:eastAsia="仿宋" w:cs="仿宋"/>
          <w:b/>
          <w:color w:val="auto"/>
          <w:sz w:val="32"/>
          <w:szCs w:val="32"/>
          <w:highlight w:val="none"/>
          <w:lang w:val="en-US" w:eastAsia="zh-CN"/>
        </w:rPr>
        <w:t>第十一条</w:t>
      </w:r>
      <w:r>
        <w:rPr>
          <w:rFonts w:hint="eastAsia" w:ascii="仿宋" w:hAnsi="仿宋" w:eastAsia="仿宋" w:cs="仿宋"/>
          <w:color w:val="auto"/>
          <w:sz w:val="30"/>
          <w:szCs w:val="30"/>
          <w:highlight w:val="none"/>
          <w:lang w:val="en-US" w:eastAsia="zh-CN"/>
        </w:rPr>
        <w:t xml:space="preserve">  </w:t>
      </w:r>
      <w:r>
        <w:rPr>
          <w:rFonts w:hint="eastAsia" w:ascii="仿宋" w:hAnsi="仿宋" w:eastAsia="仿宋" w:cs="仿宋"/>
          <w:color w:val="auto"/>
          <w:sz w:val="32"/>
          <w:szCs w:val="32"/>
          <w:highlight w:val="none"/>
        </w:rPr>
        <w:t>收取行政事业性收费时使用财政部门印</w:t>
      </w:r>
      <w:r>
        <w:rPr>
          <w:rFonts w:hint="eastAsia" w:ascii="仿宋" w:hAnsi="仿宋" w:eastAsia="仿宋" w:cs="仿宋"/>
          <w:color w:val="auto"/>
          <w:sz w:val="32"/>
          <w:szCs w:val="32"/>
          <w:highlight w:val="none"/>
          <w:lang w:eastAsia="zh-CN"/>
        </w:rPr>
        <w:t>（</w:t>
      </w:r>
      <w:r>
        <w:rPr>
          <w:rFonts w:hint="eastAsia" w:ascii="仿宋" w:hAnsi="仿宋" w:eastAsia="仿宋" w:cs="仿宋"/>
          <w:color w:val="auto"/>
          <w:sz w:val="32"/>
          <w:szCs w:val="32"/>
          <w:highlight w:val="none"/>
        </w:rPr>
        <w:t>监</w:t>
      </w:r>
      <w:r>
        <w:rPr>
          <w:rFonts w:hint="eastAsia" w:ascii="仿宋" w:hAnsi="仿宋" w:eastAsia="仿宋" w:cs="仿宋"/>
          <w:color w:val="auto"/>
          <w:sz w:val="32"/>
          <w:szCs w:val="32"/>
          <w:highlight w:val="none"/>
          <w:lang w:eastAsia="zh-CN"/>
        </w:rPr>
        <w:t>）</w:t>
      </w:r>
      <w:r>
        <w:rPr>
          <w:rFonts w:hint="eastAsia" w:ascii="仿宋" w:hAnsi="仿宋" w:eastAsia="仿宋" w:cs="仿宋"/>
          <w:color w:val="auto"/>
          <w:sz w:val="32"/>
          <w:szCs w:val="32"/>
          <w:highlight w:val="none"/>
        </w:rPr>
        <w:t>制的财政票据，收取服务性收费时应使用相应的税务发票，代收费时应使用资金往来结算票据。</w:t>
      </w:r>
    </w:p>
    <w:p w14:paraId="07A3EEE8">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jc w:val="center"/>
        <w:textAlignment w:val="auto"/>
        <w:rPr>
          <w:rFonts w:hint="eastAsia" w:ascii="黑体" w:hAnsi="黑体" w:eastAsia="黑体" w:cs="黑体"/>
          <w:b w:val="0"/>
          <w:bCs/>
          <w:color w:val="auto"/>
          <w:sz w:val="32"/>
          <w:szCs w:val="32"/>
          <w:highlight w:val="none"/>
        </w:rPr>
      </w:pPr>
      <w:r>
        <w:rPr>
          <w:rFonts w:hint="eastAsia" w:ascii="黑体" w:hAnsi="黑体" w:eastAsia="黑体" w:cs="黑体"/>
          <w:b w:val="0"/>
          <w:bCs/>
          <w:color w:val="auto"/>
          <w:sz w:val="32"/>
          <w:szCs w:val="32"/>
          <w:highlight w:val="none"/>
        </w:rPr>
        <w:t>第</w:t>
      </w:r>
      <w:r>
        <w:rPr>
          <w:rFonts w:hint="eastAsia" w:ascii="黑体" w:hAnsi="黑体" w:eastAsia="黑体" w:cs="黑体"/>
          <w:b w:val="0"/>
          <w:bCs/>
          <w:color w:val="auto"/>
          <w:sz w:val="32"/>
          <w:szCs w:val="32"/>
          <w:highlight w:val="none"/>
          <w:lang w:val="en-US" w:eastAsia="zh-CN"/>
        </w:rPr>
        <w:t>五</w:t>
      </w:r>
      <w:r>
        <w:rPr>
          <w:rFonts w:hint="eastAsia" w:ascii="黑体" w:hAnsi="黑体" w:eastAsia="黑体" w:cs="黑体"/>
          <w:b w:val="0"/>
          <w:bCs/>
          <w:color w:val="auto"/>
          <w:sz w:val="32"/>
          <w:szCs w:val="32"/>
          <w:highlight w:val="none"/>
        </w:rPr>
        <w:t>章  收费监督</w:t>
      </w:r>
    </w:p>
    <w:p w14:paraId="5087AF38">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color w:val="auto"/>
          <w:sz w:val="32"/>
          <w:szCs w:val="32"/>
          <w:highlight w:val="none"/>
        </w:rPr>
      </w:pPr>
      <w:r>
        <w:rPr>
          <w:rFonts w:hint="eastAsia" w:ascii="仿宋" w:hAnsi="仿宋" w:eastAsia="仿宋" w:cs="仿宋"/>
          <w:b/>
          <w:color w:val="auto"/>
          <w:sz w:val="32"/>
          <w:szCs w:val="32"/>
          <w:highlight w:val="none"/>
        </w:rPr>
        <w:t>第</w:t>
      </w:r>
      <w:r>
        <w:rPr>
          <w:rFonts w:hint="eastAsia" w:ascii="仿宋" w:hAnsi="仿宋" w:eastAsia="仿宋" w:cs="仿宋"/>
          <w:b/>
          <w:color w:val="auto"/>
          <w:sz w:val="32"/>
          <w:szCs w:val="32"/>
          <w:highlight w:val="none"/>
          <w:lang w:val="en-US" w:eastAsia="zh-CN"/>
        </w:rPr>
        <w:t>十二</w:t>
      </w:r>
      <w:r>
        <w:rPr>
          <w:rFonts w:hint="eastAsia" w:ascii="仿宋" w:hAnsi="仿宋" w:eastAsia="仿宋" w:cs="仿宋"/>
          <w:b/>
          <w:color w:val="auto"/>
          <w:sz w:val="32"/>
          <w:szCs w:val="32"/>
          <w:highlight w:val="none"/>
        </w:rPr>
        <w:t>条</w:t>
      </w:r>
      <w:r>
        <w:rPr>
          <w:rFonts w:hint="eastAsia" w:ascii="仿宋" w:hAnsi="仿宋" w:eastAsia="仿宋" w:cs="仿宋"/>
          <w:color w:val="auto"/>
          <w:sz w:val="30"/>
          <w:szCs w:val="30"/>
          <w:highlight w:val="none"/>
        </w:rPr>
        <w:t xml:space="preserve">  </w:t>
      </w:r>
      <w:r>
        <w:rPr>
          <w:rFonts w:hint="eastAsia" w:ascii="仿宋" w:hAnsi="仿宋" w:eastAsia="仿宋" w:cs="仿宋"/>
          <w:color w:val="auto"/>
          <w:sz w:val="32"/>
          <w:szCs w:val="32"/>
          <w:highlight w:val="none"/>
        </w:rPr>
        <w:t>行政事业性收费按照规定的收费项目、范围、标准和方式进行收费</w:t>
      </w:r>
      <w:r>
        <w:rPr>
          <w:rFonts w:hint="eastAsia" w:ascii="仿宋" w:hAnsi="仿宋" w:eastAsia="仿宋" w:cs="仿宋"/>
          <w:color w:val="auto"/>
          <w:sz w:val="32"/>
          <w:szCs w:val="32"/>
          <w:highlight w:val="none"/>
          <w:lang w:eastAsia="zh-CN"/>
        </w:rPr>
        <w:t>，</w:t>
      </w:r>
      <w:r>
        <w:rPr>
          <w:rFonts w:hint="eastAsia" w:ascii="仿宋" w:hAnsi="仿宋" w:eastAsia="仿宋" w:cs="仿宋"/>
          <w:color w:val="auto"/>
          <w:sz w:val="32"/>
          <w:szCs w:val="32"/>
          <w:highlight w:val="none"/>
        </w:rPr>
        <w:t>严格执行教育收费公示制度，每年开学前，</w:t>
      </w:r>
      <w:r>
        <w:rPr>
          <w:rFonts w:hint="eastAsia" w:ascii="仿宋" w:hAnsi="仿宋" w:eastAsia="仿宋" w:cs="仿宋"/>
          <w:color w:val="auto"/>
          <w:sz w:val="32"/>
          <w:szCs w:val="32"/>
          <w:highlight w:val="none"/>
          <w:lang w:val="en-US" w:eastAsia="zh-CN"/>
        </w:rPr>
        <w:t>学</w:t>
      </w:r>
      <w:r>
        <w:rPr>
          <w:rFonts w:hint="eastAsia" w:ascii="仿宋" w:hAnsi="仿宋" w:eastAsia="仿宋" w:cs="仿宋"/>
          <w:color w:val="auto"/>
          <w:sz w:val="32"/>
          <w:szCs w:val="32"/>
          <w:highlight w:val="none"/>
        </w:rPr>
        <w:t>校要将所有收费项目、标准、依据和举报投诉电话等内容，通过校园网、公示栏、公示牌、公示墙等方式进行公示，主动接受学生、家长和社会的监督。</w:t>
      </w:r>
    </w:p>
    <w:p w14:paraId="39F057CE">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color w:val="auto"/>
          <w:sz w:val="30"/>
          <w:szCs w:val="30"/>
          <w:highlight w:val="none"/>
          <w:lang w:eastAsia="zh-CN"/>
        </w:rPr>
      </w:pPr>
      <w:r>
        <w:rPr>
          <w:rFonts w:hint="eastAsia" w:ascii="仿宋" w:hAnsi="仿宋" w:eastAsia="仿宋" w:cs="仿宋"/>
          <w:b/>
          <w:color w:val="auto"/>
          <w:sz w:val="32"/>
          <w:szCs w:val="32"/>
          <w:highlight w:val="none"/>
        </w:rPr>
        <w:t>第十</w:t>
      </w:r>
      <w:r>
        <w:rPr>
          <w:rFonts w:hint="eastAsia" w:ascii="仿宋" w:hAnsi="仿宋" w:eastAsia="仿宋" w:cs="仿宋"/>
          <w:b/>
          <w:color w:val="auto"/>
          <w:sz w:val="32"/>
          <w:szCs w:val="32"/>
          <w:highlight w:val="none"/>
          <w:lang w:val="en-US" w:eastAsia="zh-CN"/>
        </w:rPr>
        <w:t>三</w:t>
      </w:r>
      <w:r>
        <w:rPr>
          <w:rFonts w:hint="eastAsia" w:ascii="仿宋" w:hAnsi="仿宋" w:eastAsia="仿宋" w:cs="仿宋"/>
          <w:b/>
          <w:color w:val="auto"/>
          <w:sz w:val="32"/>
          <w:szCs w:val="32"/>
          <w:highlight w:val="none"/>
        </w:rPr>
        <w:t xml:space="preserve">条 </w:t>
      </w:r>
      <w:r>
        <w:rPr>
          <w:rFonts w:hint="eastAsia" w:ascii="仿宋" w:hAnsi="仿宋" w:eastAsia="仿宋" w:cs="仿宋"/>
          <w:color w:val="auto"/>
          <w:sz w:val="30"/>
          <w:szCs w:val="30"/>
          <w:highlight w:val="none"/>
        </w:rPr>
        <w:t xml:space="preserve"> </w:t>
      </w:r>
      <w:r>
        <w:rPr>
          <w:rFonts w:hint="eastAsia" w:ascii="仿宋" w:hAnsi="仿宋" w:eastAsia="仿宋" w:cs="仿宋"/>
          <w:color w:val="auto"/>
          <w:sz w:val="32"/>
          <w:szCs w:val="32"/>
          <w:highlight w:val="none"/>
        </w:rPr>
        <w:t>纪检监察、审计部门依据各自职责开展对校内单位收费工作的监督和检查</w:t>
      </w:r>
      <w:r>
        <w:rPr>
          <w:rFonts w:hint="eastAsia" w:ascii="仿宋" w:hAnsi="仿宋" w:eastAsia="仿宋" w:cs="仿宋"/>
          <w:color w:val="auto"/>
          <w:sz w:val="32"/>
          <w:szCs w:val="32"/>
          <w:highlight w:val="none"/>
          <w:lang w:eastAsia="zh-CN"/>
        </w:rPr>
        <w:t>。</w:t>
      </w:r>
    </w:p>
    <w:p w14:paraId="62F9C07B">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jc w:val="center"/>
        <w:textAlignment w:val="auto"/>
        <w:rPr>
          <w:rFonts w:hint="eastAsia" w:ascii="黑体" w:hAnsi="黑体" w:eastAsia="黑体" w:cs="黑体"/>
          <w:b w:val="0"/>
          <w:bCs/>
          <w:color w:val="auto"/>
          <w:sz w:val="32"/>
          <w:szCs w:val="32"/>
          <w:highlight w:val="none"/>
        </w:rPr>
      </w:pPr>
      <w:r>
        <w:rPr>
          <w:rFonts w:hint="eastAsia" w:ascii="黑体" w:hAnsi="黑体" w:eastAsia="黑体" w:cs="黑体"/>
          <w:b w:val="0"/>
          <w:bCs/>
          <w:color w:val="auto"/>
          <w:sz w:val="32"/>
          <w:szCs w:val="32"/>
          <w:highlight w:val="none"/>
        </w:rPr>
        <w:t>第</w:t>
      </w:r>
      <w:r>
        <w:rPr>
          <w:rFonts w:hint="eastAsia" w:ascii="黑体" w:hAnsi="黑体" w:eastAsia="黑体" w:cs="黑体"/>
          <w:b w:val="0"/>
          <w:bCs/>
          <w:color w:val="auto"/>
          <w:sz w:val="32"/>
          <w:szCs w:val="32"/>
          <w:highlight w:val="none"/>
          <w:lang w:val="en-US" w:eastAsia="zh-CN"/>
        </w:rPr>
        <w:t>六</w:t>
      </w:r>
      <w:r>
        <w:rPr>
          <w:rFonts w:hint="eastAsia" w:ascii="黑体" w:hAnsi="黑体" w:eastAsia="黑体" w:cs="黑体"/>
          <w:b w:val="0"/>
          <w:bCs/>
          <w:color w:val="auto"/>
          <w:sz w:val="32"/>
          <w:szCs w:val="32"/>
          <w:highlight w:val="none"/>
        </w:rPr>
        <w:t>章  附则</w:t>
      </w:r>
    </w:p>
    <w:p w14:paraId="14FDE5DD">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color w:val="auto"/>
          <w:sz w:val="30"/>
          <w:szCs w:val="30"/>
          <w:highlight w:val="none"/>
        </w:rPr>
      </w:pPr>
      <w:r>
        <w:rPr>
          <w:rFonts w:hint="eastAsia" w:ascii="仿宋" w:hAnsi="仿宋" w:eastAsia="仿宋" w:cs="仿宋"/>
          <w:b/>
          <w:color w:val="auto"/>
          <w:sz w:val="32"/>
          <w:szCs w:val="32"/>
          <w:highlight w:val="none"/>
        </w:rPr>
        <w:t>第十</w:t>
      </w:r>
      <w:r>
        <w:rPr>
          <w:rFonts w:hint="eastAsia" w:ascii="仿宋" w:hAnsi="仿宋" w:eastAsia="仿宋" w:cs="仿宋"/>
          <w:b/>
          <w:color w:val="auto"/>
          <w:sz w:val="32"/>
          <w:szCs w:val="32"/>
          <w:highlight w:val="none"/>
          <w:lang w:val="en-US" w:eastAsia="zh-CN"/>
        </w:rPr>
        <w:t>四</w:t>
      </w:r>
      <w:r>
        <w:rPr>
          <w:rFonts w:hint="eastAsia" w:ascii="仿宋" w:hAnsi="仿宋" w:eastAsia="仿宋" w:cs="仿宋"/>
          <w:b/>
          <w:color w:val="auto"/>
          <w:sz w:val="32"/>
          <w:szCs w:val="32"/>
          <w:highlight w:val="none"/>
        </w:rPr>
        <w:t>条</w:t>
      </w:r>
      <w:r>
        <w:rPr>
          <w:rFonts w:hint="eastAsia" w:ascii="仿宋" w:hAnsi="仿宋" w:eastAsia="仿宋" w:cs="仿宋"/>
          <w:color w:val="auto"/>
          <w:sz w:val="30"/>
          <w:szCs w:val="30"/>
          <w:highlight w:val="none"/>
        </w:rPr>
        <w:t xml:space="preserve">  </w:t>
      </w:r>
      <w:r>
        <w:rPr>
          <w:rFonts w:hint="eastAsia" w:ascii="仿宋" w:hAnsi="仿宋" w:eastAsia="仿宋" w:cs="仿宋"/>
          <w:color w:val="auto"/>
          <w:sz w:val="32"/>
          <w:szCs w:val="32"/>
          <w:highlight w:val="none"/>
        </w:rPr>
        <w:t>本办法</w:t>
      </w:r>
      <w:r>
        <w:rPr>
          <w:rFonts w:hint="eastAsia" w:ascii="仿宋" w:hAnsi="仿宋" w:eastAsia="仿宋" w:cs="仿宋"/>
          <w:color w:val="auto"/>
          <w:sz w:val="32"/>
          <w:szCs w:val="32"/>
          <w:highlight w:val="none"/>
          <w:lang w:val="en-US" w:eastAsia="zh-CN"/>
        </w:rPr>
        <w:t>具体解释工作</w:t>
      </w:r>
      <w:r>
        <w:rPr>
          <w:rFonts w:hint="eastAsia" w:ascii="仿宋" w:hAnsi="仿宋" w:eastAsia="仿宋" w:cs="仿宋"/>
          <w:color w:val="auto"/>
          <w:sz w:val="32"/>
          <w:szCs w:val="32"/>
          <w:highlight w:val="none"/>
        </w:rPr>
        <w:t>由财务处负责。未尽事宜</w:t>
      </w:r>
      <w:r>
        <w:rPr>
          <w:rFonts w:hint="eastAsia" w:ascii="仿宋" w:hAnsi="仿宋" w:eastAsia="仿宋" w:cs="仿宋"/>
          <w:color w:val="auto"/>
          <w:sz w:val="32"/>
          <w:szCs w:val="32"/>
          <w:highlight w:val="none"/>
          <w:lang w:val="en-US" w:eastAsia="zh-CN"/>
        </w:rPr>
        <w:t>参照上级相关文件</w:t>
      </w:r>
      <w:r>
        <w:rPr>
          <w:rFonts w:hint="eastAsia" w:ascii="仿宋" w:hAnsi="仿宋" w:eastAsia="仿宋" w:cs="仿宋"/>
          <w:color w:val="auto"/>
          <w:sz w:val="32"/>
          <w:szCs w:val="32"/>
          <w:highlight w:val="none"/>
        </w:rPr>
        <w:t>执行。</w:t>
      </w:r>
    </w:p>
    <w:p w14:paraId="1F3F000D">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color w:val="auto"/>
          <w:sz w:val="30"/>
          <w:szCs w:val="30"/>
          <w:highlight w:val="none"/>
          <w:lang w:val="en-US" w:eastAsia="zh-CN"/>
        </w:rPr>
      </w:pPr>
      <w:r>
        <w:rPr>
          <w:rFonts w:hint="eastAsia" w:ascii="仿宋" w:hAnsi="仿宋" w:eastAsia="仿宋" w:cs="仿宋"/>
          <w:b/>
          <w:color w:val="auto"/>
          <w:sz w:val="32"/>
          <w:szCs w:val="32"/>
          <w:highlight w:val="none"/>
        </w:rPr>
        <w:t>第十</w:t>
      </w:r>
      <w:r>
        <w:rPr>
          <w:rFonts w:hint="eastAsia" w:ascii="仿宋" w:hAnsi="仿宋" w:eastAsia="仿宋" w:cs="仿宋"/>
          <w:b/>
          <w:color w:val="auto"/>
          <w:sz w:val="32"/>
          <w:szCs w:val="32"/>
          <w:highlight w:val="none"/>
          <w:lang w:val="en-US" w:eastAsia="zh-CN"/>
        </w:rPr>
        <w:t>五</w:t>
      </w:r>
      <w:r>
        <w:rPr>
          <w:rFonts w:hint="eastAsia" w:ascii="仿宋" w:hAnsi="仿宋" w:eastAsia="仿宋" w:cs="仿宋"/>
          <w:b/>
          <w:color w:val="auto"/>
          <w:sz w:val="32"/>
          <w:szCs w:val="32"/>
          <w:highlight w:val="none"/>
        </w:rPr>
        <w:t xml:space="preserve">条 </w:t>
      </w:r>
      <w:r>
        <w:rPr>
          <w:rFonts w:hint="eastAsia" w:ascii="仿宋" w:hAnsi="仿宋" w:eastAsia="仿宋" w:cs="仿宋"/>
          <w:color w:val="auto"/>
          <w:sz w:val="30"/>
          <w:szCs w:val="30"/>
          <w:highlight w:val="none"/>
        </w:rPr>
        <w:t xml:space="preserve"> </w:t>
      </w:r>
      <w:r>
        <w:rPr>
          <w:rFonts w:hint="eastAsia" w:ascii="仿宋" w:hAnsi="仿宋" w:eastAsia="仿宋" w:cs="仿宋"/>
          <w:color w:val="auto"/>
          <w:sz w:val="32"/>
          <w:szCs w:val="32"/>
          <w:highlight w:val="none"/>
        </w:rPr>
        <w:t>本办法自</w:t>
      </w:r>
      <w:r>
        <w:rPr>
          <w:rFonts w:hint="eastAsia" w:ascii="仿宋" w:hAnsi="仿宋" w:eastAsia="仿宋" w:cs="仿宋"/>
          <w:color w:val="auto"/>
          <w:sz w:val="32"/>
          <w:szCs w:val="32"/>
          <w:highlight w:val="none"/>
          <w:lang w:val="en-US" w:eastAsia="zh-CN"/>
        </w:rPr>
        <w:t>印发</w:t>
      </w:r>
      <w:r>
        <w:rPr>
          <w:rFonts w:hint="eastAsia" w:ascii="仿宋" w:hAnsi="仿宋" w:eastAsia="仿宋" w:cs="仿宋"/>
          <w:color w:val="auto"/>
          <w:sz w:val="32"/>
          <w:szCs w:val="32"/>
          <w:highlight w:val="none"/>
        </w:rPr>
        <w:t>之日起</w:t>
      </w:r>
      <w:r>
        <w:rPr>
          <w:rFonts w:hint="eastAsia" w:ascii="仿宋" w:hAnsi="仿宋" w:eastAsia="仿宋" w:cs="仿宋"/>
          <w:color w:val="auto"/>
          <w:sz w:val="32"/>
          <w:szCs w:val="32"/>
          <w:highlight w:val="none"/>
          <w:lang w:val="en-US" w:eastAsia="zh-CN"/>
        </w:rPr>
        <w:t>施</w:t>
      </w:r>
      <w:r>
        <w:rPr>
          <w:rFonts w:hint="eastAsia" w:ascii="仿宋" w:hAnsi="仿宋" w:eastAsia="仿宋" w:cs="仿宋"/>
          <w:color w:val="auto"/>
          <w:sz w:val="32"/>
          <w:szCs w:val="32"/>
          <w:highlight w:val="none"/>
        </w:rPr>
        <w:t>行，</w:t>
      </w:r>
      <w:r>
        <w:rPr>
          <w:rFonts w:hint="eastAsia" w:ascii="仿宋" w:hAnsi="仿宋" w:eastAsia="仿宋" w:cs="仿宋"/>
          <w:color w:val="auto"/>
          <w:sz w:val="32"/>
          <w:szCs w:val="32"/>
          <w:highlight w:val="none"/>
          <w:lang w:val="en-US" w:eastAsia="zh-CN"/>
        </w:rPr>
        <w:t>《河北建筑工程学院收费管理办法》（校政〔2015〕141号）同时废止。</w:t>
      </w:r>
    </w:p>
    <w:p w14:paraId="0106E5AE">
      <w:pPr>
        <w:rPr>
          <w:sz w:val="30"/>
          <w:szCs w:val="30"/>
        </w:rPr>
      </w:pPr>
    </w:p>
    <w:p w14:paraId="25580A75">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rPr>
      </w:pPr>
    </w:p>
    <w:p w14:paraId="67D1E255">
      <w:pPr>
        <w:rPr>
          <w:rFonts w:hint="eastAsia"/>
          <w:szCs w:val="21"/>
        </w:rPr>
      </w:pPr>
    </w:p>
    <w:p w14:paraId="5084598F"/>
    <w:p w14:paraId="45255DAA"/>
    <w:sectPr>
      <w:headerReference r:id="rId3" w:type="default"/>
      <w:footerReference r:id="rId4" w:type="default"/>
      <w:pgSz w:w="11906" w:h="16838"/>
      <w:pgMar w:top="720" w:right="720" w:bottom="720" w:left="72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sans-serif">
    <w:altName w:val="Segoe Print"/>
    <w:panose1 w:val="00000000000000000000"/>
    <w:charset w:val="00"/>
    <w:family w:val="auto"/>
    <w:pitch w:val="default"/>
    <w:sig w:usb0="00000000" w:usb1="00000000" w:usb2="00000000" w:usb3="00000000" w:csb0="00040001" w:csb1="00000000"/>
  </w:font>
  <w:font w:name="Wingdings 2">
    <w:altName w:val="Wingdings"/>
    <w:panose1 w:val="05020102010507070707"/>
    <w:charset w:val="02"/>
    <w:family w:val="auto"/>
    <w:pitch w:val="default"/>
    <w:sig w:usb0="00000000" w:usb1="00000000" w:usb2="00000000" w:usb3="00000000" w:csb0="80000000" w:csb1="00000000"/>
  </w:font>
  <w:font w:name="楷体">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长城楷体">
    <w:altName w:val="宋体"/>
    <w:panose1 w:val="02010609000101010101"/>
    <w:charset w:val="86"/>
    <w:family w:val="modern"/>
    <w:pitch w:val="default"/>
    <w:sig w:usb0="00000000" w:usb1="00000000" w:usb2="00000010" w:usb3="00000000" w:csb0="00040000" w:csb1="00000000"/>
  </w:font>
  <w:font w:name="Segoe Print">
    <w:panose1 w:val="02000600000000000000"/>
    <w:charset w:val="00"/>
    <w:family w:val="auto"/>
    <w:pitch w:val="default"/>
    <w:sig w:usb0="0000028F" w:usb1="00000000" w:usb2="00000000" w:usb3="00000000" w:csb0="2000009F" w:csb1="47010000"/>
  </w:font>
  <w:font w:name="Kingsoft UE">
    <w:panose1 w:val="02000100010000000000"/>
    <w:charset w:val="00"/>
    <w:family w:val="auto"/>
    <w:pitch w:val="default"/>
    <w:sig w:usb0="00000001" w:usb1="00004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42091">
    <w:pPr>
      <w:pStyle w:val="2"/>
      <w:jc w:val="right"/>
      <w:rPr>
        <w:rFonts w:ascii="宋体" w:hAnsi="宋体"/>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070E6CE">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G+QoMkBAACZAwAADgAAAGRycy9lMm9Eb2MueG1srVPNjtMwEL4j8Q6W&#10;79TZroS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uHEPW+K0uU60G4PSRsovSWK4ywU2GcWGE3bVdeicf3kvXw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Eb5CgyQEAAJkDAAAOAAAAAAAAAAEAIAAAAB4BAABkcnMvZTJvRG9j&#10;LnhtbFBLBQYAAAAABgAGAFkBAABZBQAAAAA=&#10;">
              <v:fill on="f" focussize="0,0"/>
              <v:stroke on="f"/>
              <v:imagedata o:title=""/>
              <o:lock v:ext="edit" aspectratio="f"/>
              <v:textbox inset="0mm,0mm,0mm,0mm" style="mso-fit-shape-to-text:t;">
                <w:txbxContent>
                  <w:p w14:paraId="4070E6CE">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53056C">
    <w:pPr>
      <w:pStyle w:val="3"/>
      <w:pBdr>
        <w:bottom w:val="none" w:color="auto" w:sz="0" w:space="1"/>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5E3FB6"/>
    <w:rsid w:val="22D35FB3"/>
    <w:rsid w:val="3CCE564F"/>
    <w:rsid w:val="51F62284"/>
    <w:rsid w:val="695E3F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8">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 w:type="paragraph" w:styleId="5">
    <w:name w:val="Title"/>
    <w:basedOn w:val="1"/>
    <w:next w:val="1"/>
    <w:qFormat/>
    <w:uiPriority w:val="0"/>
    <w:pPr>
      <w:spacing w:before="240" w:beforeLines="0" w:after="60" w:afterLines="0"/>
      <w:jc w:val="center"/>
      <w:outlineLvl w:val="0"/>
    </w:pPr>
    <w:rPr>
      <w:rFonts w:ascii="Calibri Light" w:hAnsi="Calibri Light" w:eastAsia="宋体" w:cs="黑体"/>
      <w:b/>
      <w:bCs/>
      <w:kern w:val="2"/>
      <w:sz w:val="32"/>
      <w:szCs w:val="32"/>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font21"/>
    <w:basedOn w:val="8"/>
    <w:qFormat/>
    <w:uiPriority w:val="0"/>
    <w:rPr>
      <w:rFonts w:hint="default" w:ascii="Calibri" w:hAnsi="Calibri" w:cs="Calibri"/>
      <w:color w:val="000000"/>
      <w:sz w:val="22"/>
      <w:szCs w:val="22"/>
      <w:u w:val="none"/>
    </w:rPr>
  </w:style>
  <w:style w:type="character" w:customStyle="1" w:styleId="10">
    <w:name w:val="font01"/>
    <w:basedOn w:val="8"/>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2025-09-03T03:01:00Z</dcterms:created>
  <dc:creator>杜春梅</dc:creator>
  <cp:lastModifiedBy>杜春梅</cp:lastModifiedBy>
  <dcterms:modified xsi:type="dcterms:W3CDTF">2025-09-03T03:03:53Z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AD92021B3E1647EBADDF8657687D7DDA_13</vt:lpwstr>
  </property>
  <property fmtid="{D5CDD505-2E9C-101B-9397-08002B2CF9AE}" pid="4" name="KSOTemplateDocerSaveRecord">
    <vt:lpwstr>eyJoZGlkIjoiOGY4ODMwOWI2ZDE2OWVjY2Y4YWZhZDdhYzI3MTc2NzUiLCJ1c2VySWQiOiIxNjE0NzAwODUzIn0=</vt:lpwstr>
  </property>
</Properties>
</file>