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BE8" w:rsidRPr="00E73032" w:rsidRDefault="00A85BE8" w:rsidP="00A85BE8">
      <w:pPr>
        <w:pStyle w:val="Heading1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  <w:r w:rsidRPr="00E73032">
        <w:rPr>
          <w:b/>
        </w:rPr>
        <w:t>Advanced topics</w:t>
      </w:r>
    </w:p>
    <w:p w:rsidR="00A85BE8" w:rsidRDefault="00A85BE8" w:rsidP="00A85BE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difference between a site that looks good and one that looks great is attention to detail. After you lay out and style a component of your page, train yourself to slow down and look at it with a critical eye. Does it look better if you increase, or decrease, paddings? Adjust the colors a bit—do they look better a little</w:t>
      </w:r>
    </w:p>
    <w:p w:rsidR="00A85BE8" w:rsidRDefault="00A85BE8" w:rsidP="00A85BE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darker or little lighter, or a little less vivid? If you’re working from a detailed mockup by the designer, does your implementation match everything as closely as possible? Your designer spent a lot of time on those details. Make sure you’re doing the design justice.</w:t>
      </w:r>
    </w:p>
    <w:p w:rsidR="00A85BE8" w:rsidRDefault="00A85BE8" w:rsidP="00A85BE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A85BE8" w:rsidRDefault="00A85BE8" w:rsidP="00A85BE8">
      <w:pPr>
        <w:pStyle w:val="Heading2"/>
        <w:rPr>
          <w:b/>
        </w:rPr>
      </w:pPr>
      <w:r w:rsidRPr="00B62AB8">
        <w:rPr>
          <w:b/>
        </w:rPr>
        <w:t>Gradients</w:t>
      </w:r>
    </w:p>
    <w:p w:rsidR="00084D52" w:rsidRPr="00FA7DFA" w:rsidRDefault="00084D52" w:rsidP="00FA7DF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1CA7"/>
          <w:sz w:val="20"/>
          <w:szCs w:val="20"/>
        </w:rPr>
      </w:pPr>
      <w:r>
        <w:t>[</w:t>
      </w:r>
      <w:r>
        <w:rPr>
          <w:rFonts w:ascii="NewBaskerville-Roman" w:hAnsi="NewBaskerville-Roman" w:cs="NewBaskerville-Roman"/>
          <w:color w:val="001CA7"/>
          <w:sz w:val="20"/>
          <w:szCs w:val="20"/>
        </w:rPr>
        <w:t>https://de</w:t>
      </w:r>
      <w:r w:rsidR="00FA7DFA">
        <w:rPr>
          <w:rFonts w:ascii="NewBaskerville-Roman" w:hAnsi="NewBaskerville-Roman" w:cs="NewBaskerville-Roman"/>
          <w:color w:val="001CA7"/>
          <w:sz w:val="20"/>
          <w:szCs w:val="20"/>
        </w:rPr>
        <w:t xml:space="preserve">veloper.mozilla.org/en-US/docs/ </w:t>
      </w:r>
      <w:r>
        <w:rPr>
          <w:rFonts w:ascii="NewBaskerville-Roman" w:hAnsi="NewBaskerville-Roman" w:cs="NewBaskerville-Roman"/>
          <w:color w:val="001CA7"/>
          <w:sz w:val="20"/>
          <w:szCs w:val="20"/>
        </w:rPr>
        <w:t>Web/CSS/radial-gradient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  <w:r>
        <w:t>]</w:t>
      </w:r>
    </w:p>
    <w:p w:rsidR="00A85BE8" w:rsidRDefault="00A85BE8" w:rsidP="00A85BE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there’s a lot more to explore when it comes to the </w:t>
      </w:r>
      <w:r w:rsidRPr="00AD55E9">
        <w:rPr>
          <w:rFonts w:ascii="Courier" w:hAnsi="Courier" w:cs="Courier"/>
          <w:color w:val="262626"/>
          <w:sz w:val="19"/>
          <w:szCs w:val="19"/>
          <w:highlight w:val="yellow"/>
        </w:rPr>
        <w:t>background</w:t>
      </w:r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property; it’s, in fact, </w:t>
      </w:r>
      <w:r w:rsidRPr="00AD55E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a shorthand for eight properties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p w:rsidR="00A85BE8" w:rsidRDefault="00A85BE8" w:rsidP="00A85B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6F4CB5">
        <w:rPr>
          <w:rFonts w:ascii="Courier" w:hAnsi="Courier" w:cs="Courier"/>
          <w:b/>
          <w:color w:val="262626"/>
          <w:sz w:val="19"/>
          <w:szCs w:val="19"/>
        </w:rPr>
        <w:t>background-image</w:t>
      </w:r>
      <w:r w:rsidRPr="006F4CB5">
        <w:rPr>
          <w:rFonts w:ascii="NewBaskerville-Roman" w:hAnsi="NewBaskerville-Roman" w:cs="NewBaskerville-Roman"/>
          <w:color w:val="262626"/>
          <w:sz w:val="20"/>
          <w:szCs w:val="20"/>
        </w:rPr>
        <w:t>—Specifies an image from a file or a generated color gradient.</w:t>
      </w:r>
    </w:p>
    <w:p w:rsidR="009955C1" w:rsidRDefault="00A85BE8" w:rsidP="00A85B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6F4CB5">
        <w:rPr>
          <w:rFonts w:ascii="Courier" w:hAnsi="Courier" w:cs="Courier"/>
          <w:b/>
          <w:color w:val="262626"/>
          <w:sz w:val="19"/>
          <w:szCs w:val="19"/>
        </w:rPr>
        <w:t>background-position</w:t>
      </w:r>
      <w:r w:rsidRPr="006F4CB5">
        <w:rPr>
          <w:rFonts w:ascii="NewBaskerville-Roman" w:hAnsi="NewBaskerville-Roman" w:cs="NewBaskerville-Roman"/>
          <w:color w:val="262626"/>
          <w:sz w:val="20"/>
          <w:szCs w:val="20"/>
        </w:rPr>
        <w:t xml:space="preserve">—Sets the </w:t>
      </w:r>
      <w:r w:rsidRPr="007171F7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initial position</w:t>
      </w:r>
      <w:r w:rsidRPr="006F4CB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of the background image.</w:t>
      </w:r>
    </w:p>
    <w:p w:rsidR="009955C1" w:rsidRDefault="00A85BE8" w:rsidP="00A85B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FF0000"/>
          <w:sz w:val="20"/>
          <w:szCs w:val="20"/>
        </w:rPr>
      </w:pPr>
      <w:r w:rsidRPr="009955C1">
        <w:rPr>
          <w:rFonts w:ascii="Courier" w:hAnsi="Courier" w:cs="Courier"/>
          <w:b/>
          <w:color w:val="262626"/>
          <w:sz w:val="19"/>
          <w:szCs w:val="19"/>
        </w:rPr>
        <w:t>background-size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</w:rPr>
        <w:t>—</w:t>
      </w:r>
      <w:r w:rsidRPr="009955C1">
        <w:rPr>
          <w:rFonts w:ascii="NewBaskerville-Roman" w:hAnsi="NewBaskerville-Roman" w:cs="NewBaskerville-Roman"/>
          <w:color w:val="FF0000"/>
          <w:sz w:val="20"/>
          <w:szCs w:val="20"/>
        </w:rPr>
        <w:t>Specifies how large to render the background image within</w:t>
      </w:r>
      <w:r w:rsidR="009955C1">
        <w:rPr>
          <w:rFonts w:ascii="NewBaskerville-Roman" w:hAnsi="NewBaskerville-Roman" w:cs="NewBaskerville-Roman"/>
          <w:color w:val="FF0000"/>
          <w:sz w:val="20"/>
          <w:szCs w:val="20"/>
        </w:rPr>
        <w:t xml:space="preserve"> </w:t>
      </w:r>
      <w:r w:rsidRPr="009955C1">
        <w:rPr>
          <w:rFonts w:ascii="NewBaskerville-Roman" w:hAnsi="NewBaskerville-Roman" w:cs="NewBaskerville-Roman"/>
          <w:color w:val="FF0000"/>
          <w:sz w:val="20"/>
          <w:szCs w:val="20"/>
        </w:rPr>
        <w:t>the element.</w:t>
      </w:r>
    </w:p>
    <w:p w:rsidR="009955C1" w:rsidRPr="009955C1" w:rsidRDefault="00A85BE8" w:rsidP="00A85B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FF0000"/>
          <w:sz w:val="20"/>
          <w:szCs w:val="20"/>
        </w:rPr>
      </w:pPr>
      <w:r w:rsidRPr="009955C1">
        <w:rPr>
          <w:rFonts w:ascii="Courier" w:hAnsi="Courier" w:cs="Courier"/>
          <w:color w:val="262626"/>
          <w:sz w:val="19"/>
          <w:szCs w:val="19"/>
        </w:rPr>
        <w:t>background-repeat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</w:rPr>
        <w:t xml:space="preserve">—Determines whether </w:t>
      </w:r>
      <w:r w:rsidRPr="009955C1">
        <w:rPr>
          <w:rFonts w:ascii="NewBaskerville-Roman" w:hAnsi="NewBaskerville-Roman" w:cs="NewBaskerville-Roman"/>
          <w:color w:val="FF0000"/>
          <w:sz w:val="20"/>
          <w:szCs w:val="20"/>
        </w:rPr>
        <w:t>to tile the image if necessary to fill</w:t>
      </w:r>
      <w:r w:rsidR="009955C1" w:rsidRPr="009955C1">
        <w:rPr>
          <w:rFonts w:ascii="NewBaskerville-Roman" w:hAnsi="NewBaskerville-Roman" w:cs="NewBaskerville-Roman"/>
          <w:color w:val="FF0000"/>
          <w:sz w:val="20"/>
          <w:szCs w:val="20"/>
        </w:rPr>
        <w:t xml:space="preserve"> </w:t>
      </w:r>
      <w:r w:rsidRPr="009955C1">
        <w:rPr>
          <w:rFonts w:ascii="NewBaskerville-Roman" w:hAnsi="NewBaskerville-Roman" w:cs="NewBaskerville-Roman"/>
          <w:color w:val="FF0000"/>
          <w:sz w:val="20"/>
          <w:szCs w:val="20"/>
        </w:rPr>
        <w:t>the entire element</w:t>
      </w:r>
      <w:r w:rsidR="009955C1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</w:p>
    <w:p w:rsidR="009955C1" w:rsidRPr="009955C1" w:rsidRDefault="00A85BE8" w:rsidP="00A85B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FF0000"/>
          <w:sz w:val="20"/>
          <w:szCs w:val="20"/>
        </w:rPr>
      </w:pPr>
      <w:r w:rsidRPr="009955C1">
        <w:rPr>
          <w:rFonts w:ascii="Courier" w:hAnsi="Courier" w:cs="Courier"/>
          <w:b/>
          <w:color w:val="262626"/>
          <w:sz w:val="19"/>
          <w:szCs w:val="19"/>
        </w:rPr>
        <w:t>background-origin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</w:rPr>
        <w:t xml:space="preserve">—Determines whether 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background positioning is relative</w:t>
      </w:r>
      <w:r w:rsidR="009955C1" w:rsidRPr="009955C1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 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to the element’s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border-box, padding-box (initial value), or content-box.</w:t>
      </w:r>
    </w:p>
    <w:p w:rsidR="009955C1" w:rsidRPr="009955C1" w:rsidRDefault="00A85BE8" w:rsidP="00A85B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FF0000"/>
          <w:sz w:val="20"/>
          <w:szCs w:val="20"/>
        </w:rPr>
      </w:pPr>
      <w:r w:rsidRPr="009955C1">
        <w:rPr>
          <w:rFonts w:ascii="Courier" w:hAnsi="Courier" w:cs="Courier"/>
          <w:b/>
          <w:color w:val="262626"/>
          <w:sz w:val="19"/>
          <w:szCs w:val="19"/>
        </w:rPr>
        <w:t>background-clip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</w:rPr>
        <w:t>—Specifies whether the background should fill the element’s</w:t>
      </w:r>
      <w:r w:rsidR="009955C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</w:rPr>
        <w:t>border-box (initial value), padding-box, or content-box.</w:t>
      </w:r>
    </w:p>
    <w:p w:rsidR="009955C1" w:rsidRPr="009955C1" w:rsidRDefault="00A85BE8" w:rsidP="00A85B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FF0000"/>
          <w:sz w:val="20"/>
          <w:szCs w:val="20"/>
        </w:rPr>
      </w:pPr>
      <w:r w:rsidRPr="00AD55E9">
        <w:rPr>
          <w:rFonts w:ascii="Courier" w:hAnsi="Courier" w:cs="Courier"/>
          <w:b/>
          <w:color w:val="262626"/>
          <w:sz w:val="19"/>
          <w:szCs w:val="19"/>
        </w:rPr>
        <w:t>background-attachment</w:t>
      </w:r>
      <w:r w:rsidRPr="00AD55E9">
        <w:rPr>
          <w:rFonts w:ascii="NewBaskerville-Roman" w:hAnsi="NewBaskerville-Roman" w:cs="NewBaskerville-Roman"/>
          <w:b/>
          <w:color w:val="262626"/>
          <w:sz w:val="20"/>
          <w:szCs w:val="20"/>
        </w:rPr>
        <w:t>—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</w:rPr>
        <w:t>Specifies whether the background image will scroll</w:t>
      </w:r>
      <w:r w:rsidR="009955C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</w:rPr>
        <w:t>up and down along with the element (the initial value), or if the image will be</w:t>
      </w:r>
      <w:r w:rsidR="009955C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</w:rPr>
        <w:t xml:space="preserve">fixed in place in the viewport. Note that using the value </w:t>
      </w:r>
      <w:r w:rsidRPr="009955C1">
        <w:rPr>
          <w:rFonts w:ascii="Courier" w:hAnsi="Courier" w:cs="Courier"/>
          <w:color w:val="262626"/>
          <w:sz w:val="19"/>
          <w:szCs w:val="19"/>
        </w:rPr>
        <w:t xml:space="preserve">fixed 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</w:rPr>
        <w:t>can have negative</w:t>
      </w:r>
      <w:r w:rsidR="009955C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</w:rPr>
        <w:t>performance implications on the page.</w:t>
      </w:r>
    </w:p>
    <w:p w:rsidR="00A85BE8" w:rsidRPr="009955C1" w:rsidRDefault="00A85BE8" w:rsidP="00A85B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FF0000"/>
          <w:sz w:val="20"/>
          <w:szCs w:val="20"/>
        </w:rPr>
      </w:pPr>
      <w:r w:rsidRPr="009955C1">
        <w:rPr>
          <w:rFonts w:ascii="Courier" w:hAnsi="Courier" w:cs="Courier"/>
          <w:b/>
          <w:color w:val="262626"/>
          <w:sz w:val="19"/>
          <w:szCs w:val="19"/>
        </w:rPr>
        <w:t>background-color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</w:rPr>
        <w:t>—Specifies a solid background color. This will render behind</w:t>
      </w:r>
      <w:r w:rsidR="009955C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</w:rPr>
        <w:t>any background image.</w:t>
      </w:r>
    </w:p>
    <w:p w:rsidR="00FB4225" w:rsidRDefault="00FB4225"/>
    <w:p w:rsidR="00AD55E9" w:rsidRDefault="00AD55E9" w:rsidP="00AD55E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 tend to prefer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using </w:t>
      </w:r>
      <w:r w:rsidRPr="00AD55E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individual properties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when I’m doing anything that requires more than a few</w:t>
      </w:r>
    </w:p>
    <w:p w:rsidR="00AD55E9" w:rsidRDefault="00AD55E9" w:rsidP="00AD55E9">
      <w:pPr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of them.</w:t>
      </w:r>
    </w:p>
    <w:p w:rsidR="00AD55E9" w:rsidRDefault="00AD55E9" w:rsidP="0002507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025076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The </w:t>
      </w:r>
      <w:r w:rsidRPr="00025076">
        <w:rPr>
          <w:rFonts w:ascii="Courier" w:hAnsi="Courier" w:cs="Courier"/>
          <w:color w:val="262626"/>
          <w:sz w:val="19"/>
          <w:szCs w:val="19"/>
          <w:highlight w:val="yellow"/>
        </w:rPr>
        <w:t xml:space="preserve">linear-gradient </w:t>
      </w:r>
      <w:r w:rsidRPr="00025076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function has three parameters defi</w:t>
      </w:r>
      <w:r w:rsidR="00025076" w:rsidRPr="00025076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ning its behavior: angle, </w:t>
      </w:r>
      <w:r w:rsidRPr="00025076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starting color, and ending color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The angle here is </w:t>
      </w:r>
      <w:r>
        <w:rPr>
          <w:rFonts w:ascii="Courier" w:hAnsi="Courier" w:cs="Courier"/>
          <w:color w:val="262626"/>
          <w:sz w:val="19"/>
          <w:szCs w:val="19"/>
        </w:rPr>
        <w:t>to right</w:t>
      </w:r>
      <w:r w:rsidR="00025076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meaning the gradient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starts on the left edge of the element (where it’s white)</w:t>
      </w:r>
      <w:r w:rsidR="00025076">
        <w:rPr>
          <w:rFonts w:ascii="NewBaskerville-Roman" w:hAnsi="NewBaskerville-Roman" w:cs="NewBaskerville-Roman"/>
          <w:color w:val="262626"/>
          <w:sz w:val="20"/>
          <w:szCs w:val="20"/>
        </w:rPr>
        <w:t xml:space="preserve"> and blends evenly to the right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edge (where it’s blue). You can also use other color syntaxes, such as </w:t>
      </w:r>
      <w:r w:rsidRPr="00C800CB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hex (</w:t>
      </w:r>
      <w:r w:rsidRPr="00C800CB">
        <w:rPr>
          <w:rFonts w:ascii="Courier" w:hAnsi="Courier" w:cs="Courier"/>
          <w:color w:val="262626"/>
          <w:sz w:val="19"/>
          <w:szCs w:val="19"/>
          <w:highlight w:val="yellow"/>
        </w:rPr>
        <w:t>#0000ff</w:t>
      </w:r>
      <w:r w:rsidR="00025076" w:rsidRPr="00C800CB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), </w:t>
      </w:r>
      <w:r w:rsidRPr="00C800CB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RGB (</w:t>
      </w:r>
      <w:r w:rsidRPr="00C800CB">
        <w:rPr>
          <w:rFonts w:ascii="Courier" w:hAnsi="Courier" w:cs="Courier"/>
          <w:color w:val="262626"/>
          <w:sz w:val="19"/>
          <w:szCs w:val="19"/>
          <w:highlight w:val="yellow"/>
        </w:rPr>
        <w:t>rgb(0, 0, 255)</w:t>
      </w:r>
      <w:r w:rsidRPr="00C800CB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),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or the </w:t>
      </w:r>
      <w:r w:rsidRPr="00C800CB">
        <w:rPr>
          <w:rFonts w:ascii="Courier" w:hAnsi="Courier" w:cs="Courier"/>
          <w:b/>
          <w:color w:val="262626"/>
          <w:sz w:val="19"/>
          <w:szCs w:val="19"/>
        </w:rPr>
        <w:t>transparent</w:t>
      </w:r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keyword.</w:t>
      </w:r>
      <w:r w:rsidR="00025076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025076">
        <w:rPr>
          <w:rFonts w:ascii="NewBaskerville-Roman" w:hAnsi="NewBaskerville-Roman" w:cs="NewBaskerville-Roman"/>
          <w:color w:val="262626"/>
          <w:sz w:val="20"/>
          <w:szCs w:val="20"/>
        </w:rPr>
        <w:t xml:space="preserve">You can specify the angle of the gradient in several ways. In this example, you used </w:t>
      </w:r>
      <w:r w:rsidR="00185DCB" w:rsidRPr="00185DCB">
        <w:rPr>
          <w:rFonts w:ascii="Courier" w:hAnsi="Courier" w:cs="Courier"/>
          <w:b/>
          <w:i/>
          <w:color w:val="262626"/>
          <w:sz w:val="19"/>
          <w:szCs w:val="19"/>
        </w:rPr>
        <w:t xml:space="preserve">to </w:t>
      </w:r>
      <w:r w:rsidR="00025076" w:rsidRPr="00185DCB">
        <w:rPr>
          <w:rFonts w:ascii="Courier" w:hAnsi="Courier" w:cs="Courier"/>
          <w:b/>
          <w:i/>
          <w:color w:val="262626"/>
          <w:sz w:val="19"/>
          <w:szCs w:val="19"/>
        </w:rPr>
        <w:t>right</w:t>
      </w:r>
      <w:r w:rsidR="00025076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but you can also use </w:t>
      </w:r>
      <w:r w:rsidR="00025076" w:rsidRPr="00185DCB">
        <w:rPr>
          <w:rFonts w:ascii="Courier" w:hAnsi="Courier" w:cs="Courier"/>
          <w:b/>
          <w:color w:val="262626"/>
          <w:sz w:val="19"/>
          <w:szCs w:val="19"/>
          <w:u w:val="single"/>
        </w:rPr>
        <w:t xml:space="preserve">to top </w:t>
      </w:r>
      <w:r w:rsidR="00025076" w:rsidRPr="00185DCB">
        <w:rPr>
          <w:rFonts w:ascii="NewBaskerville-Roman" w:hAnsi="NewBaskerville-Roman" w:cs="NewBaskerville-Roman"/>
          <w:b/>
          <w:color w:val="262626"/>
          <w:sz w:val="20"/>
          <w:szCs w:val="20"/>
          <w:u w:val="single"/>
        </w:rPr>
        <w:t xml:space="preserve">or </w:t>
      </w:r>
      <w:r w:rsidR="00025076" w:rsidRPr="00185DCB">
        <w:rPr>
          <w:rFonts w:ascii="Courier" w:hAnsi="Courier" w:cs="Courier"/>
          <w:b/>
          <w:color w:val="262626"/>
          <w:sz w:val="19"/>
          <w:szCs w:val="19"/>
          <w:u w:val="single"/>
        </w:rPr>
        <w:t>to bottom</w:t>
      </w:r>
      <w:r w:rsidR="00025076" w:rsidRPr="00185DCB">
        <w:rPr>
          <w:rFonts w:ascii="NewBaskerville-Roman" w:hAnsi="NewBaskerville-Roman" w:cs="NewBaskerville-Roman"/>
          <w:b/>
          <w:color w:val="262626"/>
          <w:sz w:val="20"/>
          <w:szCs w:val="20"/>
          <w:u w:val="single"/>
        </w:rPr>
        <w:t>.</w:t>
      </w:r>
      <w:r w:rsidR="00025076">
        <w:rPr>
          <w:rFonts w:ascii="NewBaskerville-Roman" w:hAnsi="NewBaskerville-Roman" w:cs="NewBaskerville-Roman"/>
          <w:color w:val="262626"/>
          <w:sz w:val="20"/>
          <w:szCs w:val="20"/>
        </w:rPr>
        <w:t xml:space="preserve"> You can even specify a corner such as</w:t>
      </w:r>
      <w:r w:rsidR="00185DCB">
        <w:rPr>
          <w:rFonts w:ascii="Courier" w:hAnsi="Courier" w:cs="Courier"/>
          <w:color w:val="262626"/>
          <w:sz w:val="19"/>
          <w:szCs w:val="19"/>
        </w:rPr>
        <w:t xml:space="preserve"> </w:t>
      </w:r>
      <w:r w:rsidR="00025076" w:rsidRPr="00185DCB">
        <w:rPr>
          <w:rFonts w:ascii="Courier" w:hAnsi="Courier" w:cs="Courier"/>
          <w:b/>
          <w:color w:val="262626"/>
          <w:sz w:val="19"/>
          <w:szCs w:val="19"/>
        </w:rPr>
        <w:t>to bottom right</w:t>
      </w:r>
      <w:r w:rsidR="00025076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  <w:r w:rsidR="00B31BA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</w:p>
    <w:p w:rsidR="00B31BA1" w:rsidRDefault="00B31BA1" w:rsidP="00B31B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62626"/>
          <w:sz w:val="19"/>
          <w:szCs w:val="19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For more precise control of the angle, you can u</w:t>
      </w:r>
      <w:r w:rsidR="004A153A">
        <w:rPr>
          <w:rFonts w:ascii="NewBaskerville-Roman" w:hAnsi="NewBaskerville-Roman" w:cs="NewBaskerville-Roman"/>
          <w:color w:val="262626"/>
          <w:sz w:val="20"/>
          <w:szCs w:val="20"/>
        </w:rPr>
        <w:t xml:space="preserve">se more specific units, such as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degrees. The value </w:t>
      </w:r>
      <w:r w:rsidRPr="00C800CB">
        <w:rPr>
          <w:rFonts w:ascii="Courier" w:hAnsi="Courier" w:cs="Courier"/>
          <w:color w:val="262626"/>
          <w:sz w:val="19"/>
          <w:szCs w:val="19"/>
          <w:highlight w:val="yellow"/>
        </w:rPr>
        <w:t>0deg</w:t>
      </w:r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 w:rsidR="00C800CB">
        <w:rPr>
          <w:rFonts w:ascii="NewBaskerville-Roman" w:hAnsi="NewBaskerville-Roman" w:cs="NewBaskerville-Roman"/>
          <w:color w:val="262626"/>
          <w:sz w:val="20"/>
          <w:szCs w:val="20"/>
        </w:rPr>
        <w:t>,</w:t>
      </w:r>
      <w:r>
        <w:rPr>
          <w:rFonts w:ascii="Courier" w:hAnsi="Courier" w:cs="Courier"/>
          <w:color w:val="262626"/>
          <w:sz w:val="19"/>
          <w:szCs w:val="19"/>
        </w:rPr>
        <w:t>90deg</w:t>
      </w:r>
      <w:r w:rsidR="00C800CB">
        <w:rPr>
          <w:rFonts w:ascii="Courier" w:hAnsi="Courier" w:cs="Courier"/>
          <w:color w:val="262626"/>
          <w:sz w:val="19"/>
          <w:szCs w:val="19"/>
        </w:rPr>
        <w:t>;</w:t>
      </w:r>
    </w:p>
    <w:p w:rsidR="00456B37" w:rsidRDefault="00456B37" w:rsidP="00D95376">
      <w:pPr>
        <w:pStyle w:val="Heading3"/>
        <w:rPr>
          <w:b/>
        </w:rPr>
      </w:pPr>
      <w:r w:rsidRPr="00D95376">
        <w:rPr>
          <w:b/>
        </w:rPr>
        <w:t>Using multiple color stops</w:t>
      </w:r>
    </w:p>
    <w:p w:rsidR="00214151" w:rsidRPr="00B33562" w:rsidRDefault="0000426A" w:rsidP="00855BB8">
      <w:pPr>
        <w:autoSpaceDE w:val="0"/>
        <w:autoSpaceDN w:val="0"/>
        <w:adjustRightInd w:val="0"/>
        <w:spacing w:after="0" w:line="240" w:lineRule="auto"/>
        <w:rPr>
          <w:rFonts w:ascii="NewBaskerville-Italic" w:hAnsi="NewBaskerville-Italic" w:cs="NewBaskerville-Italic"/>
          <w:i/>
          <w:iCs/>
          <w:color w:val="FF000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you can define a gradient with </w:t>
      </w:r>
      <w:r w:rsidRPr="00F866E0">
        <w:rPr>
          <w:rFonts w:ascii="NewBaskerville-Roman" w:hAnsi="NewBaskerville-Roman" w:cs="NewBaskerville-Roman"/>
          <w:color w:val="FF0000"/>
          <w:sz w:val="20"/>
          <w:szCs w:val="20"/>
        </w:rPr>
        <w:t xml:space="preserve">multiple </w:t>
      </w:r>
      <w:r w:rsidR="005E78BC" w:rsidRPr="00F866E0">
        <w:rPr>
          <w:rFonts w:ascii="NewBaskerville-Roman" w:hAnsi="NewBaskerville-Roman" w:cs="NewBaskerville-Roman"/>
          <w:color w:val="FF0000"/>
          <w:sz w:val="20"/>
          <w:szCs w:val="20"/>
        </w:rPr>
        <w:t>colors</w:t>
      </w:r>
      <w:r w:rsidR="005E78BC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which are each called a </w:t>
      </w:r>
      <w:r w:rsidRPr="00F866E0">
        <w:rPr>
          <w:rFonts w:ascii="NewBaskerville-Italic" w:hAnsi="NewBaskerville-Italic" w:cs="NewBaskerville-Italic"/>
          <w:i/>
          <w:iCs/>
          <w:color w:val="FF0000"/>
          <w:sz w:val="20"/>
          <w:szCs w:val="20"/>
        </w:rPr>
        <w:t>color stop</w:t>
      </w:r>
      <w:r w:rsidR="00F866E0">
        <w:rPr>
          <w:rFonts w:ascii="NewBaskerville-Italic" w:hAnsi="NewBaskerville-Italic" w:cs="NewBaskerville-Italic"/>
          <w:i/>
          <w:iCs/>
          <w:color w:val="FF0000"/>
          <w:sz w:val="20"/>
          <w:szCs w:val="20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91F92" w:rsidTr="00891F92">
        <w:tc>
          <w:tcPr>
            <w:tcW w:w="9576" w:type="dxa"/>
          </w:tcPr>
          <w:p w:rsidR="00891F92" w:rsidRDefault="00891F92" w:rsidP="00855BB8">
            <w:pPr>
              <w:autoSpaceDE w:val="0"/>
              <w:autoSpaceDN w:val="0"/>
              <w:adjustRightInd w:val="0"/>
              <w:rPr>
                <w:rFonts w:ascii="Humanist521BT-BoldCondensed" w:hAnsi="Humanist521BT-BoldCondensed" w:cs="Humanist521BT-BoldCondensed"/>
                <w:b/>
                <w:bCs/>
                <w:color w:val="666666"/>
                <w:sz w:val="18"/>
                <w:szCs w:val="18"/>
              </w:rPr>
            </w:pPr>
            <w:r w:rsidRPr="00A37783">
              <w:rPr>
                <w:rFonts w:ascii="Courier" w:hAnsi="Courier" w:cs="Courier"/>
                <w:color w:val="FF0000"/>
                <w:sz w:val="16"/>
                <w:szCs w:val="16"/>
              </w:rPr>
              <w:t>background-image: linear-gradient(90deg, red, white, blue);</w:t>
            </w:r>
            <w:r>
              <w:rPr>
                <w:rFonts w:ascii="Courier" w:hAnsi="Courier" w:cs="Courier"/>
                <w:color w:val="FF0000"/>
                <w:sz w:val="16"/>
                <w:szCs w:val="16"/>
              </w:rPr>
              <w:tab/>
              <w:t>//</w:t>
            </w:r>
            <w:r>
              <w:rPr>
                <w:rFonts w:ascii="Courier" w:hAnsi="Courier" w:cs="Courier"/>
                <w:color w:val="FF0000"/>
                <w:sz w:val="16"/>
                <w:szCs w:val="16"/>
              </w:rPr>
              <w:tab/>
            </w:r>
            <w:r>
              <w:rPr>
                <w:rFonts w:ascii="Humanist521BT-BoldCondensed" w:hAnsi="Humanist521BT-BoldCondensed" w:cs="Humanist521BT-BoldCondensed"/>
                <w:b/>
                <w:bCs/>
                <w:color w:val="666666"/>
                <w:sz w:val="18"/>
                <w:szCs w:val="18"/>
              </w:rPr>
              <w:t>Specifies multiple color stops</w:t>
            </w:r>
          </w:p>
        </w:tc>
      </w:tr>
    </w:tbl>
    <w:p w:rsidR="00891F92" w:rsidRDefault="00891F92" w:rsidP="00855BB8">
      <w:pPr>
        <w:autoSpaceDE w:val="0"/>
        <w:autoSpaceDN w:val="0"/>
        <w:adjustRightInd w:val="0"/>
        <w:spacing w:after="0" w:line="240" w:lineRule="auto"/>
        <w:rPr>
          <w:rFonts w:ascii="Humanist521BT-BoldCondensed" w:hAnsi="Humanist521BT-BoldCondensed" w:cs="Humanist521BT-BoldCondensed"/>
          <w:b/>
          <w:bCs/>
          <w:color w:val="666666"/>
          <w:sz w:val="18"/>
          <w:szCs w:val="18"/>
        </w:rPr>
      </w:pPr>
    </w:p>
    <w:p w:rsidR="00D81BFB" w:rsidRPr="005C4053" w:rsidRDefault="00891F92" w:rsidP="00D81BF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FF000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You </w:t>
      </w:r>
      <w:r w:rsidR="00D81BFB">
        <w:rPr>
          <w:rFonts w:ascii="NewBaskerville-Roman" w:hAnsi="NewBaskerville-Roman" w:cs="NewBaskerville-Roman"/>
          <w:color w:val="262626"/>
          <w:sz w:val="20"/>
          <w:szCs w:val="20"/>
        </w:rPr>
        <w:t xml:space="preserve">can also explicitly set the </w:t>
      </w:r>
      <w:r w:rsidR="00D81BFB" w:rsidRPr="00B33562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position of these color stops</w:t>
      </w:r>
      <w:r w:rsidR="00D81BF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in the gradient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C4053" w:rsidRPr="005C4053" w:rsidTr="00B33562">
        <w:tc>
          <w:tcPr>
            <w:tcW w:w="9576" w:type="dxa"/>
          </w:tcPr>
          <w:p w:rsidR="00B33562" w:rsidRPr="005C4053" w:rsidRDefault="00B33562" w:rsidP="00D81BFB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color w:val="FF0000"/>
                <w:sz w:val="20"/>
                <w:szCs w:val="20"/>
              </w:rPr>
            </w:pPr>
            <w:r w:rsidRPr="005C4053">
              <w:rPr>
                <w:rFonts w:ascii="Courier" w:hAnsi="Courier" w:cs="Courier"/>
                <w:color w:val="FF0000"/>
                <w:sz w:val="16"/>
                <w:szCs w:val="16"/>
              </w:rPr>
              <w:t>linear-gradient(90deg, red 0%, white 50%, blue 100%)</w:t>
            </w:r>
          </w:p>
        </w:tc>
      </w:tr>
    </w:tbl>
    <w:p w:rsidR="00B33562" w:rsidRDefault="00B33562" w:rsidP="00D81BF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11187F" w:rsidRDefault="0011187F" w:rsidP="00D81BF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11187F" w:rsidRDefault="0011187F" w:rsidP="00D81BF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11187F" w:rsidRDefault="0011187F" w:rsidP="00D81BF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11187F" w:rsidRDefault="0011187F" w:rsidP="00D81BF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11187F" w:rsidRDefault="0011187F" w:rsidP="00D81BF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11187F" w:rsidRDefault="0011187F" w:rsidP="00D81BF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5C4053" w:rsidRPr="0011187F" w:rsidRDefault="0011187F" w:rsidP="0011187F">
      <w:pPr>
        <w:pStyle w:val="Heading3"/>
        <w:rPr>
          <w:b/>
        </w:rPr>
      </w:pPr>
      <w:r w:rsidRPr="0011187F">
        <w:rPr>
          <w:b/>
        </w:rPr>
        <w:t>ST</w:t>
      </w:r>
      <w:r w:rsidR="005C4053" w:rsidRPr="0011187F">
        <w:rPr>
          <w:b/>
        </w:rPr>
        <w:t>RIPES</w:t>
      </w:r>
    </w:p>
    <w:p w:rsidR="00EF1837" w:rsidRDefault="005C4053" w:rsidP="005C405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FF000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If you place two color </w:t>
      </w:r>
      <w:r w:rsidRPr="00D82CC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stops at the same position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 the gradient’</w:t>
      </w:r>
      <w:r w:rsidR="002E2F77">
        <w:rPr>
          <w:rFonts w:ascii="NewBaskerville-Roman" w:hAnsi="NewBaskerville-Roman" w:cs="NewBaskerville-Roman"/>
          <w:color w:val="262626"/>
          <w:sz w:val="20"/>
          <w:szCs w:val="20"/>
        </w:rPr>
        <w:t xml:space="preserve">s color will </w:t>
      </w:r>
      <w:r w:rsidR="002E2F77" w:rsidRPr="00D82CC9">
        <w:rPr>
          <w:rFonts w:ascii="NewBaskerville-Roman" w:hAnsi="NewBaskerville-Roman" w:cs="NewBaskerville-Roman"/>
          <w:color w:val="FF0000"/>
          <w:sz w:val="20"/>
          <w:szCs w:val="20"/>
        </w:rPr>
        <w:t xml:space="preserve">instantly </w:t>
      </w:r>
      <w:r w:rsidRPr="00D82CC9">
        <w:rPr>
          <w:rFonts w:ascii="NewBaskerville-Roman" w:hAnsi="NewBaskerville-Roman" w:cs="NewBaskerville-Roman"/>
          <w:color w:val="FF0000"/>
          <w:sz w:val="20"/>
          <w:szCs w:val="20"/>
        </w:rPr>
        <w:t xml:space="preserve">switch from one to the </w:t>
      </w:r>
    </w:p>
    <w:p w:rsidR="005C4053" w:rsidRPr="00677387" w:rsidRDefault="005C4053" w:rsidP="005C405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  <w:r w:rsidRPr="00D82CC9">
        <w:rPr>
          <w:rFonts w:ascii="NewBaskerville-Roman" w:hAnsi="NewBaskerville-Roman" w:cs="NewBaskerville-Roman"/>
          <w:color w:val="FF0000"/>
          <w:sz w:val="20"/>
          <w:szCs w:val="20"/>
        </w:rPr>
        <w:t>other, rather than a smooth transition</w:t>
      </w:r>
      <w:r w:rsidR="00D82CC9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F1837" w:rsidRPr="00677387" w:rsidTr="00EF1837">
        <w:tc>
          <w:tcPr>
            <w:tcW w:w="9576" w:type="dxa"/>
          </w:tcPr>
          <w:p w:rsidR="00EF1837" w:rsidRPr="00677387" w:rsidRDefault="00EF1837" w:rsidP="00EF1837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262626"/>
                <w:sz w:val="16"/>
                <w:szCs w:val="16"/>
              </w:rPr>
            </w:pPr>
            <w:r w:rsidRPr="00677387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>backgroun</w:t>
            </w:r>
            <w:r w:rsidRPr="00677387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d-image: linear-gradient(90deg, red 40%, white 40%, </w:t>
            </w:r>
            <w:r w:rsidRPr="00677387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>white 60%, blue 60%);</w:t>
            </w:r>
          </w:p>
        </w:tc>
      </w:tr>
    </w:tbl>
    <w:p w:rsidR="0011187F" w:rsidRDefault="007202BE" w:rsidP="007202B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first color stop is red at 40%, so the gradient is solid</w:t>
      </w:r>
      <w:r w:rsidR="00805BF6">
        <w:rPr>
          <w:rFonts w:ascii="NewBaskerville-Roman" w:hAnsi="NewBaskerville-Roman" w:cs="NewBaskerville-Roman"/>
          <w:color w:val="262626"/>
          <w:sz w:val="20"/>
          <w:szCs w:val="20"/>
        </w:rPr>
        <w:t xml:space="preserve"> red from the left edge all the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way to 40%. The next color stop is white, also at 40%, so the gradient makes a h</w:t>
      </w:r>
      <w:r w:rsidR="00805BF6">
        <w:rPr>
          <w:rFonts w:ascii="NewBaskerville-Roman" w:hAnsi="NewBaskerville-Roman" w:cs="NewBaskerville-Roman"/>
          <w:color w:val="262626"/>
          <w:sz w:val="20"/>
          <w:szCs w:val="20"/>
        </w:rPr>
        <w:t xml:space="preserve">ard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switch to white. This is followed by another white color </w:t>
      </w:r>
      <w:r w:rsidR="00805BF6">
        <w:rPr>
          <w:rFonts w:ascii="NewBaskerville-Roman" w:hAnsi="NewBaskerville-Roman" w:cs="NewBaskerville-Roman"/>
          <w:color w:val="262626"/>
          <w:sz w:val="20"/>
          <w:szCs w:val="20"/>
        </w:rPr>
        <w:t xml:space="preserve">stop at 60%, so the gradient is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pure white from 40% to 60%. Then the final color s</w:t>
      </w:r>
      <w:r w:rsidR="00805BF6">
        <w:rPr>
          <w:rFonts w:ascii="NewBaskerville-Roman" w:hAnsi="NewBaskerville-Roman" w:cs="NewBaskerville-Roman"/>
          <w:color w:val="262626"/>
          <w:sz w:val="20"/>
          <w:szCs w:val="20"/>
        </w:rPr>
        <w:t xml:space="preserve">top, also at 60%, is blue. This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makes a hard switch to blue, then remains blue all the way to the right edge.</w:t>
      </w:r>
    </w:p>
    <w:p w:rsidR="00383680" w:rsidRDefault="00383680" w:rsidP="007202B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224F29" w:rsidRPr="009D2BB5" w:rsidRDefault="00E81030" w:rsidP="009D2BB5">
      <w:pPr>
        <w:pStyle w:val="Heading3"/>
        <w:rPr>
          <w:b/>
        </w:rPr>
      </w:pPr>
      <w:r>
        <w:rPr>
          <w:b/>
        </w:rPr>
        <w:t>RE</w:t>
      </w:r>
      <w:r w:rsidR="00383680" w:rsidRPr="00E81030">
        <w:rPr>
          <w:b/>
        </w:rPr>
        <w:t>PEATING GRADIENTS</w:t>
      </w:r>
    </w:p>
    <w:p w:rsidR="00224F29" w:rsidRPr="009D2BB5" w:rsidRDefault="006F748D" w:rsidP="00224F2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technique can be used for </w:t>
      </w:r>
      <w:r w:rsidR="00224F29">
        <w:rPr>
          <w:rFonts w:ascii="NewBaskerville-Roman" w:hAnsi="NewBaskerville-Roman" w:cs="NewBaskerville-Roman"/>
          <w:color w:val="262626"/>
          <w:sz w:val="20"/>
          <w:szCs w:val="20"/>
        </w:rPr>
        <w:t>some interesting effects. In particular, it can be used wit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h a slightly different gradient </w:t>
      </w:r>
      <w:r w:rsidR="00224F29">
        <w:rPr>
          <w:rFonts w:ascii="NewBaskerville-Roman" w:hAnsi="NewBaskerville-Roman" w:cs="NewBaskerville-Roman"/>
          <w:color w:val="262626"/>
          <w:sz w:val="20"/>
          <w:szCs w:val="20"/>
        </w:rPr>
        <w:t xml:space="preserve">function, </w:t>
      </w:r>
      <w:r w:rsidR="00224F29" w:rsidRPr="009D2BB5">
        <w:rPr>
          <w:rFonts w:ascii="Courier" w:hAnsi="Courier" w:cs="Courier"/>
          <w:color w:val="262626"/>
          <w:sz w:val="19"/>
          <w:szCs w:val="19"/>
          <w:highlight w:val="yellow"/>
        </w:rPr>
        <w:t>repeating-linear-gradient()</w:t>
      </w:r>
      <w:r w:rsidR="00224F29" w:rsidRPr="009D2BB5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. This works like the regular </w:t>
      </w:r>
      <w:r w:rsidR="00224F29" w:rsidRPr="009D2BB5">
        <w:rPr>
          <w:rFonts w:ascii="Courier" w:hAnsi="Courier" w:cs="Courier"/>
          <w:color w:val="262626"/>
          <w:sz w:val="19"/>
          <w:szCs w:val="19"/>
          <w:highlight w:val="yellow"/>
        </w:rPr>
        <w:t>linear-gradient</w:t>
      </w:r>
    </w:p>
    <w:p w:rsidR="00224F29" w:rsidRPr="00D2753E" w:rsidRDefault="00224F29" w:rsidP="00572FD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  <w:r w:rsidRPr="009D2BB5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funct</w:t>
      </w:r>
      <w:r w:rsidR="009D2BB5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ion, except the pattern repeats;</w:t>
      </w:r>
      <w:r w:rsidR="00103DD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103DD2">
        <w:rPr>
          <w:rFonts w:ascii="NewBaskerville-Roman" w:hAnsi="NewBaskerville-Roman" w:cs="NewBaskerville-Roman"/>
          <w:color w:val="262626"/>
          <w:sz w:val="20"/>
          <w:szCs w:val="20"/>
        </w:rPr>
        <w:t xml:space="preserve">With repeating gradients, it’s better to use a </w:t>
      </w:r>
      <w:r w:rsidR="00103DD2" w:rsidRPr="00241B70">
        <w:rPr>
          <w:rFonts w:ascii="NewBaskerville-Roman" w:hAnsi="NewBaskerville-Roman" w:cs="NewBaskerville-Roman"/>
          <w:color w:val="FF0000"/>
          <w:sz w:val="20"/>
          <w:szCs w:val="20"/>
        </w:rPr>
        <w:t>specific length</w:t>
      </w:r>
      <w:r w:rsidR="00103DD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rather than a percentage,</w:t>
      </w:r>
      <w:r w:rsidR="00572FD5">
        <w:rPr>
          <w:rFonts w:ascii="NewBaskerville-Bold" w:hAnsi="NewBaskerville-Bold" w:cs="NewBaskerville-Bold"/>
          <w:b/>
          <w:bCs/>
          <w:color w:val="262626"/>
          <w:sz w:val="18"/>
          <w:szCs w:val="18"/>
        </w:rPr>
        <w:t xml:space="preserve"> </w:t>
      </w:r>
      <w:r w:rsidR="00103DD2">
        <w:rPr>
          <w:rFonts w:ascii="NewBaskerville-Roman" w:hAnsi="NewBaskerville-Roman" w:cs="NewBaskerville-Roman"/>
          <w:color w:val="262626"/>
          <w:sz w:val="20"/>
          <w:szCs w:val="20"/>
        </w:rPr>
        <w:t xml:space="preserve">because specified values determine the size of the </w:t>
      </w:r>
      <w:r w:rsidR="00103DD2" w:rsidRPr="00241B70">
        <w:rPr>
          <w:rFonts w:ascii="NewBaskerville-Roman" w:hAnsi="NewBaskerville-Roman" w:cs="NewBaskerville-Roman"/>
          <w:color w:val="FF0000"/>
          <w:sz w:val="20"/>
          <w:szCs w:val="20"/>
        </w:rPr>
        <w:t>pattern to repeat</w:t>
      </w:r>
      <w:r w:rsidR="00103DD2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41B70" w:rsidRPr="00D2753E" w:rsidTr="00241B70">
        <w:tc>
          <w:tcPr>
            <w:tcW w:w="9576" w:type="dxa"/>
          </w:tcPr>
          <w:p w:rsidR="00241B70" w:rsidRPr="00D2753E" w:rsidRDefault="00241B70" w:rsidP="00241B70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262626"/>
                <w:sz w:val="16"/>
                <w:szCs w:val="16"/>
              </w:rPr>
            </w:pPr>
            <w:r w:rsidRPr="00D2753E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>background-image: re</w:t>
            </w:r>
            <w:r w:rsidR="00297C51" w:rsidRPr="00D2753E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>peating-linear-gradient(-45deg,</w:t>
            </w:r>
            <w:r w:rsidRPr="00D2753E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>#57b, #57b 10px, #148 10px, #148 20px);</w:t>
            </w:r>
          </w:p>
        </w:tc>
      </w:tr>
    </w:tbl>
    <w:p w:rsidR="00241B70" w:rsidRDefault="00241B70" w:rsidP="00572FD5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262626"/>
          <w:sz w:val="18"/>
          <w:szCs w:val="18"/>
        </w:rPr>
      </w:pPr>
    </w:p>
    <w:p w:rsidR="00D2753E" w:rsidRDefault="00EF25C8" w:rsidP="00DD360B">
      <w:pPr>
        <w:pStyle w:val="Heading3"/>
        <w:rPr>
          <w:b/>
        </w:rPr>
      </w:pPr>
      <w:r w:rsidRPr="00DD360B">
        <w:rPr>
          <w:b/>
        </w:rPr>
        <w:t>Using radial gradients</w:t>
      </w:r>
    </w:p>
    <w:p w:rsidR="00DD360B" w:rsidRDefault="002D5BF8" w:rsidP="00CD62D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radial gradients start </w:t>
      </w:r>
      <w:r w:rsidR="00AB424F">
        <w:rPr>
          <w:rFonts w:ascii="NewBaskerville-Roman" w:hAnsi="NewBaskerville-Roman" w:cs="NewBaskerville-Roman"/>
          <w:color w:val="262626"/>
          <w:sz w:val="20"/>
          <w:szCs w:val="20"/>
        </w:rPr>
        <w:t xml:space="preserve">at </w:t>
      </w:r>
      <w:r w:rsidR="00AB424F" w:rsidRPr="00994026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a single point and proceed outward in all directions</w:t>
      </w:r>
      <w:r w:rsidR="00994026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  <w:r w:rsidR="00CD62DD" w:rsidRPr="00CD62D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CD62DD">
        <w:rPr>
          <w:rFonts w:ascii="NewBaskerville-Roman" w:hAnsi="NewBaskerville-Roman" w:cs="NewBaskerville-Roman"/>
          <w:color w:val="262626"/>
          <w:sz w:val="20"/>
          <w:szCs w:val="20"/>
        </w:rPr>
        <w:t>By default, the gradient is centered in the element, transitioni</w:t>
      </w:r>
      <w:r w:rsidR="00F81043">
        <w:rPr>
          <w:rFonts w:ascii="NewBaskerville-Roman" w:hAnsi="NewBaskerville-Roman" w:cs="NewBaskerville-Roman"/>
          <w:color w:val="262626"/>
          <w:sz w:val="20"/>
          <w:szCs w:val="20"/>
        </w:rPr>
        <w:t xml:space="preserve">ng evenly to its corners. </w:t>
      </w:r>
      <w:r w:rsidR="00CD62DD">
        <w:rPr>
          <w:rFonts w:ascii="NewBaskerville-Roman" w:hAnsi="NewBaskerville-Roman" w:cs="NewBaskerville-Roman"/>
          <w:color w:val="262626"/>
          <w:sz w:val="20"/>
          <w:szCs w:val="20"/>
        </w:rPr>
        <w:t>It’s elliptical in shape, matching the proportions of the element</w:t>
      </w:r>
      <w:r w:rsidR="006424F9">
        <w:rPr>
          <w:rFonts w:ascii="NewBaskerville-Roman" w:hAnsi="NewBaskerville-Roman" w:cs="NewBaskerville-Roman"/>
          <w:color w:val="262626"/>
          <w:sz w:val="20"/>
          <w:szCs w:val="20"/>
        </w:rPr>
        <w:t>; It supports all the properties of the linear gradient;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0240E" w:rsidTr="00E0240E">
        <w:tc>
          <w:tcPr>
            <w:tcW w:w="9576" w:type="dxa"/>
          </w:tcPr>
          <w:p w:rsidR="00E0240E" w:rsidRDefault="00E0240E" w:rsidP="00CD62DD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4"/>
                <w:szCs w:val="14"/>
              </w:rPr>
            </w:pPr>
            <w:r>
              <w:rPr>
                <w:rFonts w:ascii="Courier" w:hAnsi="Courier" w:cs="Courier"/>
                <w:sz w:val="14"/>
                <w:szCs w:val="14"/>
              </w:rPr>
              <w:t>radial-gradient(circle, white, midnightblue)</w:t>
            </w:r>
          </w:p>
          <w:p w:rsidR="0087686A" w:rsidRDefault="0087686A" w:rsidP="00CD62DD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4"/>
                <w:szCs w:val="14"/>
              </w:rPr>
            </w:pPr>
            <w:r>
              <w:rPr>
                <w:rFonts w:ascii="Courier" w:hAnsi="Courier" w:cs="Courier"/>
                <w:sz w:val="14"/>
                <w:szCs w:val="14"/>
              </w:rPr>
              <w:t>…</w:t>
            </w:r>
          </w:p>
          <w:p w:rsidR="00084D52" w:rsidRDefault="005F5490" w:rsidP="00CD62DD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color w:val="262626"/>
                <w:sz w:val="20"/>
                <w:szCs w:val="20"/>
              </w:rPr>
            </w:pPr>
            <w:r>
              <w:rPr>
                <w:rFonts w:ascii="Courier" w:hAnsi="Courier" w:cs="Courier"/>
                <w:sz w:val="14"/>
                <w:szCs w:val="14"/>
              </w:rPr>
              <w:t>radial-gradient(circle, midnightblue 0%, white 75%, red 100%)</w:t>
            </w:r>
          </w:p>
        </w:tc>
      </w:tr>
    </w:tbl>
    <w:p w:rsidR="006424F9" w:rsidRDefault="006424F9" w:rsidP="00CD62D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F84A73" w:rsidRDefault="00F84A73" w:rsidP="00950AA0">
      <w:pPr>
        <w:pStyle w:val="Heading2"/>
        <w:rPr>
          <w:b/>
        </w:rPr>
      </w:pPr>
    </w:p>
    <w:p w:rsidR="006424F9" w:rsidRPr="00950AA0" w:rsidRDefault="0094558F" w:rsidP="00950AA0">
      <w:pPr>
        <w:pStyle w:val="Heading2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  <w:r w:rsidRPr="00950AA0">
        <w:rPr>
          <w:b/>
        </w:rPr>
        <w:t>Shadows</w:t>
      </w:r>
    </w:p>
    <w:p w:rsidR="0094424B" w:rsidRPr="006F4551" w:rsidRDefault="006F4551" w:rsidP="0094424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</w:pPr>
      <w:r w:rsidRPr="006F4551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Two properties </w:t>
      </w:r>
      <w:r w:rsidR="0094424B" w:rsidRPr="006F4551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that create shadows are </w:t>
      </w:r>
      <w:r w:rsidR="0094424B" w:rsidRPr="006F4551">
        <w:rPr>
          <w:rFonts w:ascii="Courier" w:hAnsi="Courier" w:cs="Courier"/>
          <w:color w:val="262626"/>
          <w:sz w:val="19"/>
          <w:szCs w:val="19"/>
          <w:highlight w:val="yellow"/>
        </w:rPr>
        <w:t>box-shadow</w:t>
      </w:r>
      <w:r w:rsidR="0094424B" w:rsidRPr="006F4551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, which creates a shadow of an element’s box</w:t>
      </w:r>
    </w:p>
    <w:p w:rsidR="0094424B" w:rsidRDefault="0094424B" w:rsidP="006F455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6F4551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shape, and </w:t>
      </w:r>
      <w:r w:rsidRPr="006F4551">
        <w:rPr>
          <w:rFonts w:ascii="Courier" w:hAnsi="Courier" w:cs="Courier"/>
          <w:color w:val="262626"/>
          <w:sz w:val="19"/>
          <w:szCs w:val="19"/>
          <w:highlight w:val="yellow"/>
        </w:rPr>
        <w:t>text-shadow</w:t>
      </w:r>
      <w:r w:rsidRPr="006F4551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, which creates a shadow of rendered text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</w:p>
    <w:p w:rsidR="0094424B" w:rsidRPr="00791BF4" w:rsidRDefault="0094424B" w:rsidP="0094424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FF000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declaration </w:t>
      </w:r>
      <w:r w:rsidRPr="00791BF4">
        <w:rPr>
          <w:rFonts w:ascii="Courier" w:hAnsi="Courier" w:cs="Courier"/>
          <w:b/>
          <w:i/>
          <w:color w:val="262626"/>
          <w:sz w:val="19"/>
          <w:szCs w:val="19"/>
        </w:rPr>
        <w:t>box-shadow: 1em 1em black</w:t>
      </w:r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produ</w:t>
      </w:r>
      <w:r w:rsidR="006F4551">
        <w:rPr>
          <w:rFonts w:ascii="NewBaskerville-Roman" w:hAnsi="NewBaskerville-Roman" w:cs="NewBaskerville-Roman"/>
          <w:color w:val="262626"/>
          <w:sz w:val="20"/>
          <w:szCs w:val="20"/>
        </w:rPr>
        <w:t xml:space="preserve">ces a shadow;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>
        <w:rPr>
          <w:rFonts w:ascii="Courier" w:hAnsi="Courier" w:cs="Courier"/>
          <w:color w:val="262626"/>
          <w:sz w:val="19"/>
          <w:szCs w:val="19"/>
        </w:rPr>
        <w:t xml:space="preserve">1em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values are the offsets: </w:t>
      </w:r>
      <w:r w:rsidRPr="00791BF4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how far </w:t>
      </w:r>
      <w:r w:rsidR="00791BF4" w:rsidRPr="00791BF4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the shadow will be shifted from </w:t>
      </w:r>
      <w:r w:rsidRPr="00791BF4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the element’s position (horizontal, then vertical).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If these have a value of </w:t>
      </w:r>
      <w:r>
        <w:rPr>
          <w:rFonts w:ascii="Courier" w:hAnsi="Courier" w:cs="Courier"/>
          <w:color w:val="262626"/>
          <w:sz w:val="19"/>
          <w:szCs w:val="19"/>
        </w:rPr>
        <w:t>0</w:t>
      </w:r>
      <w:r w:rsidR="00791BF4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then the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shadow will be directly behind the element. The value </w:t>
      </w:r>
      <w:r w:rsidRPr="00791BF4">
        <w:rPr>
          <w:rFonts w:ascii="Courier" w:hAnsi="Courier" w:cs="Courier"/>
          <w:color w:val="FF0000"/>
          <w:sz w:val="19"/>
          <w:szCs w:val="19"/>
        </w:rPr>
        <w:t xml:space="preserve">black </w:t>
      </w:r>
      <w:r w:rsidRPr="00791BF4">
        <w:rPr>
          <w:rFonts w:ascii="NewBaskerville-Roman" w:hAnsi="NewBaskerville-Roman" w:cs="NewBaskerville-Roman"/>
          <w:color w:val="FF0000"/>
          <w:sz w:val="20"/>
          <w:szCs w:val="20"/>
        </w:rPr>
        <w:t>specifies the color of</w:t>
      </w:r>
    </w:p>
    <w:p w:rsidR="00950AA0" w:rsidRDefault="0094424B" w:rsidP="00CD62D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791BF4">
        <w:rPr>
          <w:rFonts w:ascii="NewBaskerville-Roman" w:hAnsi="NewBaskerville-Roman" w:cs="NewBaskerville-Roman"/>
          <w:color w:val="FF0000"/>
          <w:sz w:val="20"/>
          <w:szCs w:val="20"/>
        </w:rPr>
        <w:t>the shadow</w:t>
      </w:r>
      <w:r w:rsidR="00791BF4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</w:p>
    <w:p w:rsidR="001713F3" w:rsidRDefault="001713F3" w:rsidP="00CD62D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1713F3" w:rsidRDefault="005C5C22" w:rsidP="001713F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Courier" w:hAnsi="Courier" w:cs="Courier"/>
          <w:sz w:val="24"/>
          <w:szCs w:val="24"/>
        </w:rPr>
        <w:t>box-shadow:</w:t>
      </w:r>
      <w:r w:rsidR="001706F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1713F3">
        <w:rPr>
          <w:rFonts w:ascii="NewBaskerville-Roman" w:hAnsi="NewBaskerville-Roman" w:cs="NewBaskerville-Roman"/>
          <w:color w:val="262626"/>
          <w:sz w:val="20"/>
          <w:szCs w:val="20"/>
        </w:rPr>
        <w:t>horizontal offset (</w:t>
      </w:r>
      <w:r w:rsidR="001713F3"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x</w:t>
      </w:r>
      <w:r w:rsidR="001713F3">
        <w:rPr>
          <w:rFonts w:ascii="NewBaskerville-Roman" w:hAnsi="NewBaskerville-Roman" w:cs="NewBaskerville-Roman"/>
          <w:color w:val="262626"/>
          <w:sz w:val="20"/>
          <w:szCs w:val="20"/>
        </w:rPr>
        <w:t>), vertical offset (</w:t>
      </w:r>
      <w:r w:rsidR="001713F3"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y</w:t>
      </w:r>
      <w:r w:rsidR="001713F3">
        <w:rPr>
          <w:rFonts w:ascii="NewBaskerville-Roman" w:hAnsi="NewBaskerville-Roman" w:cs="NewBaskerville-Roman"/>
          <w:color w:val="262626"/>
          <w:sz w:val="20"/>
          <w:szCs w:val="20"/>
        </w:rPr>
        <w:t>), and color sho</w:t>
      </w:r>
      <w:r w:rsidR="001713F3">
        <w:rPr>
          <w:rFonts w:ascii="NewBaskerville-Roman" w:hAnsi="NewBaskerville-Roman" w:cs="NewBaskerville-Roman"/>
          <w:color w:val="262626"/>
          <w:sz w:val="20"/>
          <w:szCs w:val="20"/>
        </w:rPr>
        <w:t xml:space="preserve">uld always be specified for the </w:t>
      </w:r>
      <w:r w:rsidR="001713F3">
        <w:rPr>
          <w:rFonts w:ascii="NewBaskerville-Roman" w:hAnsi="NewBaskerville-Roman" w:cs="NewBaskerville-Roman"/>
          <w:color w:val="262626"/>
          <w:sz w:val="20"/>
          <w:szCs w:val="20"/>
        </w:rPr>
        <w:t>shadow. Two other values can optionally be added: a blur radius and a spread radius.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83BA7" w:rsidTr="00F83BA7">
        <w:tc>
          <w:tcPr>
            <w:tcW w:w="9576" w:type="dxa"/>
          </w:tcPr>
          <w:p w:rsidR="00F83BA7" w:rsidRDefault="00F83BA7" w:rsidP="001713F3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color w:val="262626"/>
                <w:sz w:val="20"/>
                <w:szCs w:val="20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box-shadow: 2px 2px 2px 1px black;</w:t>
            </w:r>
          </w:p>
        </w:tc>
      </w:tr>
    </w:tbl>
    <w:p w:rsidR="004D1AAE" w:rsidRDefault="007B1D99" w:rsidP="007B1D9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 w:rsidRPr="004D1AAE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blur radius controls how much the edges of the</w:t>
      </w:r>
      <w:r w:rsidR="0072648C" w:rsidRPr="004D1AAE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 shadow are to be blurred.</w:t>
      </w:r>
      <w:r w:rsidR="0072648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This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will give it a softer, slightly transparent edge. The </w:t>
      </w:r>
      <w:r w:rsidRPr="004D1AAE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spread radius con</w:t>
      </w:r>
      <w:r w:rsidR="0072648C" w:rsidRPr="004D1AAE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trols the size of the </w:t>
      </w:r>
      <w:r w:rsidRPr="004D1AAE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shadow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A positive spread radius makes the shadow large</w:t>
      </w:r>
      <w:r w:rsidR="0072648C">
        <w:rPr>
          <w:rFonts w:ascii="NewBaskerville-Roman" w:hAnsi="NewBaskerville-Roman" w:cs="NewBaskerville-Roman"/>
          <w:color w:val="262626"/>
          <w:sz w:val="20"/>
          <w:szCs w:val="20"/>
        </w:rPr>
        <w:t xml:space="preserve">r in all directions; a negative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value makes the shadow smaller.</w:t>
      </w:r>
    </w:p>
    <w:p w:rsidR="002B7A68" w:rsidRDefault="002B7A68" w:rsidP="007B1D9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4D1AAE" w:rsidRDefault="004D1AAE" w:rsidP="005A27F0">
      <w:pPr>
        <w:pStyle w:val="Heading3"/>
        <w:rPr>
          <w:b/>
        </w:rPr>
      </w:pPr>
      <w:r w:rsidRPr="005A27F0">
        <w:rPr>
          <w:b/>
        </w:rPr>
        <w:t>Defining depth with gradients and shadows</w:t>
      </w:r>
    </w:p>
    <w:p w:rsidR="00834E33" w:rsidRDefault="00834E33" w:rsidP="00C014C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Let’s use gradients and shadows to build a button as shown in figure 11.10. A top-to</w:t>
      </w:r>
      <w:r w:rsidR="00C014C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bottom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gradient gives it a curved, 3-D appearance. T</w:t>
      </w:r>
      <w:r w:rsidR="00C014C0">
        <w:rPr>
          <w:rFonts w:ascii="NewBaskerville-Roman" w:hAnsi="NewBaskerville-Roman" w:cs="NewBaskerville-Roman"/>
          <w:color w:val="262626"/>
          <w:sz w:val="20"/>
          <w:szCs w:val="20"/>
        </w:rPr>
        <w:t xml:space="preserve">he shadow enhances this effect.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In this example, you’ll also use the </w:t>
      </w:r>
      <w:r>
        <w:rPr>
          <w:rFonts w:ascii="Courier" w:hAnsi="Courier" w:cs="Courier"/>
          <w:color w:val="262626"/>
          <w:sz w:val="19"/>
          <w:szCs w:val="19"/>
        </w:rPr>
        <w:t>:</w:t>
      </w:r>
      <w:r w:rsidRPr="00AE74A3">
        <w:rPr>
          <w:rFonts w:ascii="Courier" w:hAnsi="Courier" w:cs="Courier"/>
          <w:b/>
          <w:color w:val="262626"/>
          <w:sz w:val="19"/>
          <w:szCs w:val="19"/>
        </w:rPr>
        <w:t>active</w:t>
      </w:r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pseudo-class</w:t>
      </w:r>
      <w:r w:rsidR="00C014C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to create an alternate type of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shading when the button is depressed.</w:t>
      </w:r>
      <w:r w:rsidR="00AE74A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A7E8C" w:rsidTr="006A7E8C">
        <w:tc>
          <w:tcPr>
            <w:tcW w:w="9576" w:type="dxa"/>
          </w:tcPr>
          <w:p w:rsidR="006A7E8C" w:rsidRDefault="006A7E8C" w:rsidP="006A7E8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.button {</w:t>
            </w:r>
          </w:p>
          <w:p w:rsidR="006A7E8C" w:rsidRDefault="002B245C" w:rsidP="006A7E8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A7E8C">
              <w:rPr>
                <w:rFonts w:ascii="Courier" w:hAnsi="Courier" w:cs="Courier"/>
                <w:color w:val="262626"/>
                <w:sz w:val="16"/>
                <w:szCs w:val="16"/>
              </w:rPr>
              <w:t>padding: 1em;</w:t>
            </w:r>
          </w:p>
          <w:p w:rsidR="006A7E8C" w:rsidRDefault="002B245C" w:rsidP="006A7E8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A7E8C">
              <w:rPr>
                <w:rFonts w:ascii="Courier" w:hAnsi="Courier" w:cs="Courier"/>
                <w:color w:val="262626"/>
                <w:sz w:val="16"/>
                <w:szCs w:val="16"/>
              </w:rPr>
              <w:t>border: 0;</w:t>
            </w:r>
          </w:p>
          <w:p w:rsidR="006A7E8C" w:rsidRDefault="002B245C" w:rsidP="006A7E8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A7E8C">
              <w:rPr>
                <w:rFonts w:ascii="Courier" w:hAnsi="Courier" w:cs="Courier"/>
                <w:color w:val="262626"/>
                <w:sz w:val="16"/>
                <w:szCs w:val="16"/>
              </w:rPr>
              <w:t>font-size: 0.8rem;</w:t>
            </w:r>
          </w:p>
          <w:p w:rsidR="006A7E8C" w:rsidRDefault="002B245C" w:rsidP="006A7E8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A7E8C">
              <w:rPr>
                <w:rFonts w:ascii="Courier" w:hAnsi="Courier" w:cs="Courier"/>
                <w:color w:val="262626"/>
                <w:sz w:val="16"/>
                <w:szCs w:val="16"/>
              </w:rPr>
              <w:t>color: white;</w:t>
            </w:r>
          </w:p>
          <w:p w:rsidR="006A7E8C" w:rsidRDefault="002B245C" w:rsidP="006A7E8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A7E8C">
              <w:rPr>
                <w:rFonts w:ascii="Courier" w:hAnsi="Courier" w:cs="Courier"/>
                <w:color w:val="262626"/>
                <w:sz w:val="16"/>
                <w:szCs w:val="16"/>
              </w:rPr>
              <w:t>border-radius: 0.5em;</w:t>
            </w:r>
          </w:p>
          <w:p w:rsidR="006A7E8C" w:rsidRDefault="002B245C" w:rsidP="006A7E8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A7E8C">
              <w:rPr>
                <w:rFonts w:ascii="Courier" w:hAnsi="Courier" w:cs="Courier"/>
                <w:color w:val="262626"/>
                <w:sz w:val="16"/>
                <w:szCs w:val="16"/>
              </w:rPr>
              <w:t>background-image: linear-gradient(to bottom, #57b, #148);</w:t>
            </w:r>
          </w:p>
          <w:p w:rsidR="006A7E8C" w:rsidRDefault="002B245C" w:rsidP="006A7E8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A7E8C">
              <w:rPr>
                <w:rFonts w:ascii="Courier" w:hAnsi="Courier" w:cs="Courier"/>
                <w:color w:val="262626"/>
                <w:sz w:val="16"/>
                <w:szCs w:val="16"/>
              </w:rPr>
              <w:t>box-shadow: 0.1em 0.1em 0.5em #124;</w:t>
            </w:r>
          </w:p>
          <w:p w:rsidR="006A7E8C" w:rsidRDefault="006A7E8C" w:rsidP="006A7E8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}</w:t>
            </w:r>
          </w:p>
          <w:p w:rsidR="006A7E8C" w:rsidRDefault="006A7E8C" w:rsidP="006A7E8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.button:active {</w:t>
            </w:r>
          </w:p>
          <w:p w:rsidR="006A7E8C" w:rsidRDefault="002B245C" w:rsidP="006A7E8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lastRenderedPageBreak/>
              <w:t xml:space="preserve">  </w:t>
            </w:r>
            <w:r w:rsidR="006A7E8C">
              <w:rPr>
                <w:rFonts w:ascii="Courier" w:hAnsi="Courier" w:cs="Courier"/>
                <w:color w:val="262626"/>
                <w:sz w:val="16"/>
                <w:szCs w:val="16"/>
              </w:rPr>
              <w:t>box-shadow: inset 0 0 0.5em #124,</w:t>
            </w:r>
          </w:p>
          <w:p w:rsidR="006A7E8C" w:rsidRDefault="002B245C" w:rsidP="006A7E8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 </w:t>
            </w:r>
            <w:r w:rsidR="006A7E8C">
              <w:rPr>
                <w:rFonts w:ascii="Courier" w:hAnsi="Courier" w:cs="Courier"/>
                <w:color w:val="262626"/>
                <w:sz w:val="16"/>
                <w:szCs w:val="16"/>
              </w:rPr>
              <w:t>inset 0 0.5em 1em rgba(0,0,0,0.4);</w:t>
            </w:r>
          </w:p>
          <w:p w:rsidR="006A7E8C" w:rsidRDefault="006A7E8C" w:rsidP="006A7E8C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color w:val="262626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16"/>
                <w:szCs w:val="16"/>
              </w:rPr>
              <w:t>}</w:t>
            </w:r>
          </w:p>
        </w:tc>
      </w:tr>
    </w:tbl>
    <w:p w:rsidR="00AE74A3" w:rsidRDefault="00AE74A3" w:rsidP="00AE74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lastRenderedPageBreak/>
        <w:t xml:space="preserve">I’ve done two new things here. Instead of a normal box shadow, </w:t>
      </w:r>
      <w:r w:rsidRPr="00891EAD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I’</w:t>
      </w:r>
      <w:r w:rsidR="00891EAD" w:rsidRPr="00891EAD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ve added the </w:t>
      </w:r>
      <w:r w:rsidRPr="00891EAD">
        <w:rPr>
          <w:rFonts w:ascii="Courier" w:hAnsi="Courier" w:cs="Courier"/>
          <w:color w:val="262626"/>
          <w:sz w:val="19"/>
          <w:szCs w:val="19"/>
          <w:highlight w:val="yellow"/>
        </w:rPr>
        <w:t xml:space="preserve">inset </w:t>
      </w:r>
      <w:r w:rsidRPr="00891EAD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keyword. This makes the shadow appear inside the border of the element</w:t>
      </w:r>
      <w:r w:rsidR="00891EAD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rather than outside. I’ve also added more than on</w:t>
      </w:r>
      <w:r w:rsidR="00891EAD">
        <w:rPr>
          <w:rFonts w:ascii="NewBaskerville-Roman" w:hAnsi="NewBaskerville-Roman" w:cs="NewBaskerville-Roman"/>
          <w:color w:val="262626"/>
          <w:sz w:val="20"/>
          <w:szCs w:val="20"/>
        </w:rPr>
        <w:t xml:space="preserve">e shadow definition, separating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them with a comma. Multiple shadows can be added in this way.</w:t>
      </w:r>
    </w:p>
    <w:p w:rsidR="00AE74A3" w:rsidRDefault="00AE74A3" w:rsidP="00AE74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first inset shadow (</w:t>
      </w:r>
      <w:r>
        <w:rPr>
          <w:rFonts w:ascii="Courier" w:hAnsi="Courier" w:cs="Courier"/>
          <w:color w:val="262626"/>
          <w:sz w:val="19"/>
          <w:szCs w:val="19"/>
        </w:rPr>
        <w:t>inset 0 0 0.5em #124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) h</w:t>
      </w:r>
      <w:r w:rsidR="00891EAD">
        <w:rPr>
          <w:rFonts w:ascii="NewBaskerville-Roman" w:hAnsi="NewBaskerville-Roman" w:cs="NewBaskerville-Roman"/>
          <w:color w:val="262626"/>
          <w:sz w:val="20"/>
          <w:szCs w:val="20"/>
        </w:rPr>
        <w:t xml:space="preserve">as offsets of zero and a slight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blur. This adds a ring of shade inside the edges of the element. The second (</w:t>
      </w:r>
      <w:r>
        <w:rPr>
          <w:rFonts w:ascii="Courier" w:hAnsi="Courier" w:cs="Courier"/>
          <w:color w:val="262626"/>
          <w:sz w:val="19"/>
          <w:szCs w:val="19"/>
        </w:rPr>
        <w:t>inset 0</w:t>
      </w:r>
      <w:r w:rsidR="00891EA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>0.5em 1em rgba(0,0,0,0.4)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) has a bit of vertical</w:t>
      </w:r>
      <w:r w:rsidR="00891EA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offset, making the shadow more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prevalent along the top of the button. The RGBA color definition defines a semi</w:t>
      </w:r>
      <w:r w:rsidR="00891EA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transparent</w:t>
      </w:r>
      <w:r w:rsidR="00891EA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black.</w:t>
      </w:r>
    </w:p>
    <w:p w:rsidR="009F2A0E" w:rsidRDefault="009F2A0E" w:rsidP="00AE74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9F2A0E" w:rsidRDefault="009F2A0E" w:rsidP="00EC71CE">
      <w:pPr>
        <w:pStyle w:val="Heading2"/>
        <w:rPr>
          <w:b/>
        </w:rPr>
      </w:pPr>
      <w:r w:rsidRPr="00EC71CE">
        <w:rPr>
          <w:b/>
        </w:rPr>
        <w:t>Creating elements with a flat design</w:t>
      </w:r>
    </w:p>
    <w:p w:rsidR="003F2359" w:rsidRDefault="00B47F83" w:rsidP="003F235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F</w:t>
      </w:r>
      <w:r w:rsidRPr="00B47F83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lat design embraces </w:t>
      </w:r>
      <w:r w:rsidR="003F2359" w:rsidRPr="00B47F83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the modern world’s digital nature.</w:t>
      </w:r>
      <w:r w:rsidR="003F2359">
        <w:rPr>
          <w:rFonts w:ascii="NewBaskerville-Roman" w:hAnsi="NewBaskerville-Roman" w:cs="NewBaskerville-Roman"/>
          <w:color w:val="262626"/>
          <w:sz w:val="20"/>
          <w:szCs w:val="20"/>
        </w:rPr>
        <w:t xml:space="preserve"> It emphasizes vivid, uniform colors and a simpler</w:t>
      </w:r>
    </w:p>
    <w:p w:rsidR="00EC71CE" w:rsidRDefault="003F2359" w:rsidP="00B70CE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appearance. This means fewer gradients, shadows, a</w:t>
      </w:r>
      <w:r w:rsidR="00B70CE2">
        <w:rPr>
          <w:rFonts w:ascii="NewBaskerville-Roman" w:hAnsi="NewBaskerville-Roman" w:cs="NewBaskerville-Roman"/>
          <w:color w:val="262626"/>
          <w:sz w:val="20"/>
          <w:szCs w:val="20"/>
        </w:rPr>
        <w:t xml:space="preserve">nd rounded corners. Ironically,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this trend emerged only after these long-awaited effects arrived in CSS.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D53C0" w:rsidTr="001D53C0">
        <w:tc>
          <w:tcPr>
            <w:tcW w:w="9576" w:type="dxa"/>
          </w:tcPr>
          <w:p w:rsidR="003C1BDB" w:rsidRDefault="003C1BDB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.button {</w:t>
            </w:r>
          </w:p>
          <w:p w:rsidR="003C1BDB" w:rsidRDefault="00067357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3C1BDB">
              <w:rPr>
                <w:rFonts w:ascii="Courier" w:hAnsi="Courier" w:cs="Courier"/>
                <w:color w:val="262626"/>
                <w:sz w:val="16"/>
                <w:szCs w:val="16"/>
              </w:rPr>
              <w:t>padding: 1em;</w:t>
            </w:r>
          </w:p>
          <w:p w:rsidR="003C1BDB" w:rsidRDefault="00067357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3C1BDB">
              <w:rPr>
                <w:rFonts w:ascii="Courier" w:hAnsi="Courier" w:cs="Courier"/>
                <w:color w:val="262626"/>
                <w:sz w:val="16"/>
                <w:szCs w:val="16"/>
              </w:rPr>
              <w:t>border: 0;</w:t>
            </w:r>
          </w:p>
          <w:p w:rsidR="003C1BDB" w:rsidRDefault="00067357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3C1BDB">
              <w:rPr>
                <w:rFonts w:ascii="Courier" w:hAnsi="Courier" w:cs="Courier"/>
                <w:color w:val="262626"/>
                <w:sz w:val="16"/>
                <w:szCs w:val="16"/>
              </w:rPr>
              <w:t>color: white;</w:t>
            </w:r>
          </w:p>
          <w:p w:rsidR="003C1BDB" w:rsidRDefault="00067357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3C1BDB">
              <w:rPr>
                <w:rFonts w:ascii="Courier" w:hAnsi="Courier" w:cs="Courier"/>
                <w:color w:val="262626"/>
                <w:sz w:val="16"/>
                <w:szCs w:val="16"/>
              </w:rPr>
              <w:t>background-color: #57b;</w:t>
            </w:r>
          </w:p>
          <w:p w:rsidR="003C1BDB" w:rsidRDefault="00067357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3C1BDB">
              <w:rPr>
                <w:rFonts w:ascii="Courier" w:hAnsi="Courier" w:cs="Courier"/>
                <w:color w:val="262626"/>
                <w:sz w:val="16"/>
                <w:szCs w:val="16"/>
              </w:rPr>
              <w:t>font-size: 1rem;</w:t>
            </w:r>
          </w:p>
          <w:p w:rsidR="003C1BDB" w:rsidRDefault="00067357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3C1BDB">
              <w:rPr>
                <w:rFonts w:ascii="Courier" w:hAnsi="Courier" w:cs="Courier"/>
                <w:color w:val="262626"/>
                <w:sz w:val="16"/>
                <w:szCs w:val="16"/>
              </w:rPr>
              <w:t>padding: 0.8em;</w:t>
            </w:r>
          </w:p>
          <w:p w:rsidR="003C1BDB" w:rsidRDefault="00067357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3C1BDB">
              <w:rPr>
                <w:rFonts w:ascii="Courier" w:hAnsi="Courier" w:cs="Courier"/>
                <w:color w:val="262626"/>
                <w:sz w:val="16"/>
                <w:szCs w:val="16"/>
              </w:rPr>
              <w:t>box-shadow: 0 0.2em 0.2em rgba(0, 0, 0, 0.15);</w:t>
            </w:r>
          </w:p>
          <w:p w:rsidR="003C1BDB" w:rsidRDefault="003C1BDB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}</w:t>
            </w:r>
          </w:p>
          <w:p w:rsidR="003C1BDB" w:rsidRDefault="003C1BDB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.button:hover {</w:t>
            </w:r>
          </w:p>
          <w:p w:rsidR="003C1BDB" w:rsidRDefault="00067357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 </w:t>
            </w:r>
            <w:r w:rsidR="003C1BDB">
              <w:rPr>
                <w:rFonts w:ascii="Courier" w:hAnsi="Courier" w:cs="Courier"/>
                <w:color w:val="262626"/>
                <w:sz w:val="16"/>
                <w:szCs w:val="16"/>
              </w:rPr>
              <w:t>background-color: #456ab6;</w:t>
            </w:r>
          </w:p>
          <w:p w:rsidR="003C1BDB" w:rsidRDefault="003C1BDB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}</w:t>
            </w:r>
          </w:p>
          <w:p w:rsidR="003C1BDB" w:rsidRDefault="003C1BDB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.button:active {</w:t>
            </w:r>
          </w:p>
          <w:p w:rsidR="003C1BDB" w:rsidRDefault="00067357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 </w:t>
            </w:r>
            <w:r w:rsidR="003C1BDB">
              <w:rPr>
                <w:rFonts w:ascii="Courier" w:hAnsi="Courier" w:cs="Courier"/>
                <w:color w:val="262626"/>
                <w:sz w:val="16"/>
                <w:szCs w:val="16"/>
              </w:rPr>
              <w:t>background-color: #148;</w:t>
            </w:r>
          </w:p>
          <w:p w:rsidR="001D53C0" w:rsidRDefault="003C1BDB" w:rsidP="003C1BDB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color w:val="262626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16"/>
                <w:szCs w:val="16"/>
              </w:rPr>
              <w:t>}</w:t>
            </w:r>
          </w:p>
        </w:tc>
      </w:tr>
    </w:tbl>
    <w:p w:rsidR="007F5273" w:rsidRDefault="007F5273" w:rsidP="009A4A4E">
      <w:pPr>
        <w:pStyle w:val="Heading3"/>
        <w:rPr>
          <w:rFonts w:ascii="NewBaskerville-Roman" w:eastAsiaTheme="minorHAnsi" w:hAnsi="NewBaskerville-Roman" w:cs="NewBaskerville-Roman"/>
          <w:color w:val="262626"/>
          <w:sz w:val="20"/>
          <w:szCs w:val="20"/>
        </w:rPr>
      </w:pPr>
    </w:p>
    <w:p w:rsidR="003B4F1C" w:rsidRDefault="003B4F1C" w:rsidP="009A4A4E">
      <w:pPr>
        <w:pStyle w:val="Heading3"/>
        <w:rPr>
          <w:b/>
        </w:rPr>
      </w:pPr>
      <w:bookmarkStart w:id="0" w:name="_GoBack"/>
      <w:bookmarkEnd w:id="0"/>
      <w:r w:rsidRPr="009A4A4E">
        <w:rPr>
          <w:b/>
        </w:rPr>
        <w:t>Creating buttons with a more modern look</w:t>
      </w:r>
    </w:p>
    <w:p w:rsidR="009A4A4E" w:rsidRPr="009A4A4E" w:rsidRDefault="009A4A4E" w:rsidP="009A4A4E"/>
    <w:sectPr w:rsidR="009A4A4E" w:rsidRPr="009A4A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Baskerville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Baskerville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umanist521BT-Bold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02C4B"/>
    <w:multiLevelType w:val="hybridMultilevel"/>
    <w:tmpl w:val="D4BC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696774"/>
    <w:rsid w:val="00002B64"/>
    <w:rsid w:val="0000426A"/>
    <w:rsid w:val="00025076"/>
    <w:rsid w:val="00067357"/>
    <w:rsid w:val="00084D52"/>
    <w:rsid w:val="00103DD2"/>
    <w:rsid w:val="0011187F"/>
    <w:rsid w:val="00114F71"/>
    <w:rsid w:val="001706FC"/>
    <w:rsid w:val="001713F3"/>
    <w:rsid w:val="00185DCB"/>
    <w:rsid w:val="001D53C0"/>
    <w:rsid w:val="001E7A6B"/>
    <w:rsid w:val="00214151"/>
    <w:rsid w:val="00224F29"/>
    <w:rsid w:val="00241B70"/>
    <w:rsid w:val="00297C51"/>
    <w:rsid w:val="002B245C"/>
    <w:rsid w:val="002B7A68"/>
    <w:rsid w:val="002D5BF8"/>
    <w:rsid w:val="002E2F77"/>
    <w:rsid w:val="00383680"/>
    <w:rsid w:val="003B4F1C"/>
    <w:rsid w:val="003C1BDB"/>
    <w:rsid w:val="003F2359"/>
    <w:rsid w:val="00456B37"/>
    <w:rsid w:val="004A153A"/>
    <w:rsid w:val="004D1AAE"/>
    <w:rsid w:val="00572FD5"/>
    <w:rsid w:val="005A27F0"/>
    <w:rsid w:val="005C4053"/>
    <w:rsid w:val="005C5C22"/>
    <w:rsid w:val="005E78BC"/>
    <w:rsid w:val="005F5490"/>
    <w:rsid w:val="00611E7F"/>
    <w:rsid w:val="006424F9"/>
    <w:rsid w:val="00677387"/>
    <w:rsid w:val="00696774"/>
    <w:rsid w:val="006A7E8C"/>
    <w:rsid w:val="006F4551"/>
    <w:rsid w:val="006F748D"/>
    <w:rsid w:val="007202BE"/>
    <w:rsid w:val="0072648C"/>
    <w:rsid w:val="00791BF4"/>
    <w:rsid w:val="007B1D99"/>
    <w:rsid w:val="007F5273"/>
    <w:rsid w:val="00805BF6"/>
    <w:rsid w:val="00834E33"/>
    <w:rsid w:val="00855BB8"/>
    <w:rsid w:val="0087686A"/>
    <w:rsid w:val="00891EAD"/>
    <w:rsid w:val="00891F92"/>
    <w:rsid w:val="0094424B"/>
    <w:rsid w:val="0094558F"/>
    <w:rsid w:val="00950AA0"/>
    <w:rsid w:val="00994026"/>
    <w:rsid w:val="009955C1"/>
    <w:rsid w:val="009A4A4E"/>
    <w:rsid w:val="009D0CD4"/>
    <w:rsid w:val="009D2BB5"/>
    <w:rsid w:val="009F2A0E"/>
    <w:rsid w:val="00A37783"/>
    <w:rsid w:val="00A85BE8"/>
    <w:rsid w:val="00AB424F"/>
    <w:rsid w:val="00AD55E9"/>
    <w:rsid w:val="00AE74A3"/>
    <w:rsid w:val="00B31BA1"/>
    <w:rsid w:val="00B33562"/>
    <w:rsid w:val="00B47F83"/>
    <w:rsid w:val="00B70CE2"/>
    <w:rsid w:val="00C014C0"/>
    <w:rsid w:val="00C0337D"/>
    <w:rsid w:val="00C120DB"/>
    <w:rsid w:val="00C154B6"/>
    <w:rsid w:val="00C800CB"/>
    <w:rsid w:val="00CD62DD"/>
    <w:rsid w:val="00D2753E"/>
    <w:rsid w:val="00D81BFB"/>
    <w:rsid w:val="00D82CC9"/>
    <w:rsid w:val="00D95376"/>
    <w:rsid w:val="00DD360B"/>
    <w:rsid w:val="00E0240E"/>
    <w:rsid w:val="00E81030"/>
    <w:rsid w:val="00EC71CE"/>
    <w:rsid w:val="00EF1837"/>
    <w:rsid w:val="00EF25C8"/>
    <w:rsid w:val="00F51DBE"/>
    <w:rsid w:val="00F81043"/>
    <w:rsid w:val="00F83BA7"/>
    <w:rsid w:val="00F84A73"/>
    <w:rsid w:val="00F866E0"/>
    <w:rsid w:val="00FA7DFA"/>
    <w:rsid w:val="00FB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04E75"/>
  <w15:chartTrackingRefBased/>
  <w15:docId w15:val="{B1E0D8CC-F022-44F4-9C7F-0B9E8A4A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BE8"/>
  </w:style>
  <w:style w:type="paragraph" w:styleId="Heading1">
    <w:name w:val="heading 1"/>
    <w:basedOn w:val="Normal"/>
    <w:next w:val="Normal"/>
    <w:link w:val="Heading1Char"/>
    <w:uiPriority w:val="9"/>
    <w:qFormat/>
    <w:rsid w:val="00A85B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B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3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B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5BE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85BE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9537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891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3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1108</Words>
  <Characters>6322</Characters>
  <Application>Microsoft Office Word</Application>
  <DocSecurity>0</DocSecurity>
  <Lines>52</Lines>
  <Paragraphs>14</Paragraphs>
  <ScaleCrop>false</ScaleCrop>
  <Company/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93</cp:revision>
  <dcterms:created xsi:type="dcterms:W3CDTF">2023-08-18T10:07:00Z</dcterms:created>
  <dcterms:modified xsi:type="dcterms:W3CDTF">2023-08-18T11:59:00Z</dcterms:modified>
</cp:coreProperties>
</file>