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4CE8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MindBridge</w:t>
      </w:r>
    </w:p>
    <w:p>
      <w:pPr>
        <w:shd w:fill="5B4CE8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Mental Health Peer Support App &amp; Responsive Website</w:t>
      </w:r>
    </w:p>
    <w:p>
      <w:pPr>
        <w:shd w:fill="2D1B8A" w:val="clear"/>
        <w:spacing w:after="0" w:before="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Platform: iOS + Responsive Web  |  Tools: Figma + HTML/CSS/JS  |  Status: Hi-fi + Coded  |  Type: Social Good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8A"/>
          <w:sz w:val="36"/>
          <w:szCs w:val="3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MindBridge is a mobile app, responsive website, and fully coded interactive prototype filling the critical gap between 'I’m not okay' and 'I need a therapist.' It provides anonymous, free peer support through moderated circles, flexible mood tracking, and always-visible crisis resources.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tools (Claude, ChatGPT) were integrated throughout design and research. A fully coded HTML/CSS/JS website was built across all 12 screens with interactive components throughout.</w:t>
      </w:r>
    </w:p>
    <w:p>
      <w:pPr>
        <w:pBdr>
          <w:bottom w:val="single" w:color="C4B8F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8A"/>
          <w:sz w:val="36"/>
          <w:szCs w:val="36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Pre-clinical users experiencing real anxiety or burnout with no peer support alternative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Caregivers — highest-burnout group, almost invisible in consumer mental health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High-stigma communities where cultural barriers prevent formal help-seeking</w:t>
      </w:r>
    </w:p>
    <w:p>
      <w:pPr>
        <w:pBdr>
          <w:bottom w:val="single" w:color="C4B8F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8A"/>
          <w:sz w:val="36"/>
          <w:szCs w:val="36"/>
        </w:rPr>
        <w:t xml:space="preserve">The Solution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C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C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by default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email required — username and optional avatar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Moderated peer circles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Topic-based communities with trained peer supporters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Flexible mood tracking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cadence, no streaks, no daily obligation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Always-visible crisis support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Persistent in global navigation — never buried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 supporter badge pathway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Structured, safe giving-back with recognition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circle matching</w:t>
            </w:r>
          </w:p>
        </w:tc>
        <w:tc>
          <w:tcPr>
            <w:tcW w:type="dxa" w:w="7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NLP maps onboarding description to relevant circles</w:t>
            </w:r>
          </w:p>
        </w:tc>
      </w:tr>
    </w:tbl>
    <w:p>
      <w:pPr>
        <w:pBdr>
          <w:bottom w:val="single" w:color="C4B8F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8A"/>
          <w:sz w:val="36"/>
          <w:szCs w:val="36"/>
        </w:rPr>
        <w:t xml:space="preserve">Coded Prototype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12 fully navigable screens with persistent sidebar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Interactive mood emoji selector with SVG history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Animated box breathing exercise with 4-phase progression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Live peer circle chat with real message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Working self-care task checklist with completion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Crisis resource severity selector with contextual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Toggle switches for all notification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Sign up with name persistence to dashboard greeting</w:t>
      </w:r>
    </w:p>
    <w:p>
      <w:pPr>
        <w:pBdr>
          <w:bottom w:val="single" w:color="C4B8F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8A"/>
          <w:sz w:val="36"/>
          <w:szCs w:val="36"/>
        </w:rPr>
        <w:t xml:space="preserve">AI Integration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5B4CE8"/>
          <w:sz w:val="26"/>
          <w:szCs w:val="26"/>
        </w:rPr>
        <w:t xml:space="preserve">In the Design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used to synthesise academic literature on digital mental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competitive gap analysis across 5 competitors and 14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identification of edge case personas (David — high-stigma older male; Sophie — hospice nurse)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5B4CE8"/>
          <w:sz w:val="26"/>
          <w:szCs w:val="26"/>
        </w:rPr>
        <w:t xml:space="preserve">In the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NLP circle matching at onboarding — removes self-diagnosis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Passive distress signal detection for moderator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Mood pattern insights surfacing correlations in logged data</w:t>
      </w:r>
    </w:p>
    <w:p>
      <w:pPr>
        <w:pBdr>
          <w:bottom w:val="single" w:color="C4B8F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8A"/>
          <w:sz w:val="36"/>
          <w:szCs w:val="36"/>
        </w:rPr>
        <w:t xml:space="preserve">View Prototype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Figma Mobile: figma.com/design/nzJajrrVaRtZVJK6jWV1St/ (node 2-3)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Figma Website: figma.com/design/nzJajrrVaRtZVJK6jWV1St/ (node 69-5497)</w:t>
      </w:r>
    </w:p>
    <w:p>
      <w:pPr>
        <w:pBdr>
          <w:bottom w:val="single" w:color="C4B8F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8A"/>
          <w:sz w:val="36"/>
          <w:szCs w:val="36"/>
        </w:rPr>
        <w:t xml:space="preserve">Designer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Yasir Afaque  ·  MTech Engineering, NKNU Taiwan  ·  Google UX Design Certificate 2026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Portfolio: yasir164.github.io/ux-portfolio  ·  LinkedIn: linkedin.com/in/yasir-afaque-9472751a1/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8FF" w:sz="4" w:space="1"/>
      </w:pBdr>
      <w:spacing w:after="0" w:before="120"/>
    </w:pPr>
    <w:r>
      <w:rPr>
        <w:rFonts w:ascii="Arial" w:cs="Arial" w:eastAsia="Arial" w:hAnsi="Arial"/>
        <w:color w:val="AAAAAA"/>
        <w:sz w:val="16"/>
        <w:szCs w:val="16"/>
      </w:rPr>
      <w:t xml:space="preserve">Mental Health Peer Support App &amp; Responsive Website   ·   yasir164.github.io/ux-portfolio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CE8" w:sz="6" w:space="1"/>
      </w:pBdr>
      <w:spacing w:after="120" w:before="0"/>
    </w:pPr>
    <w:r>
      <w:rPr>
        <w:rFonts w:ascii="Arial" w:cs="Arial" w:eastAsia="Arial" w:hAnsi="Arial"/>
        <w:b/>
        <w:bCs/>
        <w:color w:val="5B4CE8"/>
        <w:sz w:val="18"/>
        <w:szCs w:val="18"/>
      </w:rPr>
      <w:t xml:space="preserve">MindBridge — README</w:t>
    </w:r>
    <w:r>
      <w:rPr>
        <w:rFonts w:ascii="Arial" w:cs="Arial" w:eastAsia="Arial" w:hAnsi="Arial"/>
        <w:color w:val="999999"/>
        <w:sz w:val="18"/>
        <w:szCs w:val="18"/>
      </w:rPr>
      <w:t xml:space="preserve">   ·   Yasir Afaque   ·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1B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5B4C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1B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2026-05-03T07:08:06.784Z</dcterms:created>
  <dcterms:modified xsi:type="dcterms:W3CDTF">2026-05-03T07:08:06.784Z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