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9F05" w14:textId="77777777" w:rsidR="00876A57" w:rsidRPr="008A2DD6" w:rsidRDefault="00876A57" w:rsidP="00876A57">
      <w:pPr>
        <w:rPr>
          <w:b/>
          <w:bCs/>
        </w:rPr>
      </w:pPr>
      <w:r w:rsidRPr="008A2DD6">
        <w:rPr>
          <w:b/>
          <w:bCs/>
        </w:rPr>
        <w:t xml:space="preserve">1. Project Overview </w:t>
      </w:r>
    </w:p>
    <w:p w14:paraId="677C1CF0" w14:textId="77777777" w:rsidR="00876A57" w:rsidRDefault="00876A57" w:rsidP="00876A57">
      <w:r>
        <w:t>The project plan must include the following:</w:t>
      </w:r>
    </w:p>
    <w:p w14:paraId="00B41E4C" w14:textId="77777777" w:rsidR="00876A57" w:rsidRPr="00E734CD" w:rsidRDefault="00876A57" w:rsidP="00876A57">
      <w:pPr>
        <w:rPr>
          <w:b/>
          <w:bCs/>
        </w:rPr>
      </w:pPr>
      <w:r w:rsidRPr="00E734CD">
        <w:rPr>
          <w:b/>
          <w:bCs/>
        </w:rPr>
        <w:t>·       A Project Title.</w:t>
      </w:r>
    </w:p>
    <w:p w14:paraId="18FAECD4" w14:textId="79CD4247" w:rsidR="00876A57" w:rsidRDefault="004B4D28" w:rsidP="00876A57">
      <w:pPr>
        <w:rPr>
          <w:rFonts w:cstheme="minorHAnsi"/>
        </w:rPr>
      </w:pPr>
      <w:r w:rsidRPr="003E6B66">
        <w:rPr>
          <w:rFonts w:cstheme="minorHAnsi"/>
        </w:rPr>
        <w:t>Supply Chain Management on Retail Store Inventory Forecasting</w:t>
      </w:r>
    </w:p>
    <w:p w14:paraId="0E3D4F31" w14:textId="77777777" w:rsidR="00E734CD" w:rsidRDefault="00E734CD" w:rsidP="00876A57">
      <w:pPr>
        <w:rPr>
          <w:rFonts w:cstheme="minorHAnsi"/>
        </w:rPr>
      </w:pPr>
    </w:p>
    <w:p w14:paraId="6D5C42BA" w14:textId="77777777" w:rsidR="00876A57" w:rsidRPr="00E734CD" w:rsidRDefault="00876A57" w:rsidP="00876A57">
      <w:pPr>
        <w:rPr>
          <w:b/>
          <w:bCs/>
        </w:rPr>
      </w:pPr>
      <w:r w:rsidRPr="00E734CD">
        <w:rPr>
          <w:b/>
          <w:bCs/>
        </w:rPr>
        <w:t xml:space="preserve">·       A short summary of the project topic and background.  </w:t>
      </w:r>
    </w:p>
    <w:p w14:paraId="0778CA61" w14:textId="649262F0" w:rsidR="00876A57" w:rsidRDefault="00F72270" w:rsidP="00E734CD">
      <w:pPr>
        <w:jc w:val="both"/>
      </w:pPr>
      <w:r w:rsidRPr="00F72270">
        <w:t xml:space="preserve">Retail businesses that want to achieve a proper balance between product availability and minimum inventory costs </w:t>
      </w:r>
      <w:proofErr w:type="spellStart"/>
      <w:r w:rsidRPr="00F72270">
        <w:t>realise</w:t>
      </w:r>
      <w:proofErr w:type="spellEnd"/>
      <w:r w:rsidRPr="00F72270">
        <w:t xml:space="preserve"> the need for effective supply chain management. Therefore, accurate inventory forecasting allows the retailers to directly satisfy customers demand without overstocking, hence optimizing operational efficiency and profitability. The aim of this project is to </w:t>
      </w:r>
      <w:proofErr w:type="spellStart"/>
      <w:r w:rsidRPr="00F72270">
        <w:t>analyse</w:t>
      </w:r>
      <w:proofErr w:type="spellEnd"/>
      <w:r w:rsidRPr="00F72270">
        <w:t xml:space="preserve"> Montgomery County, Maryland’s "Warehouse and Retail Sales" dataset to develop predictive models that will improve the inventory forecasting accuracy. The dataset consists of sales and movement data, which were monthly </w:t>
      </w:r>
      <w:proofErr w:type="spellStart"/>
      <w:r w:rsidRPr="00F72270">
        <w:t>categorised</w:t>
      </w:r>
      <w:proofErr w:type="spellEnd"/>
      <w:r w:rsidRPr="00F72270">
        <w:t xml:space="preserve"> by department and item.</w:t>
      </w:r>
    </w:p>
    <w:p w14:paraId="0D7D48F2" w14:textId="77777777" w:rsidR="00E734CD" w:rsidRDefault="00E734CD" w:rsidP="00E734CD">
      <w:pPr>
        <w:jc w:val="both"/>
      </w:pPr>
    </w:p>
    <w:p w14:paraId="3FF89D37" w14:textId="77777777" w:rsidR="00876A57" w:rsidRPr="00E734CD" w:rsidRDefault="00876A57" w:rsidP="00876A57">
      <w:pPr>
        <w:rPr>
          <w:b/>
          <w:bCs/>
        </w:rPr>
      </w:pPr>
      <w:r w:rsidRPr="00E734CD">
        <w:rPr>
          <w:b/>
          <w:bCs/>
        </w:rPr>
        <w:t>·       A Research Question.</w:t>
      </w:r>
    </w:p>
    <w:p w14:paraId="3FB426BD" w14:textId="2CBE1AF2" w:rsidR="00876A57" w:rsidRDefault="004B4D28" w:rsidP="00876A57">
      <w:pPr>
        <w:rPr>
          <w:rFonts w:cstheme="minorHAnsi"/>
        </w:rPr>
      </w:pPr>
      <w:r w:rsidRPr="004B4D28">
        <w:rPr>
          <w:rFonts w:cstheme="minorHAnsi"/>
        </w:rPr>
        <w:t>How can machine learning models be used in predicting retail store inventory demand through past sales, seasonal trends, and outside factors to manage and maintain supply chain efficiency?</w:t>
      </w:r>
    </w:p>
    <w:p w14:paraId="793C72DB" w14:textId="77777777" w:rsidR="00C5581B" w:rsidRDefault="00C5581B" w:rsidP="00876A57"/>
    <w:p w14:paraId="7D3EFFBE" w14:textId="77777777" w:rsidR="00876A57" w:rsidRPr="00E734CD" w:rsidRDefault="00876A57" w:rsidP="00876A57">
      <w:pPr>
        <w:rPr>
          <w:b/>
          <w:bCs/>
        </w:rPr>
      </w:pPr>
      <w:r w:rsidRPr="00E734CD">
        <w:rPr>
          <w:b/>
          <w:bCs/>
        </w:rPr>
        <w:t>·       The Project Objectives.</w:t>
      </w:r>
    </w:p>
    <w:p w14:paraId="0237B517" w14:textId="28DD0B70" w:rsidR="004B4D28" w:rsidRDefault="004B4D28" w:rsidP="004B4D28">
      <w:r>
        <w:t xml:space="preserve">To </w:t>
      </w:r>
      <w:proofErr w:type="spellStart"/>
      <w:r>
        <w:t>analyse</w:t>
      </w:r>
      <w:proofErr w:type="spellEnd"/>
      <w:r>
        <w:t xml:space="preserve"> the sales trends by examining historical sales data to identify patterns and trends across different items and departments.</w:t>
      </w:r>
    </w:p>
    <w:p w14:paraId="3EF78A47" w14:textId="4BFBDAA6" w:rsidR="004B4D28" w:rsidRDefault="004B4D28" w:rsidP="004B4D28">
      <w:r>
        <w:t>To create models to forecast future inventory requirements, aiming to improve stock availability and reduce excess inventory.</w:t>
      </w:r>
    </w:p>
    <w:p w14:paraId="5240069B" w14:textId="5E7B2CC2" w:rsidR="00E734CD" w:rsidRDefault="004B4D28" w:rsidP="004B4D28">
      <w:r>
        <w:t>To enhance Supply Chain Efficiency: Provide actionable insights to optimize ordering processes and minimize costs associated with overstocking or stockouts.</w:t>
      </w:r>
    </w:p>
    <w:p w14:paraId="3D47D3E2" w14:textId="77777777" w:rsidR="004B4D28" w:rsidRDefault="004B4D28" w:rsidP="004B4D28"/>
    <w:p w14:paraId="37F8AFB9" w14:textId="7B99A06A" w:rsidR="00876A57" w:rsidRPr="00E734CD" w:rsidRDefault="00876A57" w:rsidP="00E734CD">
      <w:pPr>
        <w:jc w:val="both"/>
        <w:rPr>
          <w:b/>
          <w:bCs/>
        </w:rPr>
      </w:pPr>
      <w:r w:rsidRPr="00E734CD">
        <w:rPr>
          <w:b/>
          <w:bCs/>
        </w:rPr>
        <w:t>·       Reference List</w:t>
      </w:r>
    </w:p>
    <w:p w14:paraId="5750CF6A" w14:textId="77777777" w:rsidR="00F72270" w:rsidRPr="00F72270" w:rsidRDefault="00F72270" w:rsidP="00F72270">
      <w:r w:rsidRPr="00F72270">
        <w:t xml:space="preserve">Mitra, A., Jain, A., Kishore, A. and Kumar, P., 2022. A Comparative Study of Demand Forecasting Models for a Multi-Channel Retail Company: A Novel Hybrid Machine Learning Approach. </w:t>
      </w:r>
      <w:r w:rsidRPr="00F72270">
        <w:rPr>
          <w:i/>
          <w:iCs/>
        </w:rPr>
        <w:t>Operations Research Forum</w:t>
      </w:r>
      <w:r w:rsidRPr="00F72270">
        <w:t xml:space="preserve">, 3(4), p.58. </w:t>
      </w:r>
      <w:hyperlink r:id="rId5" w:history="1">
        <w:r w:rsidRPr="00F72270">
          <w:rPr>
            <w:rStyle w:val="Hyperlink"/>
          </w:rPr>
          <w:t>https://doi.org/10.1007/s43069-022-00166-4</w:t>
        </w:r>
      </w:hyperlink>
      <w:r w:rsidRPr="00F72270">
        <w:t>.</w:t>
      </w:r>
    </w:p>
    <w:p w14:paraId="52320992" w14:textId="77777777" w:rsidR="00F72270" w:rsidRPr="00F72270" w:rsidRDefault="00F72270" w:rsidP="00F72270">
      <w:r w:rsidRPr="00F72270">
        <w:t xml:space="preserve">Nasseri, M., </w:t>
      </w:r>
      <w:proofErr w:type="spellStart"/>
      <w:r w:rsidRPr="00F72270">
        <w:t>Falatouri</w:t>
      </w:r>
      <w:proofErr w:type="spellEnd"/>
      <w:r w:rsidRPr="00F72270">
        <w:t xml:space="preserve">, T., Brandtner, P. and </w:t>
      </w:r>
      <w:proofErr w:type="spellStart"/>
      <w:r w:rsidRPr="00F72270">
        <w:t>Darbanian</w:t>
      </w:r>
      <w:proofErr w:type="spellEnd"/>
      <w:r w:rsidRPr="00F72270">
        <w:t xml:space="preserve">, F., 2023. Applying Machine Learning in Retail Demand Prediction—A Comparison of Tree-Based Ensembles and Long Short-Term Memory-Based Deep Learning. </w:t>
      </w:r>
      <w:r w:rsidRPr="00F72270">
        <w:rPr>
          <w:i/>
          <w:iCs/>
        </w:rPr>
        <w:t>Applied Sciences</w:t>
      </w:r>
      <w:r w:rsidRPr="00F72270">
        <w:t>, 13(19), p.11112.</w:t>
      </w:r>
    </w:p>
    <w:p w14:paraId="64A60DBD" w14:textId="77777777" w:rsidR="00F72270" w:rsidRPr="00F72270" w:rsidRDefault="00F72270" w:rsidP="00F72270">
      <w:r w:rsidRPr="00F72270">
        <w:lastRenderedPageBreak/>
        <w:t xml:space="preserve">Punia, S., Nikolopoulos, K., Singh, S.P., Madaan, J.K. and </w:t>
      </w:r>
      <w:proofErr w:type="spellStart"/>
      <w:r w:rsidRPr="00F72270">
        <w:t>Litsiou</w:t>
      </w:r>
      <w:proofErr w:type="spellEnd"/>
      <w:r w:rsidRPr="00F72270">
        <w:t xml:space="preserve">, K., 2020. Deep learning with long short-term memory networks and random forests for demand forecasting in multi-channel retail. </w:t>
      </w:r>
      <w:r w:rsidRPr="00F72270">
        <w:rPr>
          <w:i/>
          <w:iCs/>
        </w:rPr>
        <w:t>International Journal of Production Research</w:t>
      </w:r>
      <w:r w:rsidRPr="00F72270">
        <w:t xml:space="preserve">, 58(16), pp.4964–4979. </w:t>
      </w:r>
      <w:hyperlink r:id="rId6" w:history="1">
        <w:r w:rsidRPr="00F72270">
          <w:rPr>
            <w:rStyle w:val="Hyperlink"/>
          </w:rPr>
          <w:t>https://doi.org/10.1080/00207543.2020.1735666</w:t>
        </w:r>
      </w:hyperlink>
      <w:r w:rsidRPr="00F72270">
        <w:t>.</w:t>
      </w:r>
    </w:p>
    <w:p w14:paraId="5A7A0E5E" w14:textId="77777777" w:rsidR="00876A57" w:rsidRDefault="00876A57" w:rsidP="00876A57"/>
    <w:p w14:paraId="178614E7" w14:textId="77777777" w:rsidR="00876A57" w:rsidRPr="00E734CD" w:rsidRDefault="00876A57" w:rsidP="00876A57">
      <w:pPr>
        <w:rPr>
          <w:b/>
          <w:bCs/>
        </w:rPr>
      </w:pPr>
      <w:r w:rsidRPr="00E734CD">
        <w:rPr>
          <w:b/>
          <w:bCs/>
        </w:rPr>
        <w:t xml:space="preserve">2. Project Plan: Task List and/or Project Timeline </w:t>
      </w:r>
    </w:p>
    <w:p w14:paraId="51C2619C" w14:textId="3A2BEE02" w:rsidR="00AD3CC1" w:rsidRPr="00AD3CC1" w:rsidRDefault="00AD3CC1" w:rsidP="00AD3CC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6"/>
        <w:gridCol w:w="3358"/>
        <w:gridCol w:w="887"/>
        <w:gridCol w:w="887"/>
        <w:gridCol w:w="3152"/>
      </w:tblGrid>
      <w:tr w:rsidR="00AD3CC1" w:rsidRPr="00AD3CC1" w14:paraId="5826B82E" w14:textId="77777777" w:rsidTr="00F72270">
        <w:trPr>
          <w:tblHeader/>
          <w:tblCellSpacing w:w="15" w:type="dxa"/>
        </w:trPr>
        <w:tc>
          <w:tcPr>
            <w:tcW w:w="0" w:type="auto"/>
            <w:vAlign w:val="center"/>
            <w:hideMark/>
          </w:tcPr>
          <w:p w14:paraId="29278C6B" w14:textId="77777777" w:rsidR="00AD3CC1" w:rsidRPr="00AD3CC1" w:rsidRDefault="00AD3CC1" w:rsidP="00AD3CC1">
            <w:pPr>
              <w:rPr>
                <w:b/>
                <w:bCs/>
              </w:rPr>
            </w:pPr>
            <w:r w:rsidRPr="00AD3CC1">
              <w:rPr>
                <w:b/>
                <w:bCs/>
              </w:rPr>
              <w:t>Task Number</w:t>
            </w:r>
          </w:p>
        </w:tc>
        <w:tc>
          <w:tcPr>
            <w:tcW w:w="0" w:type="auto"/>
            <w:vAlign w:val="center"/>
            <w:hideMark/>
          </w:tcPr>
          <w:p w14:paraId="6D42AA2D" w14:textId="77777777" w:rsidR="00AD3CC1" w:rsidRPr="00AD3CC1" w:rsidRDefault="00AD3CC1" w:rsidP="00AD3CC1">
            <w:pPr>
              <w:rPr>
                <w:b/>
                <w:bCs/>
              </w:rPr>
            </w:pPr>
            <w:r w:rsidRPr="00AD3CC1">
              <w:rPr>
                <w:b/>
                <w:bCs/>
              </w:rPr>
              <w:t>Task Description</w:t>
            </w:r>
          </w:p>
        </w:tc>
        <w:tc>
          <w:tcPr>
            <w:tcW w:w="0" w:type="auto"/>
            <w:vAlign w:val="center"/>
            <w:hideMark/>
          </w:tcPr>
          <w:p w14:paraId="3187813A" w14:textId="77777777" w:rsidR="00AD3CC1" w:rsidRPr="00AD3CC1" w:rsidRDefault="00AD3CC1" w:rsidP="00AD3CC1">
            <w:pPr>
              <w:rPr>
                <w:b/>
                <w:bCs/>
              </w:rPr>
            </w:pPr>
            <w:r w:rsidRPr="00AD3CC1">
              <w:rPr>
                <w:b/>
                <w:bCs/>
              </w:rPr>
              <w:t>Start Date</w:t>
            </w:r>
          </w:p>
        </w:tc>
        <w:tc>
          <w:tcPr>
            <w:tcW w:w="0" w:type="auto"/>
            <w:vAlign w:val="center"/>
            <w:hideMark/>
          </w:tcPr>
          <w:p w14:paraId="367551BB" w14:textId="77777777" w:rsidR="00AD3CC1" w:rsidRPr="00AD3CC1" w:rsidRDefault="00AD3CC1" w:rsidP="00AD3CC1">
            <w:pPr>
              <w:rPr>
                <w:b/>
                <w:bCs/>
              </w:rPr>
            </w:pPr>
            <w:r w:rsidRPr="00AD3CC1">
              <w:rPr>
                <w:b/>
                <w:bCs/>
              </w:rPr>
              <w:t>End Date</w:t>
            </w:r>
          </w:p>
        </w:tc>
        <w:tc>
          <w:tcPr>
            <w:tcW w:w="0" w:type="auto"/>
            <w:vAlign w:val="center"/>
            <w:hideMark/>
          </w:tcPr>
          <w:p w14:paraId="4DCD4D99" w14:textId="77777777" w:rsidR="00AD3CC1" w:rsidRPr="00AD3CC1" w:rsidRDefault="00AD3CC1" w:rsidP="00AD3CC1">
            <w:pPr>
              <w:rPr>
                <w:b/>
                <w:bCs/>
              </w:rPr>
            </w:pPr>
            <w:r w:rsidRPr="00AD3CC1">
              <w:rPr>
                <w:b/>
                <w:bCs/>
              </w:rPr>
              <w:t>Notes</w:t>
            </w:r>
          </w:p>
        </w:tc>
      </w:tr>
      <w:tr w:rsidR="009C6A75" w:rsidRPr="00AD3CC1" w14:paraId="45B1D595" w14:textId="77777777" w:rsidTr="00F72270">
        <w:trPr>
          <w:tblCellSpacing w:w="15" w:type="dxa"/>
        </w:trPr>
        <w:tc>
          <w:tcPr>
            <w:tcW w:w="0" w:type="auto"/>
            <w:vAlign w:val="center"/>
            <w:hideMark/>
          </w:tcPr>
          <w:p w14:paraId="60748F21" w14:textId="77777777" w:rsidR="009C6A75" w:rsidRPr="00AD3CC1" w:rsidRDefault="009C6A75" w:rsidP="009C6A75">
            <w:r w:rsidRPr="00AD3CC1">
              <w:t>1</w:t>
            </w:r>
          </w:p>
        </w:tc>
        <w:tc>
          <w:tcPr>
            <w:tcW w:w="0" w:type="auto"/>
            <w:vAlign w:val="center"/>
            <w:hideMark/>
          </w:tcPr>
          <w:p w14:paraId="72A3DDB2" w14:textId="77777777" w:rsidR="009C6A75" w:rsidRPr="00AD3CC1" w:rsidRDefault="009C6A75" w:rsidP="009C6A75">
            <w:r w:rsidRPr="00AD3CC1">
              <w:t>Conduct Literature Review on Inventory Forecasting Methods</w:t>
            </w:r>
          </w:p>
        </w:tc>
        <w:tc>
          <w:tcPr>
            <w:tcW w:w="0" w:type="auto"/>
            <w:vAlign w:val="center"/>
            <w:hideMark/>
          </w:tcPr>
          <w:p w14:paraId="137CE769" w14:textId="2E8F4A59" w:rsidR="009C6A75" w:rsidRPr="00AD3CC1" w:rsidRDefault="009C6A75" w:rsidP="009C6A75">
            <w:r w:rsidRPr="00C54623">
              <w:rPr>
                <w:rFonts w:ascii="Calibri" w:hAnsi="Calibri" w:cs="Calibri"/>
              </w:rPr>
              <w:t>Feb 10, 2025</w:t>
            </w:r>
          </w:p>
        </w:tc>
        <w:tc>
          <w:tcPr>
            <w:tcW w:w="0" w:type="auto"/>
            <w:vAlign w:val="center"/>
            <w:hideMark/>
          </w:tcPr>
          <w:p w14:paraId="39C6506E" w14:textId="64CB944D" w:rsidR="009C6A75" w:rsidRPr="00AD3CC1" w:rsidRDefault="009C6A75" w:rsidP="009C6A75">
            <w:r w:rsidRPr="00C54623">
              <w:rPr>
                <w:rFonts w:ascii="Calibri" w:hAnsi="Calibri" w:cs="Calibri"/>
              </w:rPr>
              <w:t>Feb 22, 2025</w:t>
            </w:r>
          </w:p>
        </w:tc>
        <w:tc>
          <w:tcPr>
            <w:tcW w:w="0" w:type="auto"/>
            <w:vAlign w:val="center"/>
            <w:hideMark/>
          </w:tcPr>
          <w:p w14:paraId="08086907" w14:textId="77777777" w:rsidR="009C6A75" w:rsidRPr="00AD3CC1" w:rsidRDefault="009C6A75" w:rsidP="009C6A75">
            <w:r w:rsidRPr="00AD3CC1">
              <w:t>Review existing research to inform model development.</w:t>
            </w:r>
          </w:p>
        </w:tc>
      </w:tr>
      <w:tr w:rsidR="009C6A75" w:rsidRPr="00AD3CC1" w14:paraId="712CD5EA" w14:textId="77777777" w:rsidTr="00F72270">
        <w:trPr>
          <w:tblCellSpacing w:w="15" w:type="dxa"/>
        </w:trPr>
        <w:tc>
          <w:tcPr>
            <w:tcW w:w="0" w:type="auto"/>
            <w:vAlign w:val="center"/>
            <w:hideMark/>
          </w:tcPr>
          <w:p w14:paraId="525B9D21" w14:textId="77777777" w:rsidR="009C6A75" w:rsidRPr="00AD3CC1" w:rsidRDefault="009C6A75" w:rsidP="009C6A75">
            <w:r w:rsidRPr="00AD3CC1">
              <w:t>2</w:t>
            </w:r>
          </w:p>
        </w:tc>
        <w:tc>
          <w:tcPr>
            <w:tcW w:w="0" w:type="auto"/>
            <w:vAlign w:val="center"/>
            <w:hideMark/>
          </w:tcPr>
          <w:p w14:paraId="1FA7D953" w14:textId="77777777" w:rsidR="009C6A75" w:rsidRPr="00AD3CC1" w:rsidRDefault="009C6A75" w:rsidP="009C6A75">
            <w:r w:rsidRPr="00AD3CC1">
              <w:t>Data Collection and Cleaning</w:t>
            </w:r>
          </w:p>
        </w:tc>
        <w:tc>
          <w:tcPr>
            <w:tcW w:w="0" w:type="auto"/>
            <w:vAlign w:val="center"/>
            <w:hideMark/>
          </w:tcPr>
          <w:p w14:paraId="054912EF" w14:textId="70DA6571" w:rsidR="009C6A75" w:rsidRPr="00AD3CC1" w:rsidRDefault="009C6A75" w:rsidP="009C6A75">
            <w:r w:rsidRPr="00C54623">
              <w:rPr>
                <w:rFonts w:ascii="Calibri" w:hAnsi="Calibri" w:cs="Calibri"/>
              </w:rPr>
              <w:t>Feb 23, 2025</w:t>
            </w:r>
          </w:p>
        </w:tc>
        <w:tc>
          <w:tcPr>
            <w:tcW w:w="0" w:type="auto"/>
            <w:vAlign w:val="center"/>
            <w:hideMark/>
          </w:tcPr>
          <w:p w14:paraId="5F67FCC4" w14:textId="1A04A928" w:rsidR="009C6A75" w:rsidRPr="00AD3CC1" w:rsidRDefault="009C6A75" w:rsidP="009C6A75">
            <w:r w:rsidRPr="00C54623">
              <w:rPr>
                <w:rFonts w:ascii="Calibri" w:hAnsi="Calibri" w:cs="Calibri"/>
              </w:rPr>
              <w:t>Mar 8, 2025</w:t>
            </w:r>
          </w:p>
        </w:tc>
        <w:tc>
          <w:tcPr>
            <w:tcW w:w="0" w:type="auto"/>
            <w:vAlign w:val="center"/>
            <w:hideMark/>
          </w:tcPr>
          <w:p w14:paraId="3358CFE8" w14:textId="77777777" w:rsidR="009C6A75" w:rsidRPr="00AD3CC1" w:rsidRDefault="009C6A75" w:rsidP="009C6A75">
            <w:r w:rsidRPr="00AD3CC1">
              <w:t>Acquire and preprocess the dataset for analysis.</w:t>
            </w:r>
          </w:p>
        </w:tc>
      </w:tr>
      <w:tr w:rsidR="009C6A75" w:rsidRPr="00AD3CC1" w14:paraId="2B3630AE" w14:textId="77777777" w:rsidTr="00F72270">
        <w:trPr>
          <w:tblCellSpacing w:w="15" w:type="dxa"/>
        </w:trPr>
        <w:tc>
          <w:tcPr>
            <w:tcW w:w="0" w:type="auto"/>
            <w:vAlign w:val="center"/>
            <w:hideMark/>
          </w:tcPr>
          <w:p w14:paraId="60175BA8" w14:textId="77777777" w:rsidR="009C6A75" w:rsidRPr="00AD3CC1" w:rsidRDefault="009C6A75" w:rsidP="009C6A75">
            <w:r w:rsidRPr="00AD3CC1">
              <w:t>3</w:t>
            </w:r>
          </w:p>
        </w:tc>
        <w:tc>
          <w:tcPr>
            <w:tcW w:w="0" w:type="auto"/>
            <w:vAlign w:val="center"/>
            <w:hideMark/>
          </w:tcPr>
          <w:p w14:paraId="7B241A5D" w14:textId="77777777" w:rsidR="009C6A75" w:rsidRPr="00AD3CC1" w:rsidRDefault="009C6A75" w:rsidP="009C6A75">
            <w:r w:rsidRPr="00AD3CC1">
              <w:t>Exploratory Data Analysis (EDA)</w:t>
            </w:r>
          </w:p>
        </w:tc>
        <w:tc>
          <w:tcPr>
            <w:tcW w:w="0" w:type="auto"/>
            <w:vAlign w:val="center"/>
            <w:hideMark/>
          </w:tcPr>
          <w:p w14:paraId="331455ED" w14:textId="2CC5987F" w:rsidR="009C6A75" w:rsidRPr="00AD3CC1" w:rsidRDefault="009C6A75" w:rsidP="009C6A75">
            <w:r w:rsidRPr="00C54623">
              <w:rPr>
                <w:rFonts w:ascii="Calibri" w:hAnsi="Calibri" w:cs="Calibri"/>
              </w:rPr>
              <w:t>Mar 9, 2025</w:t>
            </w:r>
          </w:p>
        </w:tc>
        <w:tc>
          <w:tcPr>
            <w:tcW w:w="0" w:type="auto"/>
            <w:vAlign w:val="center"/>
            <w:hideMark/>
          </w:tcPr>
          <w:p w14:paraId="2E312D8E" w14:textId="1D257010" w:rsidR="009C6A75" w:rsidRPr="00AD3CC1" w:rsidRDefault="009C6A75" w:rsidP="009C6A75">
            <w:r w:rsidRPr="00C54623">
              <w:rPr>
                <w:rFonts w:ascii="Calibri" w:hAnsi="Calibri" w:cs="Calibri"/>
              </w:rPr>
              <w:t>Mar 22, 2025</w:t>
            </w:r>
          </w:p>
        </w:tc>
        <w:tc>
          <w:tcPr>
            <w:tcW w:w="0" w:type="auto"/>
            <w:vAlign w:val="center"/>
            <w:hideMark/>
          </w:tcPr>
          <w:p w14:paraId="2FAD6CDD" w14:textId="77777777" w:rsidR="009C6A75" w:rsidRPr="00AD3CC1" w:rsidRDefault="009C6A75" w:rsidP="009C6A75">
            <w:r w:rsidRPr="00AD3CC1">
              <w:t>Identify sales trends and patterns in the data.</w:t>
            </w:r>
          </w:p>
        </w:tc>
      </w:tr>
      <w:tr w:rsidR="009C6A75" w:rsidRPr="00AD3CC1" w14:paraId="41EA6C0C" w14:textId="77777777" w:rsidTr="00F72270">
        <w:trPr>
          <w:tblCellSpacing w:w="15" w:type="dxa"/>
        </w:trPr>
        <w:tc>
          <w:tcPr>
            <w:tcW w:w="0" w:type="auto"/>
            <w:vAlign w:val="center"/>
            <w:hideMark/>
          </w:tcPr>
          <w:p w14:paraId="58F6473F" w14:textId="77777777" w:rsidR="009C6A75" w:rsidRPr="00AD3CC1" w:rsidRDefault="009C6A75" w:rsidP="009C6A75">
            <w:r w:rsidRPr="00AD3CC1">
              <w:t>4</w:t>
            </w:r>
          </w:p>
        </w:tc>
        <w:tc>
          <w:tcPr>
            <w:tcW w:w="0" w:type="auto"/>
            <w:vAlign w:val="center"/>
            <w:hideMark/>
          </w:tcPr>
          <w:p w14:paraId="7B181306" w14:textId="77777777" w:rsidR="009C6A75" w:rsidRPr="00AD3CC1" w:rsidRDefault="009C6A75" w:rsidP="009C6A75">
            <w:r w:rsidRPr="00AD3CC1">
              <w:t>Model Development</w:t>
            </w:r>
          </w:p>
        </w:tc>
        <w:tc>
          <w:tcPr>
            <w:tcW w:w="0" w:type="auto"/>
            <w:vAlign w:val="center"/>
            <w:hideMark/>
          </w:tcPr>
          <w:p w14:paraId="659ED6E5" w14:textId="43508E34" w:rsidR="009C6A75" w:rsidRPr="00AD3CC1" w:rsidRDefault="009C6A75" w:rsidP="009C6A75">
            <w:r w:rsidRPr="00C54623">
              <w:rPr>
                <w:rFonts w:ascii="Calibri" w:hAnsi="Calibri" w:cs="Calibri"/>
              </w:rPr>
              <w:t>Mar 23, 2025</w:t>
            </w:r>
          </w:p>
        </w:tc>
        <w:tc>
          <w:tcPr>
            <w:tcW w:w="0" w:type="auto"/>
            <w:vAlign w:val="center"/>
            <w:hideMark/>
          </w:tcPr>
          <w:p w14:paraId="19A70A00" w14:textId="445B6908" w:rsidR="009C6A75" w:rsidRPr="00AD3CC1" w:rsidRDefault="009C6A75" w:rsidP="009C6A75">
            <w:r w:rsidRPr="00C54623">
              <w:rPr>
                <w:rFonts w:ascii="Calibri" w:hAnsi="Calibri" w:cs="Calibri"/>
              </w:rPr>
              <w:t>Apr 12, 2025</w:t>
            </w:r>
          </w:p>
        </w:tc>
        <w:tc>
          <w:tcPr>
            <w:tcW w:w="0" w:type="auto"/>
            <w:vAlign w:val="center"/>
            <w:hideMark/>
          </w:tcPr>
          <w:p w14:paraId="383770AD" w14:textId="77777777" w:rsidR="009C6A75" w:rsidRPr="00AD3CC1" w:rsidRDefault="009C6A75" w:rsidP="009C6A75">
            <w:r w:rsidRPr="00AD3CC1">
              <w:t>Develop predictive models for inventory forecasting.</w:t>
            </w:r>
          </w:p>
        </w:tc>
      </w:tr>
      <w:tr w:rsidR="009C6A75" w:rsidRPr="00AD3CC1" w14:paraId="438725C9" w14:textId="77777777" w:rsidTr="00F72270">
        <w:trPr>
          <w:tblCellSpacing w:w="15" w:type="dxa"/>
        </w:trPr>
        <w:tc>
          <w:tcPr>
            <w:tcW w:w="0" w:type="auto"/>
            <w:vAlign w:val="center"/>
            <w:hideMark/>
          </w:tcPr>
          <w:p w14:paraId="593FE1F9" w14:textId="77777777" w:rsidR="009C6A75" w:rsidRPr="00AD3CC1" w:rsidRDefault="009C6A75" w:rsidP="009C6A75">
            <w:r w:rsidRPr="00AD3CC1">
              <w:t>5</w:t>
            </w:r>
          </w:p>
        </w:tc>
        <w:tc>
          <w:tcPr>
            <w:tcW w:w="0" w:type="auto"/>
            <w:vAlign w:val="center"/>
            <w:hideMark/>
          </w:tcPr>
          <w:p w14:paraId="02CCF097" w14:textId="77777777" w:rsidR="009C6A75" w:rsidRPr="00AD3CC1" w:rsidRDefault="009C6A75" w:rsidP="009C6A75">
            <w:r w:rsidRPr="00AD3CC1">
              <w:t>Model Validation and Testing</w:t>
            </w:r>
          </w:p>
        </w:tc>
        <w:tc>
          <w:tcPr>
            <w:tcW w:w="0" w:type="auto"/>
            <w:vAlign w:val="center"/>
            <w:hideMark/>
          </w:tcPr>
          <w:p w14:paraId="0B369040" w14:textId="04DD57FC" w:rsidR="009C6A75" w:rsidRPr="00AD3CC1" w:rsidRDefault="009C6A75" w:rsidP="009C6A75">
            <w:r w:rsidRPr="00C54623">
              <w:rPr>
                <w:rFonts w:ascii="Calibri" w:hAnsi="Calibri" w:cs="Calibri"/>
              </w:rPr>
              <w:t>Apr 13, 2025</w:t>
            </w:r>
          </w:p>
        </w:tc>
        <w:tc>
          <w:tcPr>
            <w:tcW w:w="0" w:type="auto"/>
            <w:vAlign w:val="center"/>
            <w:hideMark/>
          </w:tcPr>
          <w:p w14:paraId="47488DFD" w14:textId="1DB83CDB" w:rsidR="009C6A75" w:rsidRPr="00AD3CC1" w:rsidRDefault="009C6A75" w:rsidP="009C6A75">
            <w:r w:rsidRPr="00C54623">
              <w:rPr>
                <w:rFonts w:ascii="Calibri" w:hAnsi="Calibri" w:cs="Calibri"/>
              </w:rPr>
              <w:t>Apr 25, 2025</w:t>
            </w:r>
          </w:p>
        </w:tc>
        <w:tc>
          <w:tcPr>
            <w:tcW w:w="0" w:type="auto"/>
            <w:vAlign w:val="center"/>
            <w:hideMark/>
          </w:tcPr>
          <w:p w14:paraId="457C1039" w14:textId="77777777" w:rsidR="009C6A75" w:rsidRPr="00AD3CC1" w:rsidRDefault="009C6A75" w:rsidP="009C6A75">
            <w:r w:rsidRPr="00AD3CC1">
              <w:t>Evaluate model performance and refine as necessary.</w:t>
            </w:r>
          </w:p>
        </w:tc>
      </w:tr>
      <w:tr w:rsidR="009C6A75" w:rsidRPr="00AD3CC1" w14:paraId="447D0B7D" w14:textId="77777777" w:rsidTr="00F72270">
        <w:trPr>
          <w:tblCellSpacing w:w="15" w:type="dxa"/>
        </w:trPr>
        <w:tc>
          <w:tcPr>
            <w:tcW w:w="0" w:type="auto"/>
            <w:vAlign w:val="center"/>
            <w:hideMark/>
          </w:tcPr>
          <w:p w14:paraId="32C16A02" w14:textId="77777777" w:rsidR="009C6A75" w:rsidRPr="00AD3CC1" w:rsidRDefault="009C6A75" w:rsidP="009C6A75">
            <w:r w:rsidRPr="00AD3CC1">
              <w:t>6</w:t>
            </w:r>
          </w:p>
        </w:tc>
        <w:tc>
          <w:tcPr>
            <w:tcW w:w="0" w:type="auto"/>
            <w:vAlign w:val="center"/>
            <w:hideMark/>
          </w:tcPr>
          <w:p w14:paraId="410CAE56" w14:textId="77777777" w:rsidR="009C6A75" w:rsidRPr="00AD3CC1" w:rsidRDefault="009C6A75" w:rsidP="009C6A75">
            <w:r w:rsidRPr="00AD3CC1">
              <w:t>Report Writing and Presentation Preparation</w:t>
            </w:r>
          </w:p>
        </w:tc>
        <w:tc>
          <w:tcPr>
            <w:tcW w:w="0" w:type="auto"/>
            <w:vAlign w:val="center"/>
            <w:hideMark/>
          </w:tcPr>
          <w:p w14:paraId="1E88EA64" w14:textId="5E36AAAD" w:rsidR="009C6A75" w:rsidRPr="00AD3CC1" w:rsidRDefault="009C6A75" w:rsidP="009C6A75">
            <w:r w:rsidRPr="00C54623">
              <w:rPr>
                <w:rFonts w:ascii="Calibri" w:hAnsi="Calibri" w:cs="Calibri"/>
              </w:rPr>
              <w:t>Apr 26, 2025</w:t>
            </w:r>
          </w:p>
        </w:tc>
        <w:tc>
          <w:tcPr>
            <w:tcW w:w="0" w:type="auto"/>
            <w:vAlign w:val="center"/>
            <w:hideMark/>
          </w:tcPr>
          <w:p w14:paraId="0594CD4E" w14:textId="664D7FBE" w:rsidR="009C6A75" w:rsidRPr="00AD3CC1" w:rsidRDefault="009C6A75" w:rsidP="009C6A75">
            <w:r w:rsidRPr="00C54623">
              <w:rPr>
                <w:rFonts w:ascii="Calibri" w:hAnsi="Calibri" w:cs="Calibri"/>
              </w:rPr>
              <w:t>May 3, 2025</w:t>
            </w:r>
          </w:p>
        </w:tc>
        <w:tc>
          <w:tcPr>
            <w:tcW w:w="0" w:type="auto"/>
            <w:vAlign w:val="center"/>
            <w:hideMark/>
          </w:tcPr>
          <w:p w14:paraId="3894EE0C" w14:textId="77777777" w:rsidR="009C6A75" w:rsidRPr="00AD3CC1" w:rsidRDefault="009C6A75" w:rsidP="009C6A75">
            <w:r w:rsidRPr="00AD3CC1">
              <w:t>Compile findings and prepare for final presentation.</w:t>
            </w:r>
          </w:p>
        </w:tc>
      </w:tr>
      <w:tr w:rsidR="009C6A75" w:rsidRPr="00AD3CC1" w14:paraId="04A640AE" w14:textId="77777777" w:rsidTr="00F72270">
        <w:trPr>
          <w:tblCellSpacing w:w="15" w:type="dxa"/>
        </w:trPr>
        <w:tc>
          <w:tcPr>
            <w:tcW w:w="0" w:type="auto"/>
            <w:vAlign w:val="center"/>
            <w:hideMark/>
          </w:tcPr>
          <w:p w14:paraId="0C2E9F0B" w14:textId="77777777" w:rsidR="009C6A75" w:rsidRPr="00AD3CC1" w:rsidRDefault="009C6A75" w:rsidP="009C6A75">
            <w:r w:rsidRPr="00AD3CC1">
              <w:t>7</w:t>
            </w:r>
          </w:p>
        </w:tc>
        <w:tc>
          <w:tcPr>
            <w:tcW w:w="0" w:type="auto"/>
            <w:vAlign w:val="center"/>
            <w:hideMark/>
          </w:tcPr>
          <w:p w14:paraId="73981A4C" w14:textId="77777777" w:rsidR="009C6A75" w:rsidRPr="00AD3CC1" w:rsidRDefault="009C6A75" w:rsidP="009C6A75">
            <w:r w:rsidRPr="00AD3CC1">
              <w:t>Final Assessment Submission</w:t>
            </w:r>
          </w:p>
        </w:tc>
        <w:tc>
          <w:tcPr>
            <w:tcW w:w="0" w:type="auto"/>
            <w:vAlign w:val="center"/>
            <w:hideMark/>
          </w:tcPr>
          <w:p w14:paraId="2D35C361" w14:textId="68E3CF55" w:rsidR="009C6A75" w:rsidRPr="00AD3CC1" w:rsidRDefault="009C6A75" w:rsidP="009C6A75">
            <w:r w:rsidRPr="00C54623">
              <w:rPr>
                <w:rFonts w:ascii="Calibri" w:hAnsi="Calibri" w:cs="Calibri"/>
              </w:rPr>
              <w:t>May 5, 2025</w:t>
            </w:r>
          </w:p>
        </w:tc>
        <w:tc>
          <w:tcPr>
            <w:tcW w:w="0" w:type="auto"/>
            <w:vAlign w:val="center"/>
            <w:hideMark/>
          </w:tcPr>
          <w:p w14:paraId="02953E21" w14:textId="3BBEA5A3" w:rsidR="009C6A75" w:rsidRPr="00AD3CC1" w:rsidRDefault="009C6A75" w:rsidP="009C6A75">
            <w:r w:rsidRPr="00C54623">
              <w:rPr>
                <w:rFonts w:ascii="Calibri" w:hAnsi="Calibri" w:cs="Calibri"/>
              </w:rPr>
              <w:t>May 5, 2025</w:t>
            </w:r>
          </w:p>
        </w:tc>
        <w:tc>
          <w:tcPr>
            <w:tcW w:w="0" w:type="auto"/>
            <w:vAlign w:val="center"/>
            <w:hideMark/>
          </w:tcPr>
          <w:p w14:paraId="327D1BF4" w14:textId="77777777" w:rsidR="009C6A75" w:rsidRPr="00AD3CC1" w:rsidRDefault="009C6A75" w:rsidP="009C6A75">
            <w:r w:rsidRPr="00AD3CC1">
              <w:t>Submit the final report and present findings.</w:t>
            </w:r>
          </w:p>
        </w:tc>
      </w:tr>
    </w:tbl>
    <w:p w14:paraId="005AE5BB" w14:textId="77777777" w:rsidR="00AD3CC1" w:rsidRDefault="00AD3CC1" w:rsidP="00AD3CC1">
      <w:pPr>
        <w:rPr>
          <w:b/>
          <w:bCs/>
        </w:rPr>
      </w:pPr>
    </w:p>
    <w:p w14:paraId="0DDC92D9" w14:textId="77777777" w:rsidR="00876A57" w:rsidRDefault="00876A57" w:rsidP="00876A57"/>
    <w:p w14:paraId="768DA24D" w14:textId="77777777" w:rsidR="00876A57" w:rsidRPr="00AD3CC1" w:rsidRDefault="00876A57" w:rsidP="00876A57">
      <w:pPr>
        <w:rPr>
          <w:b/>
          <w:bCs/>
        </w:rPr>
      </w:pPr>
      <w:r w:rsidRPr="00AD3CC1">
        <w:rPr>
          <w:b/>
          <w:bCs/>
        </w:rPr>
        <w:t xml:space="preserve">3. Data Management Plan </w:t>
      </w:r>
    </w:p>
    <w:p w14:paraId="43313A83" w14:textId="77777777" w:rsidR="00AD3CC1" w:rsidRPr="00AD3CC1" w:rsidRDefault="00AD3CC1" w:rsidP="00AD3CC1">
      <w:r w:rsidRPr="00AD3CC1">
        <w:t>Overview of the Dataset:</w:t>
      </w:r>
    </w:p>
    <w:p w14:paraId="529E95AC" w14:textId="352397AF" w:rsidR="00AD3CC1" w:rsidRPr="00E734CD" w:rsidRDefault="00F72270" w:rsidP="00AD3CC1">
      <w:pPr>
        <w:jc w:val="both"/>
      </w:pPr>
      <w:r w:rsidRPr="00F72270">
        <w:t>The source of the "Warehouse and Retail Sales" dataset is Montgomery County, Maryland. It includes monthly sales and movement data that is appended by department down to item. The dataset is available to the public through Data.gov.</w:t>
      </w:r>
    </w:p>
    <w:p w14:paraId="28E0B869" w14:textId="77777777" w:rsidR="00AD3CC1" w:rsidRDefault="00AD3CC1" w:rsidP="00AD3CC1"/>
    <w:p w14:paraId="500F4E37" w14:textId="77777777" w:rsidR="00AD3CC1" w:rsidRPr="00AD3CC1" w:rsidRDefault="00AD3CC1" w:rsidP="00AD3CC1">
      <w:pPr>
        <w:jc w:val="both"/>
      </w:pPr>
      <w:r w:rsidRPr="00AD3CC1">
        <w:rPr>
          <w:i/>
          <w:iCs/>
        </w:rPr>
        <w:t>Data Collection:</w:t>
      </w:r>
    </w:p>
    <w:p w14:paraId="7638650D" w14:textId="53681E42" w:rsidR="00AD3CC1" w:rsidRDefault="00F72270" w:rsidP="00AD3CC1">
      <w:pPr>
        <w:jc w:val="both"/>
      </w:pPr>
      <w:r w:rsidRPr="00F72270">
        <w:lastRenderedPageBreak/>
        <w:t>The dataset will be downloaded from Warehouse and Retail Sales. Collecting the latest data updates, data is checked on a regular basis.</w:t>
      </w:r>
    </w:p>
    <w:p w14:paraId="6C899217" w14:textId="77777777" w:rsidR="00AD3CC1" w:rsidRPr="00AD3CC1" w:rsidRDefault="00AD3CC1" w:rsidP="00AD3CC1">
      <w:pPr>
        <w:jc w:val="both"/>
      </w:pPr>
    </w:p>
    <w:p w14:paraId="74B66B9F" w14:textId="77777777" w:rsidR="00AD3CC1" w:rsidRPr="00AD3CC1" w:rsidRDefault="00AD3CC1" w:rsidP="00AD3CC1">
      <w:pPr>
        <w:jc w:val="both"/>
      </w:pPr>
      <w:r w:rsidRPr="00AD3CC1">
        <w:rPr>
          <w:i/>
          <w:iCs/>
        </w:rPr>
        <w:t>Metadata:</w:t>
      </w:r>
    </w:p>
    <w:p w14:paraId="154BA8ED" w14:textId="7CF6436B" w:rsidR="00AD3CC1" w:rsidRDefault="00F72270" w:rsidP="00F72270">
      <w:pPr>
        <w:jc w:val="both"/>
      </w:pPr>
      <w:r>
        <w:t>It is available in CSV, RDF, JSON and XML formats. Specifically, the CSV file is about 1.2 MB in size and includes detailed sales record and inventory movement details.</w:t>
      </w:r>
    </w:p>
    <w:p w14:paraId="129C50CF" w14:textId="77777777" w:rsidR="00AD3CC1" w:rsidRPr="00AD3CC1" w:rsidRDefault="00AD3CC1" w:rsidP="00AD3CC1">
      <w:pPr>
        <w:jc w:val="both"/>
      </w:pPr>
    </w:p>
    <w:p w14:paraId="11D4DE55" w14:textId="77777777" w:rsidR="00AD3CC1" w:rsidRPr="00AD3CC1" w:rsidRDefault="00AD3CC1" w:rsidP="00AD3CC1">
      <w:pPr>
        <w:jc w:val="both"/>
      </w:pPr>
      <w:r w:rsidRPr="00AD3CC1">
        <w:rPr>
          <w:i/>
          <w:iCs/>
        </w:rPr>
        <w:t>Document Control:</w:t>
      </w:r>
    </w:p>
    <w:p w14:paraId="2E622125" w14:textId="718669B7" w:rsidR="00AD3CC1" w:rsidRPr="00F72270" w:rsidRDefault="00F72270" w:rsidP="00AD3CC1">
      <w:pPr>
        <w:jc w:val="both"/>
        <w:rPr>
          <w:highlight w:val="yellow"/>
        </w:rPr>
      </w:pPr>
      <w:r w:rsidRPr="00F72270">
        <w:t>There will be a GitHub repository used for source and documentation. Version control will be maintained in the form of weekly commits. The repository will be public so that it can be accessed for the purposes of assessment.</w:t>
      </w:r>
    </w:p>
    <w:p w14:paraId="059E601D" w14:textId="77777777" w:rsidR="00AD3CC1" w:rsidRPr="00AD3CC1" w:rsidRDefault="00AD3CC1" w:rsidP="00AD3CC1">
      <w:pPr>
        <w:jc w:val="both"/>
      </w:pPr>
    </w:p>
    <w:p w14:paraId="27D9D995" w14:textId="77777777" w:rsidR="00AD3CC1" w:rsidRPr="00AD3CC1" w:rsidRDefault="00AD3CC1" w:rsidP="00AD3CC1">
      <w:pPr>
        <w:jc w:val="both"/>
      </w:pPr>
      <w:r w:rsidRPr="00AD3CC1">
        <w:rPr>
          <w:i/>
          <w:iCs/>
        </w:rPr>
        <w:t>ReadMe File:</w:t>
      </w:r>
    </w:p>
    <w:p w14:paraId="6B7CE093" w14:textId="32EFF892" w:rsidR="00AD3CC1" w:rsidRPr="00F72270" w:rsidRDefault="00F72270" w:rsidP="00AD3CC1">
      <w:pPr>
        <w:jc w:val="both"/>
        <w:rPr>
          <w:highlight w:val="yellow"/>
        </w:rPr>
      </w:pPr>
      <w:r w:rsidRPr="00F72270">
        <w:t>The project will be overviewed in the ReadMe file, there will be instructions to reproduce analyses, descriptions of the data and code structures, and guidelines for future use or modification.</w:t>
      </w:r>
    </w:p>
    <w:p w14:paraId="30C05121" w14:textId="77777777" w:rsidR="00AD3CC1" w:rsidRPr="00AD3CC1" w:rsidRDefault="00AD3CC1" w:rsidP="00AD3CC1">
      <w:pPr>
        <w:jc w:val="both"/>
      </w:pPr>
    </w:p>
    <w:p w14:paraId="5CF51DDA" w14:textId="77777777" w:rsidR="00AD3CC1" w:rsidRPr="00AD3CC1" w:rsidRDefault="00AD3CC1" w:rsidP="00AD3CC1">
      <w:pPr>
        <w:jc w:val="both"/>
      </w:pPr>
      <w:r w:rsidRPr="00AD3CC1">
        <w:rPr>
          <w:i/>
          <w:iCs/>
        </w:rPr>
        <w:t>Security and Storage:</w:t>
      </w:r>
    </w:p>
    <w:p w14:paraId="77473A88" w14:textId="3B13AABD" w:rsidR="00AD3CC1" w:rsidRPr="00F72270" w:rsidRDefault="00F72270" w:rsidP="00AD3CC1">
      <w:pPr>
        <w:jc w:val="both"/>
        <w:rPr>
          <w:highlight w:val="yellow"/>
        </w:rPr>
      </w:pPr>
      <w:r w:rsidRPr="00F72270">
        <w:t xml:space="preserve">To prevent data loss, data and code will be stored in GitHub repository and </w:t>
      </w:r>
      <w:proofErr w:type="spellStart"/>
      <w:r w:rsidRPr="00F72270">
        <w:t>backupped</w:t>
      </w:r>
      <w:proofErr w:type="spellEnd"/>
      <w:r w:rsidRPr="00F72270">
        <w:t xml:space="preserve"> weekly into OneDrive. Sensitive information will be kept to </w:t>
      </w:r>
      <w:proofErr w:type="spellStart"/>
      <w:r w:rsidRPr="00F72270">
        <w:t>authorised</w:t>
      </w:r>
      <w:proofErr w:type="spellEnd"/>
      <w:r w:rsidRPr="00F72270">
        <w:t xml:space="preserve"> personnel only.</w:t>
      </w:r>
    </w:p>
    <w:p w14:paraId="029D691F" w14:textId="77777777" w:rsidR="00AD3CC1" w:rsidRPr="00AD3CC1" w:rsidRDefault="00AD3CC1" w:rsidP="00AD3CC1"/>
    <w:p w14:paraId="2BA521DD" w14:textId="6818A124" w:rsidR="00876A57" w:rsidRDefault="00876A57" w:rsidP="00876A57">
      <w:r>
        <w:t>Ethical requirements: You must address each of the following issues and state how your specific dataset meets these requirements, give evidence when possible (e.g. screenshots or references):</w:t>
      </w:r>
    </w:p>
    <w:p w14:paraId="19598CA8" w14:textId="77777777" w:rsidR="00876A57" w:rsidRDefault="00876A57" w:rsidP="00876A57">
      <w:r>
        <w:t>1.     Does the data come under GDPR requirements?</w:t>
      </w:r>
    </w:p>
    <w:p w14:paraId="106BF4C7" w14:textId="0814FC78" w:rsidR="00E734CD" w:rsidRPr="00F72270" w:rsidRDefault="00F72270" w:rsidP="00E734CD">
      <w:pPr>
        <w:jc w:val="both"/>
        <w:rPr>
          <w:highlight w:val="yellow"/>
        </w:rPr>
      </w:pPr>
      <w:r w:rsidRPr="00F72270">
        <w:t>The data includes sales aggregated into basic data sets and without the personal identifiers so it doesn’t fall under GDPR.</w:t>
      </w:r>
    </w:p>
    <w:p w14:paraId="19312932" w14:textId="77777777" w:rsidR="00AD3CC1" w:rsidRDefault="00AD3CC1" w:rsidP="00E734CD">
      <w:pPr>
        <w:jc w:val="both"/>
      </w:pPr>
    </w:p>
    <w:p w14:paraId="0E4F1E98" w14:textId="77777777" w:rsidR="00876A57" w:rsidRDefault="00876A57" w:rsidP="00876A57">
      <w:r>
        <w:t>2.     Does the project conform to UH ethical policies?</w:t>
      </w:r>
    </w:p>
    <w:p w14:paraId="675EAE4C" w14:textId="010367F8" w:rsidR="00E734CD" w:rsidRPr="00F72270" w:rsidRDefault="00F72270" w:rsidP="00E734CD">
      <w:pPr>
        <w:jc w:val="both"/>
        <w:rPr>
          <w:highlight w:val="yellow"/>
        </w:rPr>
      </w:pPr>
      <w:r w:rsidRPr="00F72270">
        <w:t>The use of publicly available data and transparent analysis of results follows ethical guidelines of this project.</w:t>
      </w:r>
    </w:p>
    <w:p w14:paraId="4009C524" w14:textId="77777777" w:rsidR="00AD3CC1" w:rsidRDefault="00AD3CC1" w:rsidP="00E734CD">
      <w:pPr>
        <w:jc w:val="both"/>
      </w:pPr>
    </w:p>
    <w:p w14:paraId="40C7B138" w14:textId="77777777" w:rsidR="00876A57" w:rsidRDefault="00876A57" w:rsidP="00876A57">
      <w:r>
        <w:t>3.     Do you have permission to use the data for your proposed research project?</w:t>
      </w:r>
    </w:p>
    <w:p w14:paraId="6FCF6417" w14:textId="3343F9BE" w:rsidR="00AD3CC1" w:rsidRPr="00F72270" w:rsidRDefault="00F72270" w:rsidP="00AD3CC1">
      <w:pPr>
        <w:jc w:val="both"/>
        <w:rPr>
          <w:highlight w:val="yellow"/>
        </w:rPr>
      </w:pPr>
      <w:r w:rsidRPr="00F72270">
        <w:t>The dataset is publicly available and permits researchers to reproduce the results.</w:t>
      </w:r>
    </w:p>
    <w:p w14:paraId="6FD1FCE9" w14:textId="77777777" w:rsidR="00E734CD" w:rsidRDefault="00E734CD" w:rsidP="00876A57"/>
    <w:p w14:paraId="70937178" w14:textId="4F5DEB46" w:rsidR="00876A57" w:rsidRDefault="00876A57" w:rsidP="00E734CD">
      <w:pPr>
        <w:jc w:val="both"/>
      </w:pPr>
      <w:r>
        <w:t>4.    Are you assured that the data was collected ethical (i.e. by the original people who gathered/collected/ collated/made the data)?</w:t>
      </w:r>
    </w:p>
    <w:p w14:paraId="1900753F" w14:textId="3EE0142D" w:rsidR="00AD3CC1" w:rsidRPr="00AD3CC1" w:rsidRDefault="00F72270" w:rsidP="00AD3CC1">
      <w:pPr>
        <w:jc w:val="both"/>
      </w:pPr>
      <w:r w:rsidRPr="00F72270">
        <w:t>Montgomery County collected and published the data, adhering to ethical standards in data collection.</w:t>
      </w:r>
    </w:p>
    <w:p w14:paraId="3F1206CA" w14:textId="7500F193" w:rsidR="00E734CD" w:rsidRDefault="00E734CD" w:rsidP="00E734CD">
      <w:pPr>
        <w:jc w:val="both"/>
      </w:pPr>
    </w:p>
    <w:p w14:paraId="47A303CD" w14:textId="45F3BE29" w:rsidR="007378E4" w:rsidRDefault="007378E4" w:rsidP="00876A57"/>
    <w:sectPr w:rsidR="0073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447"/>
    <w:multiLevelType w:val="multilevel"/>
    <w:tmpl w:val="69A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679AD"/>
    <w:multiLevelType w:val="multilevel"/>
    <w:tmpl w:val="6866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A4246"/>
    <w:multiLevelType w:val="multilevel"/>
    <w:tmpl w:val="715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13A28"/>
    <w:multiLevelType w:val="hybridMultilevel"/>
    <w:tmpl w:val="8D4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51015"/>
    <w:multiLevelType w:val="multilevel"/>
    <w:tmpl w:val="374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D7D25"/>
    <w:multiLevelType w:val="multilevel"/>
    <w:tmpl w:val="7A3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74A0B"/>
    <w:multiLevelType w:val="multilevel"/>
    <w:tmpl w:val="AAE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E5BA5"/>
    <w:multiLevelType w:val="multilevel"/>
    <w:tmpl w:val="1FF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360B8"/>
    <w:multiLevelType w:val="multilevel"/>
    <w:tmpl w:val="6A4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A22ED"/>
    <w:multiLevelType w:val="multilevel"/>
    <w:tmpl w:val="366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81069">
    <w:abstractNumId w:val="3"/>
  </w:num>
  <w:num w:numId="2" w16cid:durableId="2143619794">
    <w:abstractNumId w:val="9"/>
  </w:num>
  <w:num w:numId="3" w16cid:durableId="958800216">
    <w:abstractNumId w:val="5"/>
  </w:num>
  <w:num w:numId="4" w16cid:durableId="1170482593">
    <w:abstractNumId w:val="7"/>
  </w:num>
  <w:num w:numId="5" w16cid:durableId="1338001493">
    <w:abstractNumId w:val="4"/>
  </w:num>
  <w:num w:numId="6" w16cid:durableId="33039969">
    <w:abstractNumId w:val="8"/>
  </w:num>
  <w:num w:numId="7" w16cid:durableId="148330114">
    <w:abstractNumId w:val="0"/>
  </w:num>
  <w:num w:numId="8" w16cid:durableId="633946585">
    <w:abstractNumId w:val="2"/>
  </w:num>
  <w:num w:numId="9" w16cid:durableId="2003074187">
    <w:abstractNumId w:val="6"/>
  </w:num>
  <w:num w:numId="10" w16cid:durableId="637303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57"/>
    <w:rsid w:val="004B4D28"/>
    <w:rsid w:val="007378E4"/>
    <w:rsid w:val="00876A57"/>
    <w:rsid w:val="008A2DD6"/>
    <w:rsid w:val="008E60AF"/>
    <w:rsid w:val="009C6A75"/>
    <w:rsid w:val="00AD3CC1"/>
    <w:rsid w:val="00AF7FDE"/>
    <w:rsid w:val="00B13F4F"/>
    <w:rsid w:val="00C5581B"/>
    <w:rsid w:val="00E61F4C"/>
    <w:rsid w:val="00E734CD"/>
    <w:rsid w:val="00F7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DF53"/>
  <w15:chartTrackingRefBased/>
  <w15:docId w15:val="{BBBF8BDE-2E15-4B79-826B-1BB656A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CD"/>
    <w:pPr>
      <w:ind w:left="720"/>
      <w:contextualSpacing/>
    </w:pPr>
  </w:style>
  <w:style w:type="character" w:styleId="Hyperlink">
    <w:name w:val="Hyperlink"/>
    <w:basedOn w:val="DefaultParagraphFont"/>
    <w:uiPriority w:val="99"/>
    <w:unhideWhenUsed/>
    <w:rsid w:val="00E734CD"/>
    <w:rPr>
      <w:color w:val="0563C1" w:themeColor="hyperlink"/>
      <w:u w:val="single"/>
    </w:rPr>
  </w:style>
  <w:style w:type="character" w:styleId="UnresolvedMention">
    <w:name w:val="Unresolved Mention"/>
    <w:basedOn w:val="DefaultParagraphFont"/>
    <w:uiPriority w:val="99"/>
    <w:semiHidden/>
    <w:unhideWhenUsed/>
    <w:rsid w:val="00E7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386">
      <w:bodyDiv w:val="1"/>
      <w:marLeft w:val="0"/>
      <w:marRight w:val="0"/>
      <w:marTop w:val="0"/>
      <w:marBottom w:val="0"/>
      <w:divBdr>
        <w:top w:val="none" w:sz="0" w:space="0" w:color="auto"/>
        <w:left w:val="none" w:sz="0" w:space="0" w:color="auto"/>
        <w:bottom w:val="none" w:sz="0" w:space="0" w:color="auto"/>
        <w:right w:val="none" w:sz="0" w:space="0" w:color="auto"/>
      </w:divBdr>
    </w:div>
    <w:div w:id="34742617">
      <w:bodyDiv w:val="1"/>
      <w:marLeft w:val="0"/>
      <w:marRight w:val="0"/>
      <w:marTop w:val="0"/>
      <w:marBottom w:val="0"/>
      <w:divBdr>
        <w:top w:val="none" w:sz="0" w:space="0" w:color="auto"/>
        <w:left w:val="none" w:sz="0" w:space="0" w:color="auto"/>
        <w:bottom w:val="none" w:sz="0" w:space="0" w:color="auto"/>
        <w:right w:val="none" w:sz="0" w:space="0" w:color="auto"/>
      </w:divBdr>
      <w:divsChild>
        <w:div w:id="751851900">
          <w:marLeft w:val="0"/>
          <w:marRight w:val="0"/>
          <w:marTop w:val="0"/>
          <w:marBottom w:val="0"/>
          <w:divBdr>
            <w:top w:val="none" w:sz="0" w:space="0" w:color="auto"/>
            <w:left w:val="none" w:sz="0" w:space="0" w:color="auto"/>
            <w:bottom w:val="none" w:sz="0" w:space="0" w:color="auto"/>
            <w:right w:val="none" w:sz="0" w:space="0" w:color="auto"/>
          </w:divBdr>
        </w:div>
      </w:divsChild>
    </w:div>
    <w:div w:id="41759151">
      <w:bodyDiv w:val="1"/>
      <w:marLeft w:val="0"/>
      <w:marRight w:val="0"/>
      <w:marTop w:val="0"/>
      <w:marBottom w:val="0"/>
      <w:divBdr>
        <w:top w:val="none" w:sz="0" w:space="0" w:color="auto"/>
        <w:left w:val="none" w:sz="0" w:space="0" w:color="auto"/>
        <w:bottom w:val="none" w:sz="0" w:space="0" w:color="auto"/>
        <w:right w:val="none" w:sz="0" w:space="0" w:color="auto"/>
      </w:divBdr>
    </w:div>
    <w:div w:id="153884183">
      <w:bodyDiv w:val="1"/>
      <w:marLeft w:val="0"/>
      <w:marRight w:val="0"/>
      <w:marTop w:val="0"/>
      <w:marBottom w:val="0"/>
      <w:divBdr>
        <w:top w:val="none" w:sz="0" w:space="0" w:color="auto"/>
        <w:left w:val="none" w:sz="0" w:space="0" w:color="auto"/>
        <w:bottom w:val="none" w:sz="0" w:space="0" w:color="auto"/>
        <w:right w:val="none" w:sz="0" w:space="0" w:color="auto"/>
      </w:divBdr>
    </w:div>
    <w:div w:id="189998916">
      <w:bodyDiv w:val="1"/>
      <w:marLeft w:val="0"/>
      <w:marRight w:val="0"/>
      <w:marTop w:val="0"/>
      <w:marBottom w:val="0"/>
      <w:divBdr>
        <w:top w:val="none" w:sz="0" w:space="0" w:color="auto"/>
        <w:left w:val="none" w:sz="0" w:space="0" w:color="auto"/>
        <w:bottom w:val="none" w:sz="0" w:space="0" w:color="auto"/>
        <w:right w:val="none" w:sz="0" w:space="0" w:color="auto"/>
      </w:divBdr>
    </w:div>
    <w:div w:id="368067761">
      <w:bodyDiv w:val="1"/>
      <w:marLeft w:val="0"/>
      <w:marRight w:val="0"/>
      <w:marTop w:val="0"/>
      <w:marBottom w:val="0"/>
      <w:divBdr>
        <w:top w:val="none" w:sz="0" w:space="0" w:color="auto"/>
        <w:left w:val="none" w:sz="0" w:space="0" w:color="auto"/>
        <w:bottom w:val="none" w:sz="0" w:space="0" w:color="auto"/>
        <w:right w:val="none" w:sz="0" w:space="0" w:color="auto"/>
      </w:divBdr>
    </w:div>
    <w:div w:id="415899828">
      <w:bodyDiv w:val="1"/>
      <w:marLeft w:val="0"/>
      <w:marRight w:val="0"/>
      <w:marTop w:val="0"/>
      <w:marBottom w:val="0"/>
      <w:divBdr>
        <w:top w:val="none" w:sz="0" w:space="0" w:color="auto"/>
        <w:left w:val="none" w:sz="0" w:space="0" w:color="auto"/>
        <w:bottom w:val="none" w:sz="0" w:space="0" w:color="auto"/>
        <w:right w:val="none" w:sz="0" w:space="0" w:color="auto"/>
      </w:divBdr>
    </w:div>
    <w:div w:id="448205212">
      <w:bodyDiv w:val="1"/>
      <w:marLeft w:val="0"/>
      <w:marRight w:val="0"/>
      <w:marTop w:val="0"/>
      <w:marBottom w:val="0"/>
      <w:divBdr>
        <w:top w:val="none" w:sz="0" w:space="0" w:color="auto"/>
        <w:left w:val="none" w:sz="0" w:space="0" w:color="auto"/>
        <w:bottom w:val="none" w:sz="0" w:space="0" w:color="auto"/>
        <w:right w:val="none" w:sz="0" w:space="0" w:color="auto"/>
      </w:divBdr>
      <w:divsChild>
        <w:div w:id="1442073">
          <w:marLeft w:val="0"/>
          <w:marRight w:val="0"/>
          <w:marTop w:val="0"/>
          <w:marBottom w:val="0"/>
          <w:divBdr>
            <w:top w:val="none" w:sz="0" w:space="0" w:color="auto"/>
            <w:left w:val="none" w:sz="0" w:space="0" w:color="auto"/>
            <w:bottom w:val="none" w:sz="0" w:space="0" w:color="auto"/>
            <w:right w:val="none" w:sz="0" w:space="0" w:color="auto"/>
          </w:divBdr>
        </w:div>
      </w:divsChild>
    </w:div>
    <w:div w:id="473183531">
      <w:bodyDiv w:val="1"/>
      <w:marLeft w:val="0"/>
      <w:marRight w:val="0"/>
      <w:marTop w:val="0"/>
      <w:marBottom w:val="0"/>
      <w:divBdr>
        <w:top w:val="none" w:sz="0" w:space="0" w:color="auto"/>
        <w:left w:val="none" w:sz="0" w:space="0" w:color="auto"/>
        <w:bottom w:val="none" w:sz="0" w:space="0" w:color="auto"/>
        <w:right w:val="none" w:sz="0" w:space="0" w:color="auto"/>
      </w:divBdr>
    </w:div>
    <w:div w:id="500898547">
      <w:bodyDiv w:val="1"/>
      <w:marLeft w:val="0"/>
      <w:marRight w:val="0"/>
      <w:marTop w:val="0"/>
      <w:marBottom w:val="0"/>
      <w:divBdr>
        <w:top w:val="none" w:sz="0" w:space="0" w:color="auto"/>
        <w:left w:val="none" w:sz="0" w:space="0" w:color="auto"/>
        <w:bottom w:val="none" w:sz="0" w:space="0" w:color="auto"/>
        <w:right w:val="none" w:sz="0" w:space="0" w:color="auto"/>
      </w:divBdr>
    </w:div>
    <w:div w:id="674382286">
      <w:bodyDiv w:val="1"/>
      <w:marLeft w:val="0"/>
      <w:marRight w:val="0"/>
      <w:marTop w:val="0"/>
      <w:marBottom w:val="0"/>
      <w:divBdr>
        <w:top w:val="none" w:sz="0" w:space="0" w:color="auto"/>
        <w:left w:val="none" w:sz="0" w:space="0" w:color="auto"/>
        <w:bottom w:val="none" w:sz="0" w:space="0" w:color="auto"/>
        <w:right w:val="none" w:sz="0" w:space="0" w:color="auto"/>
      </w:divBdr>
    </w:div>
    <w:div w:id="678121531">
      <w:bodyDiv w:val="1"/>
      <w:marLeft w:val="0"/>
      <w:marRight w:val="0"/>
      <w:marTop w:val="0"/>
      <w:marBottom w:val="0"/>
      <w:divBdr>
        <w:top w:val="none" w:sz="0" w:space="0" w:color="auto"/>
        <w:left w:val="none" w:sz="0" w:space="0" w:color="auto"/>
        <w:bottom w:val="none" w:sz="0" w:space="0" w:color="auto"/>
        <w:right w:val="none" w:sz="0" w:space="0" w:color="auto"/>
      </w:divBdr>
      <w:divsChild>
        <w:div w:id="1024746944">
          <w:marLeft w:val="0"/>
          <w:marRight w:val="0"/>
          <w:marTop w:val="0"/>
          <w:marBottom w:val="0"/>
          <w:divBdr>
            <w:top w:val="none" w:sz="0" w:space="0" w:color="auto"/>
            <w:left w:val="none" w:sz="0" w:space="0" w:color="auto"/>
            <w:bottom w:val="none" w:sz="0" w:space="0" w:color="auto"/>
            <w:right w:val="none" w:sz="0" w:space="0" w:color="auto"/>
          </w:divBdr>
        </w:div>
      </w:divsChild>
    </w:div>
    <w:div w:id="686710562">
      <w:bodyDiv w:val="1"/>
      <w:marLeft w:val="0"/>
      <w:marRight w:val="0"/>
      <w:marTop w:val="0"/>
      <w:marBottom w:val="0"/>
      <w:divBdr>
        <w:top w:val="none" w:sz="0" w:space="0" w:color="auto"/>
        <w:left w:val="none" w:sz="0" w:space="0" w:color="auto"/>
        <w:bottom w:val="none" w:sz="0" w:space="0" w:color="auto"/>
        <w:right w:val="none" w:sz="0" w:space="0" w:color="auto"/>
      </w:divBdr>
    </w:div>
    <w:div w:id="727266146">
      <w:bodyDiv w:val="1"/>
      <w:marLeft w:val="0"/>
      <w:marRight w:val="0"/>
      <w:marTop w:val="0"/>
      <w:marBottom w:val="0"/>
      <w:divBdr>
        <w:top w:val="none" w:sz="0" w:space="0" w:color="auto"/>
        <w:left w:val="none" w:sz="0" w:space="0" w:color="auto"/>
        <w:bottom w:val="none" w:sz="0" w:space="0" w:color="auto"/>
        <w:right w:val="none" w:sz="0" w:space="0" w:color="auto"/>
      </w:divBdr>
    </w:div>
    <w:div w:id="821430972">
      <w:bodyDiv w:val="1"/>
      <w:marLeft w:val="0"/>
      <w:marRight w:val="0"/>
      <w:marTop w:val="0"/>
      <w:marBottom w:val="0"/>
      <w:divBdr>
        <w:top w:val="none" w:sz="0" w:space="0" w:color="auto"/>
        <w:left w:val="none" w:sz="0" w:space="0" w:color="auto"/>
        <w:bottom w:val="none" w:sz="0" w:space="0" w:color="auto"/>
        <w:right w:val="none" w:sz="0" w:space="0" w:color="auto"/>
      </w:divBdr>
      <w:divsChild>
        <w:div w:id="1005599035">
          <w:marLeft w:val="0"/>
          <w:marRight w:val="0"/>
          <w:marTop w:val="0"/>
          <w:marBottom w:val="0"/>
          <w:divBdr>
            <w:top w:val="none" w:sz="0" w:space="0" w:color="auto"/>
            <w:left w:val="none" w:sz="0" w:space="0" w:color="auto"/>
            <w:bottom w:val="none" w:sz="0" w:space="0" w:color="auto"/>
            <w:right w:val="none" w:sz="0" w:space="0" w:color="auto"/>
          </w:divBdr>
        </w:div>
      </w:divsChild>
    </w:div>
    <w:div w:id="902912297">
      <w:bodyDiv w:val="1"/>
      <w:marLeft w:val="0"/>
      <w:marRight w:val="0"/>
      <w:marTop w:val="0"/>
      <w:marBottom w:val="0"/>
      <w:divBdr>
        <w:top w:val="none" w:sz="0" w:space="0" w:color="auto"/>
        <w:left w:val="none" w:sz="0" w:space="0" w:color="auto"/>
        <w:bottom w:val="none" w:sz="0" w:space="0" w:color="auto"/>
        <w:right w:val="none" w:sz="0" w:space="0" w:color="auto"/>
      </w:divBdr>
    </w:div>
    <w:div w:id="952245160">
      <w:bodyDiv w:val="1"/>
      <w:marLeft w:val="0"/>
      <w:marRight w:val="0"/>
      <w:marTop w:val="0"/>
      <w:marBottom w:val="0"/>
      <w:divBdr>
        <w:top w:val="none" w:sz="0" w:space="0" w:color="auto"/>
        <w:left w:val="none" w:sz="0" w:space="0" w:color="auto"/>
        <w:bottom w:val="none" w:sz="0" w:space="0" w:color="auto"/>
        <w:right w:val="none" w:sz="0" w:space="0" w:color="auto"/>
      </w:divBdr>
    </w:div>
    <w:div w:id="953170723">
      <w:bodyDiv w:val="1"/>
      <w:marLeft w:val="0"/>
      <w:marRight w:val="0"/>
      <w:marTop w:val="0"/>
      <w:marBottom w:val="0"/>
      <w:divBdr>
        <w:top w:val="none" w:sz="0" w:space="0" w:color="auto"/>
        <w:left w:val="none" w:sz="0" w:space="0" w:color="auto"/>
        <w:bottom w:val="none" w:sz="0" w:space="0" w:color="auto"/>
        <w:right w:val="none" w:sz="0" w:space="0" w:color="auto"/>
      </w:divBdr>
    </w:div>
    <w:div w:id="957950260">
      <w:bodyDiv w:val="1"/>
      <w:marLeft w:val="0"/>
      <w:marRight w:val="0"/>
      <w:marTop w:val="0"/>
      <w:marBottom w:val="0"/>
      <w:divBdr>
        <w:top w:val="none" w:sz="0" w:space="0" w:color="auto"/>
        <w:left w:val="none" w:sz="0" w:space="0" w:color="auto"/>
        <w:bottom w:val="none" w:sz="0" w:space="0" w:color="auto"/>
        <w:right w:val="none" w:sz="0" w:space="0" w:color="auto"/>
      </w:divBdr>
    </w:div>
    <w:div w:id="1063336165">
      <w:bodyDiv w:val="1"/>
      <w:marLeft w:val="0"/>
      <w:marRight w:val="0"/>
      <w:marTop w:val="0"/>
      <w:marBottom w:val="0"/>
      <w:divBdr>
        <w:top w:val="none" w:sz="0" w:space="0" w:color="auto"/>
        <w:left w:val="none" w:sz="0" w:space="0" w:color="auto"/>
        <w:bottom w:val="none" w:sz="0" w:space="0" w:color="auto"/>
        <w:right w:val="none" w:sz="0" w:space="0" w:color="auto"/>
      </w:divBdr>
    </w:div>
    <w:div w:id="1110474013">
      <w:bodyDiv w:val="1"/>
      <w:marLeft w:val="0"/>
      <w:marRight w:val="0"/>
      <w:marTop w:val="0"/>
      <w:marBottom w:val="0"/>
      <w:divBdr>
        <w:top w:val="none" w:sz="0" w:space="0" w:color="auto"/>
        <w:left w:val="none" w:sz="0" w:space="0" w:color="auto"/>
        <w:bottom w:val="none" w:sz="0" w:space="0" w:color="auto"/>
        <w:right w:val="none" w:sz="0" w:space="0" w:color="auto"/>
      </w:divBdr>
    </w:div>
    <w:div w:id="1265918366">
      <w:bodyDiv w:val="1"/>
      <w:marLeft w:val="0"/>
      <w:marRight w:val="0"/>
      <w:marTop w:val="0"/>
      <w:marBottom w:val="0"/>
      <w:divBdr>
        <w:top w:val="none" w:sz="0" w:space="0" w:color="auto"/>
        <w:left w:val="none" w:sz="0" w:space="0" w:color="auto"/>
        <w:bottom w:val="none" w:sz="0" w:space="0" w:color="auto"/>
        <w:right w:val="none" w:sz="0" w:space="0" w:color="auto"/>
      </w:divBdr>
    </w:div>
    <w:div w:id="1403874377">
      <w:bodyDiv w:val="1"/>
      <w:marLeft w:val="0"/>
      <w:marRight w:val="0"/>
      <w:marTop w:val="0"/>
      <w:marBottom w:val="0"/>
      <w:divBdr>
        <w:top w:val="none" w:sz="0" w:space="0" w:color="auto"/>
        <w:left w:val="none" w:sz="0" w:space="0" w:color="auto"/>
        <w:bottom w:val="none" w:sz="0" w:space="0" w:color="auto"/>
        <w:right w:val="none" w:sz="0" w:space="0" w:color="auto"/>
      </w:divBdr>
      <w:divsChild>
        <w:div w:id="211305716">
          <w:marLeft w:val="0"/>
          <w:marRight w:val="0"/>
          <w:marTop w:val="0"/>
          <w:marBottom w:val="0"/>
          <w:divBdr>
            <w:top w:val="none" w:sz="0" w:space="0" w:color="auto"/>
            <w:left w:val="none" w:sz="0" w:space="0" w:color="auto"/>
            <w:bottom w:val="none" w:sz="0" w:space="0" w:color="auto"/>
            <w:right w:val="none" w:sz="0" w:space="0" w:color="auto"/>
          </w:divBdr>
          <w:divsChild>
            <w:div w:id="578097094">
              <w:marLeft w:val="0"/>
              <w:marRight w:val="0"/>
              <w:marTop w:val="0"/>
              <w:marBottom w:val="240"/>
              <w:divBdr>
                <w:top w:val="none" w:sz="0" w:space="0" w:color="auto"/>
                <w:left w:val="none" w:sz="0" w:space="0" w:color="auto"/>
                <w:bottom w:val="none" w:sz="0" w:space="0" w:color="auto"/>
                <w:right w:val="none" w:sz="0" w:space="0" w:color="auto"/>
              </w:divBdr>
            </w:div>
            <w:div w:id="797724265">
              <w:marLeft w:val="0"/>
              <w:marRight w:val="0"/>
              <w:marTop w:val="0"/>
              <w:marBottom w:val="240"/>
              <w:divBdr>
                <w:top w:val="none" w:sz="0" w:space="0" w:color="auto"/>
                <w:left w:val="none" w:sz="0" w:space="0" w:color="auto"/>
                <w:bottom w:val="none" w:sz="0" w:space="0" w:color="auto"/>
                <w:right w:val="none" w:sz="0" w:space="0" w:color="auto"/>
              </w:divBdr>
            </w:div>
            <w:div w:id="6756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7791">
      <w:bodyDiv w:val="1"/>
      <w:marLeft w:val="0"/>
      <w:marRight w:val="0"/>
      <w:marTop w:val="0"/>
      <w:marBottom w:val="0"/>
      <w:divBdr>
        <w:top w:val="none" w:sz="0" w:space="0" w:color="auto"/>
        <w:left w:val="none" w:sz="0" w:space="0" w:color="auto"/>
        <w:bottom w:val="none" w:sz="0" w:space="0" w:color="auto"/>
        <w:right w:val="none" w:sz="0" w:space="0" w:color="auto"/>
      </w:divBdr>
      <w:divsChild>
        <w:div w:id="509023372">
          <w:marLeft w:val="0"/>
          <w:marRight w:val="0"/>
          <w:marTop w:val="0"/>
          <w:marBottom w:val="0"/>
          <w:divBdr>
            <w:top w:val="none" w:sz="0" w:space="0" w:color="auto"/>
            <w:left w:val="none" w:sz="0" w:space="0" w:color="auto"/>
            <w:bottom w:val="none" w:sz="0" w:space="0" w:color="auto"/>
            <w:right w:val="none" w:sz="0" w:space="0" w:color="auto"/>
          </w:divBdr>
          <w:divsChild>
            <w:div w:id="785781637">
              <w:marLeft w:val="0"/>
              <w:marRight w:val="0"/>
              <w:marTop w:val="0"/>
              <w:marBottom w:val="240"/>
              <w:divBdr>
                <w:top w:val="none" w:sz="0" w:space="0" w:color="auto"/>
                <w:left w:val="none" w:sz="0" w:space="0" w:color="auto"/>
                <w:bottom w:val="none" w:sz="0" w:space="0" w:color="auto"/>
                <w:right w:val="none" w:sz="0" w:space="0" w:color="auto"/>
              </w:divBdr>
            </w:div>
            <w:div w:id="1695228972">
              <w:marLeft w:val="0"/>
              <w:marRight w:val="0"/>
              <w:marTop w:val="0"/>
              <w:marBottom w:val="240"/>
              <w:divBdr>
                <w:top w:val="none" w:sz="0" w:space="0" w:color="auto"/>
                <w:left w:val="none" w:sz="0" w:space="0" w:color="auto"/>
                <w:bottom w:val="none" w:sz="0" w:space="0" w:color="auto"/>
                <w:right w:val="none" w:sz="0" w:space="0" w:color="auto"/>
              </w:divBdr>
            </w:div>
            <w:div w:id="11229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062">
      <w:bodyDiv w:val="1"/>
      <w:marLeft w:val="0"/>
      <w:marRight w:val="0"/>
      <w:marTop w:val="0"/>
      <w:marBottom w:val="0"/>
      <w:divBdr>
        <w:top w:val="none" w:sz="0" w:space="0" w:color="auto"/>
        <w:left w:val="none" w:sz="0" w:space="0" w:color="auto"/>
        <w:bottom w:val="none" w:sz="0" w:space="0" w:color="auto"/>
        <w:right w:val="none" w:sz="0" w:space="0" w:color="auto"/>
      </w:divBdr>
    </w:div>
    <w:div w:id="1765296720">
      <w:bodyDiv w:val="1"/>
      <w:marLeft w:val="0"/>
      <w:marRight w:val="0"/>
      <w:marTop w:val="0"/>
      <w:marBottom w:val="0"/>
      <w:divBdr>
        <w:top w:val="none" w:sz="0" w:space="0" w:color="auto"/>
        <w:left w:val="none" w:sz="0" w:space="0" w:color="auto"/>
        <w:bottom w:val="none" w:sz="0" w:space="0" w:color="auto"/>
        <w:right w:val="none" w:sz="0" w:space="0" w:color="auto"/>
      </w:divBdr>
    </w:div>
    <w:div w:id="1765950942">
      <w:bodyDiv w:val="1"/>
      <w:marLeft w:val="0"/>
      <w:marRight w:val="0"/>
      <w:marTop w:val="0"/>
      <w:marBottom w:val="0"/>
      <w:divBdr>
        <w:top w:val="none" w:sz="0" w:space="0" w:color="auto"/>
        <w:left w:val="none" w:sz="0" w:space="0" w:color="auto"/>
        <w:bottom w:val="none" w:sz="0" w:space="0" w:color="auto"/>
        <w:right w:val="none" w:sz="0" w:space="0" w:color="auto"/>
      </w:divBdr>
    </w:div>
    <w:div w:id="1820682790">
      <w:bodyDiv w:val="1"/>
      <w:marLeft w:val="0"/>
      <w:marRight w:val="0"/>
      <w:marTop w:val="0"/>
      <w:marBottom w:val="0"/>
      <w:divBdr>
        <w:top w:val="none" w:sz="0" w:space="0" w:color="auto"/>
        <w:left w:val="none" w:sz="0" w:space="0" w:color="auto"/>
        <w:bottom w:val="none" w:sz="0" w:space="0" w:color="auto"/>
        <w:right w:val="none" w:sz="0" w:space="0" w:color="auto"/>
      </w:divBdr>
      <w:divsChild>
        <w:div w:id="1446778364">
          <w:marLeft w:val="0"/>
          <w:marRight w:val="0"/>
          <w:marTop w:val="0"/>
          <w:marBottom w:val="0"/>
          <w:divBdr>
            <w:top w:val="none" w:sz="0" w:space="0" w:color="auto"/>
            <w:left w:val="none" w:sz="0" w:space="0" w:color="auto"/>
            <w:bottom w:val="none" w:sz="0" w:space="0" w:color="auto"/>
            <w:right w:val="none" w:sz="0" w:space="0" w:color="auto"/>
          </w:divBdr>
        </w:div>
      </w:divsChild>
    </w:div>
    <w:div w:id="1883666844">
      <w:bodyDiv w:val="1"/>
      <w:marLeft w:val="0"/>
      <w:marRight w:val="0"/>
      <w:marTop w:val="0"/>
      <w:marBottom w:val="0"/>
      <w:divBdr>
        <w:top w:val="none" w:sz="0" w:space="0" w:color="auto"/>
        <w:left w:val="none" w:sz="0" w:space="0" w:color="auto"/>
        <w:bottom w:val="none" w:sz="0" w:space="0" w:color="auto"/>
        <w:right w:val="none" w:sz="0" w:space="0" w:color="auto"/>
      </w:divBdr>
    </w:div>
    <w:div w:id="1885562422">
      <w:bodyDiv w:val="1"/>
      <w:marLeft w:val="0"/>
      <w:marRight w:val="0"/>
      <w:marTop w:val="0"/>
      <w:marBottom w:val="0"/>
      <w:divBdr>
        <w:top w:val="none" w:sz="0" w:space="0" w:color="auto"/>
        <w:left w:val="none" w:sz="0" w:space="0" w:color="auto"/>
        <w:bottom w:val="none" w:sz="0" w:space="0" w:color="auto"/>
        <w:right w:val="none" w:sz="0" w:space="0" w:color="auto"/>
      </w:divBdr>
    </w:div>
    <w:div w:id="1912040661">
      <w:bodyDiv w:val="1"/>
      <w:marLeft w:val="0"/>
      <w:marRight w:val="0"/>
      <w:marTop w:val="0"/>
      <w:marBottom w:val="0"/>
      <w:divBdr>
        <w:top w:val="none" w:sz="0" w:space="0" w:color="auto"/>
        <w:left w:val="none" w:sz="0" w:space="0" w:color="auto"/>
        <w:bottom w:val="none" w:sz="0" w:space="0" w:color="auto"/>
        <w:right w:val="none" w:sz="0" w:space="0" w:color="auto"/>
      </w:divBdr>
    </w:div>
    <w:div w:id="1917934050">
      <w:bodyDiv w:val="1"/>
      <w:marLeft w:val="0"/>
      <w:marRight w:val="0"/>
      <w:marTop w:val="0"/>
      <w:marBottom w:val="0"/>
      <w:divBdr>
        <w:top w:val="none" w:sz="0" w:space="0" w:color="auto"/>
        <w:left w:val="none" w:sz="0" w:space="0" w:color="auto"/>
        <w:bottom w:val="none" w:sz="0" w:space="0" w:color="auto"/>
        <w:right w:val="none" w:sz="0" w:space="0" w:color="auto"/>
      </w:divBdr>
      <w:divsChild>
        <w:div w:id="1460950258">
          <w:marLeft w:val="0"/>
          <w:marRight w:val="0"/>
          <w:marTop w:val="0"/>
          <w:marBottom w:val="0"/>
          <w:divBdr>
            <w:top w:val="none" w:sz="0" w:space="0" w:color="auto"/>
            <w:left w:val="none" w:sz="0" w:space="0" w:color="auto"/>
            <w:bottom w:val="none" w:sz="0" w:space="0" w:color="auto"/>
            <w:right w:val="none" w:sz="0" w:space="0" w:color="auto"/>
          </w:divBdr>
        </w:div>
      </w:divsChild>
    </w:div>
    <w:div w:id="212114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0207543.2020.1735666" TargetMode="External"/><Relationship Id="rId5" Type="http://schemas.openxmlformats.org/officeDocument/2006/relationships/hyperlink" Target="https://doi.org/10.1007/s43069-022-0016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836</Words>
  <Characters>4768</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2025-02-09T14:24:00Z</dcterms:created>
  <dcterms:modified xsi:type="dcterms:W3CDTF">2025-02-10T12:20:00Z</dcterms:modified>
</cp:coreProperties>
</file>