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copeLabel"/>
        <w:spacing w:after="800"/>
        <w:widowControl/>
      </w:pPr>
      <w:r>
        <w:t>GOVCONUNITED  |  PRODUCT DEVELOPMENT</w:t>
      </w:r>
    </w:p>
    <w:p>
      <w:pPr>
        <w:pStyle w:val="Title"/>
        <w:widowControl/>
      </w:pPr>
      <w:r>
        <w:t>GovConUnited Full Product Development Scope</w:t>
      </w:r>
    </w:p>
    <w:p>
      <w:pPr>
        <w:pStyle w:val="Subtitle"/>
        <w:widowControl/>
      </w:pPr>
      <w:r>
        <w:t>Home page through dashboard requirements for Yasir</w:t>
      </w:r>
    </w:p>
    <w:p>
      <w:pPr>
        <w:spacing w:after="400"/>
        <w:widowControl/>
      </w:pP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30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9"/>
              </w:rPr>
              <w:t>Item</w:t>
            </w:r>
          </w:p>
        </w:tc>
        <w:tc>
          <w:tcPr>
            <w:tcW w:type="dxa" w:w="676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9"/>
              </w:rPr>
              <w:t>Details</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9"/>
              </w:rPr>
              <w:t>Prepared for</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9"/>
              </w:rPr>
              <w:t>Yasir, Developer</w:t>
            </w:r>
          </w:p>
        </w:tc>
      </w:tr>
      <w:tr>
        <w:trPr>
          <w:cantSplit/>
        </w:trPr>
        <w:tc>
          <w:tcPr>
            <w:tcW w:type="dxa" w:w="230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9"/>
              </w:rPr>
              <w:t>Prepared by</w:t>
            </w:r>
          </w:p>
        </w:tc>
        <w:tc>
          <w:tcPr>
            <w:tcW w:type="dxa" w:w="676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9"/>
              </w:rPr>
              <w:t>Romane Orlando Robb</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9"/>
              </w:rPr>
              <w:t>Product</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9"/>
              </w:rPr>
              <w:t>GovConUnited</w:t>
            </w:r>
          </w:p>
        </w:tc>
      </w:tr>
      <w:tr>
        <w:trPr>
          <w:cantSplit/>
        </w:trPr>
        <w:tc>
          <w:tcPr>
            <w:tcW w:type="dxa" w:w="230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9"/>
              </w:rPr>
              <w:t>Version</w:t>
            </w:r>
          </w:p>
        </w:tc>
        <w:tc>
          <w:tcPr>
            <w:tcW w:type="dxa" w:w="676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r>
              <w:t>2.0 Final End to End Scope</w:t>
            </w:r>
          </w:p>
        </w:tc>
      </w:tr>
      <w:tr>
        <w:trPr>
          <w:cantSplit/>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9"/>
              </w:rPr>
              <w:t>Date</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r>
              <w:t>September 14, 2026</w:t>
            </w:r>
          </w:p>
        </w:tc>
      </w:tr>
      <w:tr>
        <w:trPr>
          <w:cantSplit/>
        </w:trPr>
        <w:tc>
          <w:tcPr>
            <w:tcW w:type="dxa" w:w="230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9"/>
              </w:rPr>
              <w:t>Commercial terms</w:t>
            </w:r>
          </w:p>
        </w:tc>
        <w:tc>
          <w:tcPr>
            <w:tcW w:type="dxa" w:w="676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9"/>
              </w:rPr>
              <w:t>$150 base compensation plus bonus, as separately agreed</w:t>
            </w:r>
          </w:p>
        </w:tc>
      </w:tr>
    </w:tbl>
    <w:p>
      <w:pPr>
        <w:spacing w:after="0"/>
        <w:widowControl/>
      </w:pPr>
    </w:p>
    <w:p>
      <w:pPr>
        <w:spacing w:after="240"/>
        <w:widowControl/>
      </w:pPr>
    </w:p>
    <w:p>
      <w:pPr>
        <w:widowControl/>
      </w:pPr>
      <w:r>
        <w:t>Primary directive. Yasir is responsible for converting the complete GovConUnited experience - public website, authentication, onboarding, and dashboard - into a secure, responsive, database-backed, multi-user production application. Every page, section, card, counter, menu, form, filter, modal, link, and button named in this scope must work end to end. A static screen, toast, hard-coded record, or local browser state does not count as completion.</w:t>
      </w:r>
    </w:p>
    <w:p>
      <w:pPr>
        <w:widowControl/>
      </w:pPr>
      <w:r>
        <w:rPr>
          <w:i w:val="0"/>
        </w:rPr>
        <w:t>The completed product must preserve the GovConUnited brand and product direction: a professional network for government contractors that combines member and company profiles, opportunity discovery, networking, community participation, events, messaging, resources, subscriptions, and administration.</w:t>
      </w:r>
    </w:p>
    <w:p>
      <w:pPr>
        <w:widowControl/>
      </w:pPr>
      <w:r>
        <w:br w:type="page"/>
      </w:r>
    </w:p>
    <w:p>
      <w:pPr>
        <w:pStyle w:val="Heading1"/>
        <w:widowControl/>
      </w:pPr>
      <w:r>
        <w:t>Document Contents</w:t>
      </w:r>
    </w:p>
    <w:p>
      <w:pPr/>
      <w:r>
        <w:t>• 1 Scope purpose and authority</w:t>
      </w:r>
    </w:p>
    <w:p>
      <w:pPr/>
      <w:r>
        <w:t>• 2 Definition of fully functional</w:t>
      </w:r>
    </w:p>
    <w:p>
      <w:pPr/>
      <w:r>
        <w:t>• 3 Product users and permissions</w:t>
      </w:r>
    </w:p>
    <w:p>
      <w:pPr/>
      <w:r>
        <w:t>• 4 Required technology and architecture</w:t>
      </w:r>
    </w:p>
    <w:p>
      <w:pPr/>
      <w:r>
        <w:t>• 5 Public website and home page requirements</w:t>
      </w:r>
    </w:p>
    <w:p>
      <w:pPr/>
      <w:r>
        <w:t>• 6 Registration conversion and dashboard entry</w:t>
      </w:r>
    </w:p>
    <w:p>
      <w:pPr/>
      <w:r>
        <w:t>• 7 Core platform and dashboard requirements</w:t>
      </w:r>
    </w:p>
    <w:p>
      <w:pPr/>
      <w:r>
        <w:t>• 8 Member and company requirements</w:t>
      </w:r>
    </w:p>
    <w:p>
      <w:pPr/>
      <w:r>
        <w:t>• 9 Opportunities jobs and teaming requirements</w:t>
      </w:r>
    </w:p>
    <w:p>
      <w:pPr/>
      <w:r>
        <w:t>• 10 Social community and communications</w:t>
      </w:r>
    </w:p>
    <w:p>
      <w:pPr/>
      <w:r>
        <w:t>• 11 Events resources support and commerce</w:t>
      </w:r>
    </w:p>
    <w:p>
      <w:pPr/>
      <w:r>
        <w:t>• 12 Membership plans and feature enforcement</w:t>
      </w:r>
    </w:p>
    <w:p>
      <w:pPr/>
      <w:r>
        <w:t>• 13 Administration analytics and moderation</w:t>
      </w:r>
    </w:p>
    <w:p>
      <w:pPr/>
      <w:r>
        <w:t>• 14 Data security quality and compliance</w:t>
      </w:r>
    </w:p>
    <w:p>
      <w:pPr/>
      <w:r>
        <w:t>• 15 Delivery milestones and handoff</w:t>
      </w:r>
    </w:p>
    <w:p>
      <w:pPr/>
      <w:r>
        <w:t>• 16 Acceptance testing and completion</w:t>
      </w:r>
    </w:p>
    <w:p>
      <w:pPr/>
      <w:r>
        <w:t>• 17 Commercial terms ownership and approval</w:t>
      </w:r>
    </w:p>
    <w:p>
      <w:pPr/>
      <w:r>
        <w:t>• Appendix A Required data entities</w:t>
      </w:r>
    </w:p>
    <w:p>
      <w:pPr/>
      <w:r>
        <w:t>• Appendix B Page and route inventory</w:t>
      </w:r>
    </w:p>
    <w:p>
      <w:pPr/>
      <w:r>
        <w:t>• Appendix C Final launch checklist</w:t>
      </w:r>
    </w:p>
    <w:p>
      <w:pPr>
        <w:pStyle w:val="Heading1"/>
        <w:widowControl/>
      </w:pPr>
      <w:r>
        <w:t>Executive Summary</w:t>
      </w:r>
    </w:p>
    <w:p>
      <w:pPr>
        <w:widowControl/>
      </w:pPr>
      <w:r>
        <w:t>GovConUnited will serve as the professional network for government contractors, subcontractors, consultants, suppliers, and GovCon professionals. This scope covers the complete customer journey from the public home page through registration, onboarding, subscription selection, and every authenticated dashboard module. The existing website and dashboard establish the approved visual direction; Yasir must replace simulated behavior with secure, persistent, multi-user production functionality.</w:t>
      </w:r>
    </w:p>
    <w:p>
      <w:pPr>
        <w:widowControl/>
      </w:pPr>
      <w:r>
        <w:t>The scope is complete only when a visitor can understand the product on the home page, search public content, compare Free and Pro, register, verify an account, complete onboarding, and enter a personalized dashboard. Inside the application, the member must be able to maintain profiles and companies, build a network, discover distinct opportunities and jobs, publish and engage with content, use communities, schedule or attend permitted events, exchange messages, use resources, manage billing, and receive the correct plan access. Administrators must be able to manage every public and authenticated content type from protected tools.</w:t>
      </w:r>
    </w:p>
    <w:p>
      <w:pPr>
        <w:pStyle w:val="Heading1"/>
        <w:widowControl/>
      </w:pPr>
      <w:r>
        <w:t>1 Scope Purpose and Authority</w:t>
      </w:r>
    </w:p>
    <w:p>
      <w:pPr>
        <w:widowControl/>
      </w:pPr>
      <w:r>
        <w:rPr>
          <w:i w:val="0"/>
        </w:rPr>
        <w:t>This document is the controlling functional scope for Yasir’s GovConUnited development work. It translates the approved dashboard prototype and membership plan into testable production requirements. Where the prototype displays an action, counter, form, menu, filter, card, notification, or button, the corresponding action must either perform the production behavior defined here or be removed with written owner approval. Fake success messages are not acceptable.</w:t>
      </w:r>
    </w:p>
    <w:p>
      <w:pPr>
        <w:pStyle w:val="Heading2"/>
        <w:widowControl/>
      </w:pPr>
      <w:r>
        <w:t>1.1 Product identity and design</w:t>
      </w:r>
    </w:p>
    <w:p>
      <w:pPr>
        <w:spacing w:after="60"/>
        <w:ind w:left="446" w:hanging="302"/>
        <w:widowControl/>
      </w:pPr>
      <w:r>
        <w:rPr>
          <w:rFonts w:ascii="DejaVu Sans" w:hAnsi="DejaVu Sans"/>
          <w:sz w:val="19"/>
        </w:rPr>
        <w:t xml:space="preserve">• </w:t>
      </w:r>
      <w:r>
        <w:t>Use the product name GovConUnited consistently. Do not rename the product GovContractNet or use another project name.</w:t>
      </w:r>
    </w:p>
    <w:p>
      <w:pPr>
        <w:spacing w:after="60"/>
        <w:ind w:left="446" w:hanging="302"/>
        <w:widowControl/>
      </w:pPr>
      <w:r>
        <w:rPr>
          <w:rFonts w:ascii="DejaVu Sans" w:hAnsi="DejaVu Sans"/>
          <w:sz w:val="19"/>
        </w:rPr>
        <w:t xml:space="preserve">• </w:t>
      </w:r>
      <w:r>
        <w:t>Use the supplied GovConUnited logo and official palette: red #ED1C24, blue #0071BC, black, and white.</w:t>
      </w:r>
    </w:p>
    <w:p>
      <w:pPr>
        <w:spacing w:after="60"/>
        <w:ind w:left="446" w:hanging="302"/>
        <w:widowControl/>
      </w:pPr>
      <w:r>
        <w:rPr>
          <w:rFonts w:ascii="DejaVu Sans" w:hAnsi="DejaVu Sans"/>
          <w:sz w:val="19"/>
        </w:rPr>
        <w:t xml:space="preserve">• </w:t>
      </w:r>
      <w:r>
        <w:t>Retain the professional, information-dense dashboard direction while improving responsiveness, accessibility, loading states, empty states, and error handling.</w:t>
      </w:r>
    </w:p>
    <w:p>
      <w:pPr>
        <w:spacing w:after="60"/>
        <w:ind w:left="446" w:hanging="302"/>
        <w:widowControl/>
      </w:pPr>
      <w:r>
        <w:rPr>
          <w:rFonts w:ascii="DejaVu Sans" w:hAnsi="DejaVu Sans"/>
          <w:sz w:val="19"/>
        </w:rPr>
        <w:t xml:space="preserve">• </w:t>
      </w:r>
      <w:r>
        <w:t>The application must work on current desktop, tablet, and mobile browsers. Navigation must collapse cleanly without obscuring content or actions.</w:t>
      </w:r>
    </w:p>
    <w:p>
      <w:pPr>
        <w:spacing w:after="60"/>
        <w:ind w:left="446" w:hanging="302"/>
        <w:widowControl/>
      </w:pPr>
      <w:r>
        <w:rPr>
          <w:rFonts w:ascii="DejaVu Sans" w:hAnsi="DejaVu Sans"/>
          <w:sz w:val="19"/>
        </w:rPr>
        <w:t xml:space="preserve">• </w:t>
      </w:r>
      <w:r>
        <w:t>All sample names, companies, opportunities, invoices, messages, events, metrics, and posts must be replaced by real database records or clearly identified seed data in non-production environments.</w:t>
      </w:r>
    </w:p>
    <w:p>
      <w:pPr>
        <w:pStyle w:val="Heading2"/>
        <w:widowControl/>
      </w:pPr>
      <w:r>
        <w:t>1.2 Required final result</w:t>
      </w:r>
    </w:p>
    <w:p>
      <w:pPr>
        <w:widowControl/>
      </w:pPr>
      <w:r>
        <w:rPr>
          <w:i w:val="0"/>
        </w:rPr>
        <w:t>Yasir will deliver the complete source code, database schema and migrations, configured authentication, production integrations, deployment configuration, tests, setup documentation, administrative access, and a working production deployment. GovConUnited must not depend on one browser, one device, localStorage, or a single hard-coded demo user.</w:t>
      </w:r>
    </w:p>
    <w:p>
      <w:pPr>
        <w:pStyle w:val="Heading1"/>
        <w:widowControl/>
      </w:pPr>
      <w:r>
        <w:t>2 Definition of Fully Functional</w:t>
      </w:r>
    </w:p>
    <w:p>
      <w:pPr>
        <w:widowControl/>
      </w:pPr>
      <w:r>
        <w:rPr>
          <w:i w:val="0"/>
        </w:rPr>
        <w:t>A feature is fully functional only when it satisfies all of the following conditions.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Standard</w:t>
            </w:r>
          </w:p>
        </w:tc>
        <w:tc>
          <w:tcPr>
            <w:tcW w:type="dxa" w:w="698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Completion requirement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8"/>
              </w:rPr>
              <w:t>Real persistence</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Create, update, delete, save, follow, connect, message, upload, purchase, and settings actions persist in the shared database and remain after logout or use on another device.</w:t>
            </w:r>
          </w:p>
        </w:tc>
      </w:tr>
      <w:tr>
        <w:trPr>
          <w:cantSplit/>
        </w:trPr>
        <w:tc>
          <w:tcPr>
            <w:tcW w:type="dxa" w:w="20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8"/>
              </w:rPr>
              <w:t>Authorized access</w:t>
            </w:r>
          </w:p>
        </w:tc>
        <w:tc>
          <w:tcPr>
            <w:tcW w:type="dxa" w:w="69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Every request is checked server-side. Users can access only records and actions permitted by their role, relationship, company membership, visibility choice, and plan.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8"/>
              </w:rPr>
              <w:t>Complete workflow</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The normal path, validation path, failure path, loading state, empty state, and success state are implemented.</w:t>
            </w:r>
          </w:p>
        </w:tc>
      </w:tr>
      <w:tr>
        <w:trPr>
          <w:cantSplit/>
        </w:trPr>
        <w:tc>
          <w:tcPr>
            <w:tcW w:type="dxa" w:w="20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8"/>
              </w:rPr>
              <w:t>Multi-user behavior</w:t>
            </w:r>
          </w:p>
        </w:tc>
        <w:tc>
          <w:tcPr>
            <w:tcW w:type="dxa" w:w="69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Actions by one user correctly affect another user where appropriate, including requests, messages, comments, notifications, team membership, and moderation.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8"/>
              </w:rPr>
              <w:t>Plan enforcement</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Free and Pro limits are enforced in the application and backend, not only hidden in the interface.</w:t>
            </w:r>
          </w:p>
        </w:tc>
      </w:tr>
      <w:tr>
        <w:trPr>
          <w:cantSplit/>
        </w:trPr>
        <w:tc>
          <w:tcPr>
            <w:tcW w:type="dxa" w:w="20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8"/>
              </w:rPr>
              <w:t>Responsive quality</w:t>
            </w:r>
          </w:p>
        </w:tc>
        <w:tc>
          <w:tcPr>
            <w:tcW w:type="dxa" w:w="69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The feature is usable at 320 px mobile width through large desktop layouts without clipping, overlap, inaccessible controls, or horizontal page overflow.</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8"/>
              </w:rPr>
              <w:t>Test evidence</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The developer demonstrates the acceptance case and supplies passing automated or documented manual test evidence.</w:t>
            </w:r>
          </w:p>
        </w:tc>
      </w:tr>
      <w:tr>
        <w:trPr>
          <w:cantSplit/>
        </w:trPr>
        <w:tc>
          <w:tcPr>
            <w:tcW w:type="dxa" w:w="20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8"/>
              </w:rPr>
              <w:t>Production readiness</w:t>
            </w:r>
          </w:p>
        </w:tc>
        <w:tc>
          <w:tcPr>
            <w:tcW w:type="dxa" w:w="69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No exposed secrets, debug panels, placeholder links, fake payment forms, mock API responses, or console errors remain in production.</w:t>
            </w:r>
          </w:p>
        </w:tc>
      </w:tr>
    </w:tbl>
    <w:p>
      <w:pPr>
        <w:spacing w:after="0"/>
        <w:widowControl/>
      </w:pPr>
    </w:p>
    <w:p>
      <w:pPr>
        <w:pStyle w:val="Heading2"/>
        <w:widowControl/>
      </w:pPr>
      <w:r>
        <w:t>2.1 Prototype behaviors that do not meet acceptance</w:t>
      </w:r>
    </w:p>
    <w:p>
      <w:pPr>
        <w:spacing w:after="60"/>
        <w:ind w:left="446" w:hanging="302"/>
        <w:widowControl/>
      </w:pPr>
      <w:r>
        <w:rPr>
          <w:rFonts w:ascii="DejaVu Sans" w:hAnsi="DejaVu Sans"/>
          <w:sz w:val="19"/>
        </w:rPr>
        <w:t xml:space="preserve">• </w:t>
      </w:r>
      <w:r>
        <w:t>Saving data only to localStorage or an in-memory JavaScript object.</w:t>
      </w:r>
    </w:p>
    <w:p>
      <w:pPr>
        <w:spacing w:after="60"/>
        <w:ind w:left="446" w:hanging="302"/>
        <w:widowControl/>
      </w:pPr>
      <w:r>
        <w:rPr>
          <w:rFonts w:ascii="DejaVu Sans" w:hAnsi="DejaVu Sans"/>
          <w:sz w:val="19"/>
        </w:rPr>
        <w:t xml:space="preserve">• </w:t>
      </w:r>
      <w:r>
        <w:t>Displaying a toast such as Saved successfully, Message sent, Call started, Payment updated, or Application submitted without completing the server-side action.</w:t>
      </w:r>
    </w:p>
    <w:p>
      <w:pPr>
        <w:spacing w:after="60"/>
        <w:ind w:left="446" w:hanging="302"/>
        <w:widowControl/>
      </w:pPr>
      <w:r>
        <w:rPr>
          <w:rFonts w:ascii="DejaVu Sans" w:hAnsi="DejaVu Sans"/>
          <w:sz w:val="19"/>
        </w:rPr>
        <w:t xml:space="preserve">• </w:t>
      </w:r>
      <w:r>
        <w:t>Hard-coding notification counts, analytics, profile viewers, opportunity records, conversations, or invoices.</w:t>
      </w:r>
    </w:p>
    <w:p>
      <w:pPr>
        <w:spacing w:after="60"/>
        <w:ind w:left="446" w:hanging="302"/>
        <w:widowControl/>
      </w:pPr>
      <w:r>
        <w:rPr>
          <w:rFonts w:ascii="DejaVu Sans" w:hAnsi="DejaVu Sans"/>
          <w:sz w:val="19"/>
        </w:rPr>
        <w:t xml:space="preserve">• </w:t>
      </w:r>
      <w:r>
        <w:t>Using front-end visibility alone to protect administrative, company, subscription, or private community functions.</w:t>
      </w:r>
    </w:p>
    <w:p>
      <w:pPr>
        <w:spacing w:after="60"/>
        <w:ind w:left="446" w:hanging="302"/>
        <w:widowControl/>
      </w:pPr>
      <w:r>
        <w:rPr>
          <w:rFonts w:ascii="DejaVu Sans" w:hAnsi="DejaVu Sans"/>
          <w:sz w:val="19"/>
        </w:rPr>
        <w:t xml:space="preserve">• </w:t>
      </w:r>
      <w:r>
        <w:t>Providing a clickable static HTML file without authentication, a shared database, file storage, server functions, or production deployment.</w:t>
      </w:r>
    </w:p>
    <w:p>
      <w:pPr>
        <w:pStyle w:val="Heading1"/>
        <w:widowControl/>
      </w:pPr>
      <w:r>
        <w:t>3 Product Users and Permissions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Role</w:t>
            </w:r>
          </w:p>
        </w:tc>
        <w:tc>
          <w:tcPr>
            <w:tcW w:type="dxa" w:w="698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Required permissions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Visitor</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Browse approved public pages, public profiles and companies, pricing, selected resources, public events, and registration.</w:t>
            </w:r>
          </w:p>
        </w:tc>
      </w:tr>
      <w:tr>
        <w:trPr>
          <w:cantSplit/>
        </w:trPr>
        <w:tc>
          <w:tcPr>
            <w:tcW w:type="dxa" w:w="20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Free member</w:t>
            </w:r>
          </w:p>
        </w:tc>
        <w:tc>
          <w:tcPr>
            <w:tcW w:type="dxa" w:w="69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Use all Free plan capabilities and applicable usage limits.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Pro member</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Use all Free features plus every Pro capability and unlimited limits defined in this scope.</w:t>
            </w:r>
          </w:p>
        </w:tc>
      </w:tr>
      <w:tr>
        <w:trPr>
          <w:cantSplit/>
        </w:trPr>
        <w:tc>
          <w:tcPr>
            <w:tcW w:type="dxa" w:w="20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Company owner</w:t>
            </w:r>
          </w:p>
        </w:tc>
        <w:tc>
          <w:tcPr>
            <w:tcW w:type="dxa" w:w="69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Create and control a company page, billing relationship, team invitations, administrators, visibility, and company-owned content.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Company administrator</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Manage permitted company profile, team, documents, opportunities, past performance, posts, and analytics without controlling platform administration.</w:t>
            </w:r>
          </w:p>
        </w:tc>
      </w:tr>
      <w:tr>
        <w:trPr>
          <w:cantSplit/>
        </w:trPr>
        <w:tc>
          <w:tcPr>
            <w:tcW w:type="dxa" w:w="20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Company member</w:t>
            </w:r>
          </w:p>
        </w:tc>
        <w:tc>
          <w:tcPr>
            <w:tcW w:type="dxa" w:w="69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Appear on the company team and use only delegated company actions.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Partner</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Maintain an approved partner presence and access partner-specific programs as configured by an administrator.</w:t>
            </w:r>
          </w:p>
        </w:tc>
      </w:tr>
      <w:tr>
        <w:trPr>
          <w:cantSplit/>
        </w:trPr>
        <w:tc>
          <w:tcPr>
            <w:tcW w:type="dxa" w:w="20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Moderator</w:t>
            </w:r>
          </w:p>
        </w:tc>
        <w:tc>
          <w:tcPr>
            <w:tcW w:type="dxa" w:w="69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Review reports, content, discussions, comments, communities, and member conduct without access to platform secrets or owner-only settings.</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Platform administrator</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Manage the entire platform, including users, content, opportunities, plans, payments metadata, events, resources, support, analytics, and moderation.</w:t>
            </w:r>
          </w:p>
        </w:tc>
      </w:tr>
      <w:tr>
        <w:trPr>
          <w:cantSplit/>
        </w:trPr>
        <w:tc>
          <w:tcPr>
            <w:tcW w:type="dxa" w:w="20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Owner administrator</w:t>
            </w:r>
          </w:p>
        </w:tc>
        <w:tc>
          <w:tcPr>
            <w:tcW w:type="dxa" w:w="69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Full platform control, administrator assignment, plan configuration, integration settings, audit access, and irreversible account actions.</w:t>
            </w:r>
          </w:p>
        </w:tc>
      </w:tr>
    </w:tbl>
    <w:p>
      <w:pPr>
        <w:spacing w:after="0"/>
        <w:widowControl/>
      </w:pPr>
    </w:p>
    <w:p>
      <w:pPr>
        <w:pStyle w:val="Heading2"/>
        <w:widowControl/>
      </w:pPr>
      <w:r>
        <w:t>3.1 Permission rules</w:t>
      </w:r>
    </w:p>
    <w:p>
      <w:pPr>
        <w:spacing w:after="60"/>
        <w:ind w:left="446" w:hanging="302"/>
        <w:widowControl/>
      </w:pPr>
      <w:r>
        <w:rPr>
          <w:rFonts w:ascii="DejaVu Sans" w:hAnsi="DejaVu Sans"/>
          <w:sz w:val="19"/>
        </w:rPr>
        <w:t xml:space="preserve">• </w:t>
      </w:r>
      <w:r>
        <w:t>Apply least-privilege access and row-level security to user, company, message, subscription, document, community, and administrative data.</w:t>
      </w:r>
    </w:p>
    <w:p>
      <w:pPr>
        <w:spacing w:after="60"/>
        <w:ind w:left="446" w:hanging="302"/>
        <w:widowControl/>
      </w:pPr>
      <w:r>
        <w:rPr>
          <w:rFonts w:ascii="DejaVu Sans" w:hAnsi="DejaVu Sans"/>
          <w:sz w:val="19"/>
        </w:rPr>
        <w:t xml:space="preserve">• </w:t>
      </w:r>
      <w:r>
        <w:t>One individual may belong to multiple companies if the owner enables this behavior; permissions must be stored per company membership.</w:t>
      </w:r>
    </w:p>
    <w:p>
      <w:pPr>
        <w:spacing w:after="60"/>
        <w:ind w:left="446" w:hanging="302"/>
        <w:widowControl/>
      </w:pPr>
      <w:r>
        <w:rPr>
          <w:rFonts w:ascii="DejaVu Sans" w:hAnsi="DejaVu Sans"/>
          <w:sz w:val="19"/>
        </w:rPr>
        <w:t xml:space="preserve">• </w:t>
      </w:r>
      <w:r>
        <w:t>Company owners can invite, remove, and change company roles. A company must always retain at least one owner.</w:t>
      </w:r>
    </w:p>
    <w:p>
      <w:pPr>
        <w:spacing w:after="60"/>
        <w:ind w:left="446" w:hanging="302"/>
        <w:widowControl/>
      </w:pPr>
      <w:r>
        <w:rPr>
          <w:rFonts w:ascii="DejaVu Sans" w:hAnsi="DejaVu Sans"/>
          <w:sz w:val="19"/>
        </w:rPr>
        <w:t xml:space="preserve">• </w:t>
      </w:r>
      <w:r>
        <w:t>Private profiles, companies, groups, conversations, saved items, billing records, and unpublished content must never appear in public search or unauthorized API responses.</w:t>
      </w:r>
    </w:p>
    <w:p>
      <w:pPr>
        <w:spacing w:after="60"/>
        <w:ind w:left="446" w:hanging="302"/>
        <w:widowControl/>
      </w:pPr>
      <w:r>
        <w:rPr>
          <w:rFonts w:ascii="DejaVu Sans" w:hAnsi="DejaVu Sans"/>
          <w:sz w:val="19"/>
        </w:rPr>
        <w:t xml:space="preserve">• </w:t>
      </w:r>
      <w:r>
        <w:t>Administrator impersonation, if built, must be read-only by default, visibly indicated, fully audited, and restricted to owner administrators.</w:t>
      </w:r>
    </w:p>
    <w:p>
      <w:pPr>
        <w:pStyle w:val="Heading1"/>
        <w:widowControl/>
      </w:pPr>
      <w:r>
        <w:t>4 Required Technology and Architecture</w:t>
      </w:r>
    </w:p>
    <w:p>
      <w:pPr>
        <w:widowControl/>
      </w:pPr>
      <w:r>
        <w:rPr>
          <w:i w:val="0"/>
        </w:rPr>
        <w:t>The implementation must use a maintainable production architecture. The approved default stack is below. Any substitution requires written owner approval and must preserve every capability and handoff requirement.</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94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Layer</w:t>
            </w:r>
          </w:p>
        </w:tc>
        <w:tc>
          <w:tcPr>
            <w:tcW w:type="dxa" w:w="712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Requirement</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Application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Next.js with React and TypeScript; server components or server actions where appropriate; responsive component system.</w:t>
            </w:r>
          </w:p>
        </w:tc>
      </w:tr>
      <w:tr>
        <w:trPr>
          <w:cantSplit/>
        </w:trPr>
        <w:tc>
          <w:tcPr>
            <w:tcW w:type="dxa" w:w="19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Database</w:t>
            </w:r>
          </w:p>
        </w:tc>
        <w:tc>
          <w:tcPr>
            <w:tcW w:type="dxa" w:w="71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Supabase PostgreSQL with version-controlled migrations, foreign keys, indexes, constraints, and row-level security.</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Authentication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Supabase Auth with verified email, secure password reset, session management, optional social sign-in, and optional MFA.</w:t>
            </w:r>
          </w:p>
        </w:tc>
      </w:tr>
      <w:tr>
        <w:trPr>
          <w:cantSplit/>
        </w:trPr>
        <w:tc>
          <w:tcPr>
            <w:tcW w:type="dxa" w:w="19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Storage</w:t>
            </w:r>
          </w:p>
        </w:tc>
        <w:tc>
          <w:tcPr>
            <w:tcW w:type="dxa" w:w="71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Supabase Storage with private and public buckets, signed URLs, file validation, ownership policies, and deletion rules.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Realtime</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Supabase Realtime or equivalent for messages, unread indicators, notifications, and selected live updates.</w:t>
            </w:r>
          </w:p>
        </w:tc>
      </w:tr>
      <w:tr>
        <w:trPr>
          <w:cantSplit/>
        </w:trPr>
        <w:tc>
          <w:tcPr>
            <w:tcW w:type="dxa" w:w="19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Payments</w:t>
            </w:r>
          </w:p>
        </w:tc>
        <w:tc>
          <w:tcPr>
            <w:tcW w:type="dxa" w:w="71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Stripe Checkout, Billing, Customer Portal, and verified webhooks for subscriptions and plan state.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Email</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Resend as the default transactional provider, or SendGrid with written approval; templates for verification, invitations, alerts, receipts, and security notices.</w:t>
            </w:r>
          </w:p>
        </w:tc>
      </w:tr>
      <w:tr>
        <w:trPr>
          <w:cantSplit/>
        </w:trPr>
        <w:tc>
          <w:tcPr>
            <w:tcW w:type="dxa" w:w="19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Opportunities</w:t>
            </w:r>
          </w:p>
        </w:tc>
        <w:tc>
          <w:tcPr>
            <w:tcW w:type="dxa" w:w="71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SAM.gov API ingestion for live federal opportunities, plus administrator-managed state, local, subcontracting, and featured opportunities.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Hosting</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Vercel production and preview deployments connected to the owner-controlled GitHub repository.</w:t>
            </w:r>
          </w:p>
        </w:tc>
      </w:tr>
      <w:tr>
        <w:trPr>
          <w:cantSplit/>
        </w:trPr>
        <w:tc>
          <w:tcPr>
            <w:tcW w:type="dxa" w:w="19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Monitoring</w:t>
            </w:r>
          </w:p>
        </w:tc>
        <w:tc>
          <w:tcPr>
            <w:tcW w:type="dxa" w:w="71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Centralized error monitoring and structured server logs; recommended provider is Sentry or a comparable approved service.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Analytics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Privacy-conscious product analytics and application-owned aggregate reporting; no exposure of private member content.</w:t>
            </w:r>
          </w:p>
        </w:tc>
      </w:tr>
    </w:tbl>
    <w:p>
      <w:pPr>
        <w:spacing w:after="0"/>
        <w:widowControl/>
      </w:pPr>
    </w:p>
    <w:p>
      <w:pPr>
        <w:pStyle w:val="Heading2"/>
        <w:widowControl/>
      </w:pPr>
      <w:r>
        <w:t>4.1 Repository and engineering standards</w:t>
      </w:r>
    </w:p>
    <w:p>
      <w:pPr>
        <w:spacing w:after="60"/>
        <w:ind w:left="446" w:hanging="302"/>
        <w:widowControl/>
      </w:pPr>
      <w:r>
        <w:rPr>
          <w:rFonts w:ascii="DejaVu Sans" w:hAnsi="DejaVu Sans"/>
          <w:sz w:val="19"/>
        </w:rPr>
        <w:t xml:space="preserve">• </w:t>
      </w:r>
      <w:r>
        <w:t>Use an owner-controlled GitHub repository with meaningful commits and a protected production branch.</w:t>
      </w:r>
    </w:p>
    <w:p>
      <w:pPr>
        <w:spacing w:after="60"/>
        <w:ind w:left="446" w:hanging="302"/>
        <w:widowControl/>
      </w:pPr>
      <w:r>
        <w:rPr>
          <w:rFonts w:ascii="DejaVu Sans" w:hAnsi="DejaVu Sans"/>
          <w:sz w:val="19"/>
        </w:rPr>
        <w:t xml:space="preserve">• </w:t>
      </w:r>
      <w:r>
        <w:t>Provide .env.example with variable names only. Never commit keys, passwords, tokens, database credentials, or Stripe secrets.</w:t>
      </w:r>
    </w:p>
    <w:p>
      <w:pPr>
        <w:spacing w:after="60"/>
        <w:ind w:left="446" w:hanging="302"/>
        <w:widowControl/>
      </w:pPr>
      <w:r>
        <w:rPr>
          <w:rFonts w:ascii="DejaVu Sans" w:hAnsi="DejaVu Sans"/>
          <w:sz w:val="19"/>
        </w:rPr>
        <w:t xml:space="preserve">• </w:t>
      </w:r>
      <w:r>
        <w:t>Use migrations and seed scripts. Manual changes made only in a hosted dashboard are not an acceptable database handoff.</w:t>
      </w:r>
    </w:p>
    <w:p>
      <w:pPr>
        <w:spacing w:after="60"/>
        <w:ind w:left="446" w:hanging="302"/>
        <w:widowControl/>
      </w:pPr>
      <w:r>
        <w:rPr>
          <w:rFonts w:ascii="DejaVu Sans" w:hAnsi="DejaVu Sans"/>
          <w:sz w:val="19"/>
        </w:rPr>
        <w:t xml:space="preserve">• </w:t>
      </w:r>
      <w:r>
        <w:t>Create reusable, typed components and data services. Avoid duplicated page logic and untyped any-based data flows.</w:t>
      </w:r>
    </w:p>
    <w:p>
      <w:pPr>
        <w:spacing w:after="60"/>
        <w:ind w:left="446" w:hanging="302"/>
        <w:widowControl/>
      </w:pPr>
      <w:r>
        <w:rPr>
          <w:rFonts w:ascii="DejaVu Sans" w:hAnsi="DejaVu Sans"/>
          <w:sz w:val="19"/>
        </w:rPr>
        <w:t xml:space="preserve">• </w:t>
      </w:r>
      <w:r>
        <w:t>Validate inputs on both client and server. Sanitize user-generated content and uploaded filenames.</w:t>
      </w:r>
    </w:p>
    <w:p>
      <w:pPr>
        <w:spacing w:after="60"/>
        <w:ind w:left="446" w:hanging="302"/>
        <w:widowControl/>
      </w:pPr>
      <w:r>
        <w:rPr>
          <w:rFonts w:ascii="DejaVu Sans" w:hAnsi="DejaVu Sans"/>
          <w:sz w:val="19"/>
        </w:rPr>
        <w:t xml:space="preserve">• </w:t>
      </w:r>
      <w:r>
        <w:t>Include README instructions for local setup, migrations, seeding, testing, deployment, scheduled jobs, integrations, and administrator bootstrap.</w:t>
      </w:r>
    </w:p>
    <w:p>
      <w:pPr>
        <w:pStyle w:val="Heading2"/>
        <w:widowControl/>
      </w:pPr>
      <w:r>
        <w:t>4.2 Environments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Environment</w:t>
            </w:r>
          </w:p>
        </w:tc>
        <w:tc>
          <w:tcPr>
            <w:tcW w:type="dxa" w:w="388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Purpose</w:t>
            </w:r>
          </w:p>
        </w:tc>
        <w:tc>
          <w:tcPr>
            <w:tcW w:type="dxa" w:w="3240"/>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Data rule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Local</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Developer implementation and automated tests</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Seeded non-sensitive data only</w:t>
            </w:r>
          </w:p>
        </w:tc>
      </w:tr>
      <w:tr>
        <w:trPr>
          <w:cantSplit/>
        </w:trPr>
        <w:tc>
          <w:tcPr>
            <w:tcW w:type="dxa" w:w="19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Preview or staging</w:t>
            </w:r>
          </w:p>
        </w:tc>
        <w:tc>
          <w:tcPr>
            <w:tcW w:type="dxa" w:w="388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Owner review and acceptance testing</w:t>
            </w:r>
          </w:p>
        </w:tc>
        <w:tc>
          <w:tcPr>
            <w:tcW w:type="dxa" w:w="324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Separate database and test integrations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Production</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Live customer use</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Production keys, backups, monitoring, and restricted access</w:t>
            </w:r>
          </w:p>
        </w:tc>
      </w:tr>
    </w:tbl>
    <w:p>
      <w:pPr>
        <w:spacing w:after="0"/>
        <w:widowControl/>
      </w:pPr>
    </w:p>
    <w:p>
      <w:pPr>
        <w:pStyle w:val="Heading1"/>
        <w:keepNext/>
        <w:pageBreakBefore/>
      </w:pPr>
      <w:r>
        <w:t>5 Public Website and Home Page Requirements</w:t>
      </w:r>
    </w:p>
    <w:p>
      <w:pPr/>
      <w:r>
        <w:t>The public website is the acquisition and trust layer for GovConUnited. It must explain the product, expose approved public records, lead visitors into the correct Free or Pro path, and remain connected to the authenticated application through real routes and shared production data.</w:t>
      </w:r>
    </w:p>
    <w:p>
      <w:pPr>
        <w:pStyle w:val="Heading2"/>
        <w:keepNext/>
      </w:pPr>
      <w:r>
        <w:t>5.1 Header navigation and global behavior</w:t>
      </w:r>
    </w:p>
    <w:p>
      <w:pPr/>
      <w:r>
        <w:t>• Display the approved GovConUnited logo and a responsive header with Home, Jobs, Opportunities, Companies, Events, Community, Resources, Partners, Pricing, Log In, and Join GovConUnited Free routes.</w:t>
      </w:r>
    </w:p>
    <w:p>
      <w:pPr/>
      <w:r>
        <w:t>• Keep Opportunities and Jobs as separate products. Opportunities are company-posted teaming or subcontracting needs; Jobs are employment or contract-role listings with applications.</w:t>
      </w:r>
    </w:p>
    <w:p>
      <w:pPr/>
      <w:r>
        <w:t>• Make Jobs, Companies, Events, and Community first-class navigation destinations. Community must appear after Events in the public navigation.</w:t>
      </w:r>
    </w:p>
    <w:p>
      <w:pPr/>
      <w:r>
        <w:t>• Use one prominent search control with a larger magnifying-glass icon. Remove redundant search icons. Public search copy must refer to companies rather than agencies.</w:t>
      </w:r>
    </w:p>
    <w:p>
      <w:pPr/>
      <w:r>
        <w:t>• Header links, account actions, mobile navigation, keyboard focus, active states, and deep links must work on every public page.</w:t>
      </w:r>
    </w:p>
    <w:p>
      <w:pPr>
        <w:pStyle w:val="Heading2"/>
        <w:keepNext/>
      </w:pPr>
      <w:r>
        <w:t>5.2 Home page hero and proof points</w:t>
      </w:r>
    </w:p>
    <w:p>
      <w:pPr/>
      <w:r>
        <w:t>• Use the approved positioning for government contractors and the headline support phrase Teaming, subcontracting, and more.</w:t>
      </w:r>
    </w:p>
    <w:p>
      <w:pPr/>
      <w:r>
        <w:t>• Provide clear Join GovConUnited Free and Explore GovConUnited calls to action. Returning users must have a direct Log In path.</w:t>
      </w:r>
    </w:p>
    <w:p>
      <w:pPr/>
      <w:r>
        <w:t>• Show accurate platform proof points, including the approved 8,345+ Jobs metric next to Opportunities. Counts must come from maintained configuration or production aggregates rather than hard-coded markup.</w:t>
      </w:r>
    </w:p>
    <w:p>
      <w:pPr/>
      <w:r>
        <w:t>• Use accessible imagery, actual member avatars where profiles are shown, descriptive alternative text, and responsive cropping without obscuring copy or controls.</w:t>
      </w:r>
    </w:p>
    <w:p>
      <w:pPr>
        <w:pStyle w:val="Heading2"/>
        <w:keepNext/>
      </w:pPr>
      <w:r>
        <w:t>5.3 Home page discovery sections</w:t>
      </w:r>
    </w:p>
    <w:p>
      <w:pPr/>
      <w:r>
        <w:t>• Recent Opportunities must display company-posted teaming or subcontracting opportunities and route each card to a public detail page or the appropriate sign-in gate.</w:t>
      </w:r>
    </w:p>
    <w:p>
      <w:pPr/>
      <w:r>
        <w:t>• The Jobs section must mirror the approved discovery-card pattern while remaining visually and semantically distinct from Opportunities; cards open job details and preserve the application path.</w:t>
      </w:r>
    </w:p>
    <w:p>
      <w:pPr/>
      <w:r>
        <w:t>• The Network section must show potential connections with real avatars and route to the Network experience, profile details, or registration when the visitor is not authenticated.</w:t>
      </w:r>
    </w:p>
    <w:p>
      <w:pPr/>
      <w:r>
        <w:t>• The Companies section must show approved company profiles and link the section heading, cards, filters, and calls to action to the Companies directory.</w:t>
      </w:r>
    </w:p>
    <w:p>
      <w:pPr/>
      <w:r>
        <w:t>• Events must be its own home-page section with date, organizer, delivery mode, location, capacity or availability, and a route to the Events destination.</w:t>
      </w:r>
    </w:p>
    <w:p>
      <w:pPr/>
      <w:r>
        <w:t>• Community must be its own section after Events and preview active discussions, categories, vote or comment counts, and public detail routes subject to visibility rules.</w:t>
      </w:r>
    </w:p>
    <w:p>
      <w:pPr/>
      <w:r>
        <w:t>• Resources must preview articles, templates, guides, and videos with category, access level, and working detail or download routes.</w:t>
      </w:r>
    </w:p>
    <w:p>
      <w:pPr>
        <w:pStyle w:val="Heading2"/>
        <w:keepNext/>
      </w:pPr>
      <w:r>
        <w:t>5.4 Relationships partners and social proof</w:t>
      </w:r>
    </w:p>
    <w:p>
      <w:pPr/>
      <w:r>
        <w:t>• Build Relationships must include Community, Find Opportunities, and Find People, with each option linked to the corresponding production route.</w:t>
      </w:r>
    </w:p>
    <w:p>
      <w:pPr/>
      <w:r>
        <w:t>• Include the approved Powering teams at carousel and a Partners carousel showing four square 300 by 300 pixel partner tiles at a time with responsive controls.</w:t>
      </w:r>
    </w:p>
    <w:p>
      <w:pPr/>
      <w:r>
        <w:t>• Support approved partner records including Serrenta, PlanEX, Projekx, and CrewUp, plus footer partner links for Robb Consulting Group, Yumsnakx, Robb Paper Company, and snowaway.</w:t>
      </w:r>
    </w:p>
    <w:p>
      <w:pPr/>
      <w:r>
        <w:t>• Show rotating testimonials with real or owner-approved names, roles, companies, avatars, accessible controls, and administrative management.</w:t>
      </w:r>
    </w:p>
    <w:p>
      <w:pPr>
        <w:pStyle w:val="Heading2"/>
        <w:keepNext/>
      </w:pPr>
      <w:r>
        <w:t>5.5 Public pricing and plan messaging</w:t>
      </w:r>
    </w:p>
    <w:p>
      <w:pPr/>
      <w:r>
        <w:t>• Present only GovConUnited Free at $0 forever and GovConUnited Pro at $49 per month or $490 per year, with the annual savings stated accurately.</w:t>
      </w:r>
    </w:p>
    <w:p>
      <w:pPr/>
      <w:r>
        <w:t>• Make clear that only Pro users can post jobs and schedule events. Free members may apply to up to 10 jobs per calendar month; Pro members may apply to unlimited jobs subject to abuse controls.</w:t>
      </w:r>
    </w:p>
    <w:p>
      <w:pPr/>
      <w:r>
        <w:t>• Do not list One company page, NAICS codes, UEI, or CAGE Code as pricing-card selling points, although authorized company profiles must still support those production data fields.</w:t>
      </w:r>
    </w:p>
    <w:p>
      <w:pPr/>
      <w:r>
        <w:t>• Do not list Publish articles, polls, and events as a Pro pricing feature. Plan copy must match actual entitlements enforced by the server.</w:t>
      </w:r>
    </w:p>
    <w:p>
      <w:pPr/>
      <w:r>
        <w:t>• Pricing calls to action must select the intended plan, preserve the visitor journey through registration, and never display a successful purchase before verified Stripe confirmation.</w:t>
      </w:r>
    </w:p>
    <w:p>
      <w:pPr>
        <w:pStyle w:val="Heading2"/>
        <w:keepNext/>
      </w:pPr>
      <w:r>
        <w:t>5.6 Footer legal and conversion content</w:t>
      </w:r>
    </w:p>
    <w:p>
      <w:pPr/>
      <w:r>
        <w:t>• The Company footer column must contain About, Careers, Press, Blog, Merch, and Contact Us, with no unapproved company links.</w:t>
      </w:r>
    </w:p>
    <w:p>
      <w:pPr/>
      <w:r>
        <w:t>• Provide operational Privacy Policy, Terms of Use, Help or Support, accessibility, social, newsletter, and approved store links before launch.</w:t>
      </w:r>
    </w:p>
    <w:p>
      <w:pPr/>
      <w:r>
        <w:t>• Display the approved ownership line and make A Robb Industrial Co. link to https://robbcc.com/.</w:t>
      </w:r>
    </w:p>
    <w:p>
      <w:pPr/>
      <w:r>
        <w:t>• Newsletter signup must validate email, capture consent and source, prevent duplicate subscriptions, send confirmation, and allow unsubscribe.</w:t>
      </w:r>
    </w:p>
    <w:p>
      <w:pPr>
        <w:pStyle w:val="Heading2"/>
        <w:keepNext/>
      </w:pPr>
      <w:r>
        <w:t>5.7 Public content administration and SEO</w:t>
      </w:r>
    </w:p>
    <w:p>
      <w:pPr/>
      <w:r>
        <w:t>• Administrators must be able to publish, edit, schedule, feature, unpublish, and archive home-page opportunities, jobs, companies, events, community previews, resources, testimonials, partners, metrics, and notices without code edits.</w:t>
      </w:r>
    </w:p>
    <w:p>
      <w:pPr/>
      <w:r>
        <w:t>• Every public detail page requires a unique title, description, canonical URL, social preview metadata, structured data where valid, and a controlled indexing policy.</w:t>
      </w:r>
    </w:p>
    <w:p>
      <w:pPr/>
      <w:r>
        <w:t>• Provide loading, empty, unavailable, error, and permission-gated states for every public data section. Broken links, Coming Soon controls presented as live, and fabricated counts are prohibited.</w:t>
      </w:r>
    </w:p>
    <w:p>
      <w:pPr>
        <w:pStyle w:val="Heading1"/>
        <w:keepNext/>
      </w:pPr>
      <w:r>
        <w:t>6 Registration Conversion and Dashboard Entry</w:t>
      </w:r>
    </w:p>
    <w:p>
      <w:pPr/>
      <w:r>
        <w:t>The transition from the public website to the dashboard must preserve the visitor’s intended destination, selected plan, and permitted referral context while applying authentication, consent, and security controls.</w:t>
      </w:r>
    </w:p>
    <w:p>
      <w:pPr>
        <w:pStyle w:val="Heading2"/>
        <w:keepNext/>
      </w:pPr>
      <w:r>
        <w:t>6.1 Account creation and verification</w:t>
      </w:r>
    </w:p>
    <w:p>
      <w:pPr/>
      <w:r>
        <w:t>• Registration collects first name, last name, email, password, required legal agreements, marketing consent choice, referral source, and timestamps.</w:t>
      </w:r>
    </w:p>
    <w:p>
      <w:pPr/>
      <w:r>
        <w:t>• Support email verification, resend controls, secure login, logout, forgot password, reset password, session refresh, session revocation, and safe error messages that do not expose whether an account exists.</w:t>
      </w:r>
    </w:p>
    <w:p>
      <w:pPr/>
      <w:r>
        <w:t>• Preserve the intended route, such as a job, opportunity, event, community post, company, person, resource, or selected plan, and return the user there after authentication when authorized.</w:t>
      </w:r>
    </w:p>
    <w:p>
      <w:pPr>
        <w:pStyle w:val="Heading2"/>
        <w:keepNext/>
      </w:pPr>
      <w:r>
        <w:t>6.2 Onboarding and initial data</w:t>
      </w:r>
    </w:p>
    <w:p>
      <w:pPr/>
      <w:r>
        <w:t>• Collect professional role, headline, location, GovCon interests, industries, opportunity preferences, job interests, skills, certifications, availability, and company relationship or new-company setup.</w:t>
      </w:r>
    </w:p>
    <w:p>
      <w:pPr/>
      <w:r>
        <w:t>• Allow users to skip only optional steps, save progress, return later, and see an accurate completion indicator.</w:t>
      </w:r>
    </w:p>
    <w:p>
      <w:pPr/>
      <w:r>
        <w:t>• Require an explicit choice of Free or Pro when necessary. A Pro selection proceeds through verified checkout; Free enters the product without payment.</w:t>
      </w:r>
    </w:p>
    <w:p>
      <w:pPr/>
      <w:r>
        <w:t>• Seed the first dashboard experience from the member’s profile, follows, selected interests, location, industries, saved intent, and plan rather than a universal demo account.</w:t>
      </w:r>
    </w:p>
    <w:p>
      <w:pPr>
        <w:pStyle w:val="Heading2"/>
        <w:keepNext/>
      </w:pPr>
      <w:r>
        <w:t>6.3 Dashboard entry and first session</w:t>
      </w:r>
    </w:p>
    <w:p>
      <w:pPr/>
      <w:r>
        <w:t>• After onboarding, open the authenticated Home dashboard with a welcome state, completion guidance, suggested people and companies, relevant opportunities and jobs, upcoming events, community activity, and useful resources.</w:t>
      </w:r>
    </w:p>
    <w:p>
      <w:pPr/>
      <w:r>
        <w:t>• Show a concise product tour that can be dismissed and reopened. The tour must not block keyboard use or core navigation.</w:t>
      </w:r>
    </w:p>
    <w:p>
      <w:pPr/>
      <w:r>
        <w:t>• Create accurate notification, message, saved-item, job-application, and plan counters for the signed-in member; never copy counts from another user or the prototype.</w:t>
      </w:r>
    </w:p>
    <w:p>
      <w:pPr>
        <w:pStyle w:val="Heading1"/>
        <w:widowControl/>
      </w:pPr>
      <w:r>
        <w:t>7 Core Platform and Dashboard Requirements</w:t>
      </w:r>
    </w:p>
    <w:p>
      <w:pPr>
        <w:pStyle w:val="Heading2"/>
        <w:widowControl/>
      </w:pPr>
      <w:r>
        <w:t>7.1 Registration authentication and onboarding</w:t>
      </w:r>
    </w:p>
    <w:p>
      <w:pPr>
        <w:spacing w:after="60"/>
        <w:ind w:left="446" w:hanging="302"/>
        <w:widowControl/>
      </w:pPr>
      <w:r>
        <w:rPr>
          <w:rFonts w:ascii="DejaVu Sans" w:hAnsi="DejaVu Sans"/>
          <w:sz w:val="19"/>
        </w:rPr>
        <w:t xml:space="preserve">• </w:t>
      </w:r>
      <w:r>
        <w:t>Registration with first name, last name, email, password, agreement to Terms of Use and Privacy Policy, and consent timestamps.</w:t>
      </w:r>
    </w:p>
    <w:p>
      <w:pPr>
        <w:spacing w:after="60"/>
        <w:ind w:left="446" w:hanging="302"/>
        <w:widowControl/>
      </w:pPr>
      <w:r>
        <w:rPr>
          <w:rFonts w:ascii="DejaVu Sans" w:hAnsi="DejaVu Sans"/>
          <w:sz w:val="19"/>
        </w:rPr>
        <w:t xml:space="preserve">• </w:t>
      </w:r>
      <w:r>
        <w:t>Email verification before access to protected features; resend verification with abuse controls.</w:t>
      </w:r>
    </w:p>
    <w:p>
      <w:pPr>
        <w:spacing w:after="60"/>
        <w:ind w:left="446" w:hanging="302"/>
        <w:widowControl/>
      </w:pPr>
      <w:r>
        <w:rPr>
          <w:rFonts w:ascii="DejaVu Sans" w:hAnsi="DejaVu Sans"/>
          <w:sz w:val="19"/>
        </w:rPr>
        <w:t xml:space="preserve">• </w:t>
      </w:r>
      <w:r>
        <w:t>Secure login, logout, forgot-password, reset-password, session refresh, session revocation, and multi-device session handling.</w:t>
      </w:r>
    </w:p>
    <w:p>
      <w:pPr>
        <w:spacing w:after="60"/>
        <w:ind w:left="446" w:hanging="302"/>
        <w:widowControl/>
      </w:pPr>
      <w:r>
        <w:rPr>
          <w:rFonts w:ascii="DejaVu Sans" w:hAnsi="DejaVu Sans"/>
          <w:sz w:val="19"/>
        </w:rPr>
        <w:t xml:space="preserve">• </w:t>
      </w:r>
      <w:r>
        <w:t>Onboarding collects professional role, headline, location, GovCon interests, industries, opportunity preferences, certifications, and company connection or new company setup.</w:t>
      </w:r>
    </w:p>
    <w:p>
      <w:pPr>
        <w:spacing w:after="60"/>
        <w:ind w:left="446" w:hanging="302"/>
        <w:widowControl/>
      </w:pPr>
      <w:r>
        <w:rPr>
          <w:rFonts w:ascii="DejaVu Sans" w:hAnsi="DejaVu Sans"/>
          <w:sz w:val="19"/>
        </w:rPr>
        <w:t xml:space="preserve">• </w:t>
      </w:r>
      <w:r>
        <w:t>Progress indicator, save-and-resume behavior, validation, skip rules for optional items, and a clear completion state.</w:t>
      </w:r>
    </w:p>
    <w:p>
      <w:pPr>
        <w:spacing w:after="60"/>
        <w:ind w:left="446" w:hanging="302"/>
        <w:widowControl/>
      </w:pPr>
      <w:r>
        <w:rPr>
          <w:rFonts w:ascii="DejaVu Sans" w:hAnsi="DejaVu Sans"/>
          <w:sz w:val="19"/>
        </w:rPr>
        <w:t xml:space="preserve">• </w:t>
      </w:r>
      <w:r>
        <w:t>Account status support for active, pending verification, suspended, deactivated, and deleted.</w:t>
      </w:r>
    </w:p>
    <w:p>
      <w:pPr>
        <w:spacing w:after="60"/>
        <w:ind w:left="446" w:hanging="302"/>
        <w:widowControl/>
      </w:pPr>
      <w:r>
        <w:rPr>
          <w:rFonts w:ascii="DejaVu Sans" w:hAnsi="DejaVu Sans"/>
          <w:sz w:val="19"/>
        </w:rPr>
        <w:t xml:space="preserve">• </w:t>
      </w:r>
      <w:r>
        <w:t>Optional two-factor authentication must function when enabled; if not delivered at launch, the visible control must be removed until completed.</w:t>
      </w:r>
    </w:p>
    <w:p>
      <w:pPr>
        <w:pStyle w:val="Heading2"/>
        <w:widowControl/>
      </w:pPr>
      <w:r>
        <w:t>7.2 Global navigation and routing</w:t>
      </w:r>
    </w:p>
    <w:p>
      <w:pPr>
        <w:spacing w:after="60"/>
        <w:ind w:left="446" w:hanging="302"/>
        <w:widowControl/>
      </w:pPr>
      <w:r>
        <w:t>• Persistent authenticated navigation for Home, Profile, Companies, Jobs, Network, Opportunities, Partners, Community, Events, Messages, Resources, Following, Saved, and the Help Center. Jobs must appear immediately before Network in the sidebar and adjacent to Network where the approved horizontal navigation is used.</w:t>
      </w:r>
    </w:p>
    <w:p>
      <w:pPr>
        <w:spacing w:after="60"/>
        <w:ind w:left="446" w:hanging="302"/>
        <w:widowControl/>
      </w:pPr>
      <w:r>
        <w:t>• Top-level shortcuts for Messages, Following, Saved, network requests, notifications, search, user menu, and plan upgrade. Settings and Billing must be reached from the user area, with Settings placed at the bottom next to Log Out rather than as a primary sidebar module.</w:t>
      </w:r>
    </w:p>
    <w:p>
      <w:pPr>
        <w:spacing w:after="60"/>
        <w:ind w:left="446" w:hanging="302"/>
        <w:widowControl/>
      </w:pPr>
      <w:r>
        <w:rPr>
          <w:rFonts w:ascii="DejaVu Sans" w:hAnsi="DejaVu Sans"/>
          <w:sz w:val="19"/>
        </w:rPr>
        <w:t xml:space="preserve">• </w:t>
      </w:r>
      <w:r>
        <w:t>Every menu item, footer item, breadcrumb, card CTA, View all link, and dashboard metric must open the correct route or state.</w:t>
      </w:r>
    </w:p>
    <w:p>
      <w:pPr>
        <w:spacing w:after="60"/>
        <w:ind w:left="446" w:hanging="302"/>
        <w:widowControl/>
      </w:pPr>
      <w:r>
        <w:rPr>
          <w:rFonts w:ascii="DejaVu Sans" w:hAnsi="DejaVu Sans"/>
          <w:sz w:val="19"/>
        </w:rPr>
        <w:t xml:space="preserve">• </w:t>
      </w:r>
      <w:r>
        <w:t>Deep links must work after refresh and when opened directly. Unauthorized deep links must redirect safely with an explanatory message.</w:t>
      </w:r>
    </w:p>
    <w:p>
      <w:pPr>
        <w:spacing w:after="60"/>
        <w:ind w:left="446" w:hanging="302"/>
        <w:widowControl/>
      </w:pPr>
      <w:r>
        <w:rPr>
          <w:rFonts w:ascii="DejaVu Sans" w:hAnsi="DejaVu Sans"/>
          <w:sz w:val="19"/>
        </w:rPr>
        <w:t xml:space="preserve">• </w:t>
      </w:r>
      <w:r>
        <w:t>Active-route indicators, mobile navigation, keyboard operation, escape behavior for overlays, and focus return after modal closure.</w:t>
      </w:r>
    </w:p>
    <w:p>
      <w:pPr>
        <w:pStyle w:val="Heading2"/>
        <w:widowControl/>
      </w:pPr>
      <w:r>
        <w:t>7.3 Dashboard and feed</w:t>
      </w:r>
    </w:p>
    <w:p>
      <w:pPr>
        <w:spacing w:after="60"/>
        <w:ind w:left="446" w:hanging="302"/>
        <w:widowControl/>
      </w:pPr>
      <w:r>
        <w:rPr>
          <w:rFonts w:ascii="DejaVu Sans" w:hAnsi="DejaVu Sans"/>
          <w:sz w:val="19"/>
        </w:rPr>
        <w:t xml:space="preserve">• </w:t>
      </w:r>
      <w:r>
        <w:t>Personalized home feed based on followed people, companies, communities, interests, and administrator-featured content.</w:t>
      </w:r>
    </w:p>
    <w:p>
      <w:pPr>
        <w:spacing w:after="60"/>
        <w:ind w:left="446" w:hanging="302"/>
        <w:widowControl/>
      </w:pPr>
      <w:r>
        <w:t>• Post composer for Update, Article, Poll, Event, and permitted media types with validation, audience, attachments, preview, publish, edit, and delete. Pro members can upload or share video; Free members must receive a clear upgrade state when attempting a Pro-only video action.</w:t>
      </w:r>
    </w:p>
    <w:p>
      <w:pPr>
        <w:spacing w:after="60"/>
        <w:ind w:left="446" w:hanging="302"/>
        <w:widowControl/>
      </w:pPr>
      <w:r>
        <w:rPr>
          <w:rFonts w:ascii="DejaVu Sans" w:hAnsi="DejaVu Sans"/>
          <w:sz w:val="19"/>
        </w:rPr>
        <w:t xml:space="preserve">• </w:t>
      </w:r>
      <w:r>
        <w:t>Feed sort by Top and Recent, cursor pagination or load more, duplicate prevention, and preserved scroll state where practical.</w:t>
      </w:r>
    </w:p>
    <w:p>
      <w:pPr>
        <w:spacing w:after="60"/>
        <w:ind w:left="446" w:hanging="302"/>
        <w:widowControl/>
      </w:pPr>
      <w:r>
        <w:rPr>
          <w:rFonts w:ascii="DejaVu Sans" w:hAnsi="DejaVu Sans"/>
          <w:sz w:val="19"/>
        </w:rPr>
        <w:t xml:space="preserve">• </w:t>
      </w:r>
      <w:r>
        <w:t>Post actions for like or reaction, comment, nested reply, share link, save, follow, report, and author controls.</w:t>
      </w:r>
    </w:p>
    <w:p>
      <w:pPr>
        <w:spacing w:after="60"/>
        <w:ind w:left="446" w:hanging="302"/>
        <w:widowControl/>
      </w:pPr>
      <w:r>
        <w:rPr>
          <w:rFonts w:ascii="DejaVu Sans" w:hAnsi="DejaVu Sans"/>
          <w:sz w:val="19"/>
        </w:rPr>
        <w:t xml:space="preserve">• </w:t>
      </w:r>
      <w:r>
        <w:t>Right-side content for GovCon news, upcoming events, suggested connections, sponsored content, and upgrade messaging using real records.</w:t>
      </w:r>
    </w:p>
    <w:p>
      <w:pPr>
        <w:spacing w:after="60"/>
        <w:ind w:left="446" w:hanging="302"/>
        <w:widowControl/>
      </w:pPr>
      <w:r>
        <w:rPr>
          <w:rFonts w:ascii="DejaVu Sans" w:hAnsi="DejaVu Sans"/>
          <w:sz w:val="19"/>
        </w:rPr>
        <w:t xml:space="preserve">• </w:t>
      </w:r>
      <w:r>
        <w:t>Dashboard counts and trend metrics must be calculated from user-authorized data rather than static numbers.</w:t>
      </w:r>
    </w:p>
    <w:p>
      <w:pPr>
        <w:pStyle w:val="Heading2"/>
        <w:widowControl/>
      </w:pPr>
      <w:r>
        <w:t>7.4 Global search</w:t>
      </w:r>
    </w:p>
    <w:p>
      <w:pPr>
        <w:spacing w:after="60"/>
        <w:ind w:left="446" w:hanging="302"/>
        <w:widowControl/>
      </w:pPr>
      <w:r>
        <w:rPr>
          <w:rFonts w:ascii="DejaVu Sans" w:hAnsi="DejaVu Sans"/>
          <w:sz w:val="19"/>
        </w:rPr>
        <w:t xml:space="preserve">• </w:t>
      </w:r>
      <w:r>
        <w:t>Search people, companies, opportunities, posts, discussions, communities, events, and resources from one input.</w:t>
      </w:r>
    </w:p>
    <w:p>
      <w:pPr>
        <w:spacing w:after="60"/>
        <w:ind w:left="446" w:hanging="302"/>
        <w:widowControl/>
      </w:pPr>
      <w:r>
        <w:rPr>
          <w:rFonts w:ascii="DejaVu Sans" w:hAnsi="DejaVu Sans"/>
          <w:sz w:val="19"/>
        </w:rPr>
        <w:t xml:space="preserve">• </w:t>
      </w:r>
      <w:r>
        <w:t>Return grouped results with type, title, relevant metadata, highlighting, loading state, no-results state, and accessible keyboard selection.</w:t>
      </w:r>
    </w:p>
    <w:p>
      <w:pPr>
        <w:spacing w:after="60"/>
        <w:ind w:left="446" w:hanging="302"/>
        <w:widowControl/>
      </w:pPr>
      <w:r>
        <w:rPr>
          <w:rFonts w:ascii="DejaVu Sans" w:hAnsi="DejaVu Sans"/>
          <w:sz w:val="19"/>
        </w:rPr>
        <w:t xml:space="preserve">• </w:t>
      </w:r>
      <w:r>
        <w:t>Respect visibility and plan permissions. Private records and restricted Pro content must not leak through titles, snippets, counts, or API results.</w:t>
      </w:r>
    </w:p>
    <w:p>
      <w:pPr>
        <w:spacing w:after="60"/>
        <w:ind w:left="446" w:hanging="302"/>
        <w:widowControl/>
      </w:pPr>
      <w:r>
        <w:rPr>
          <w:rFonts w:ascii="DejaVu Sans" w:hAnsi="DejaVu Sans"/>
          <w:sz w:val="19"/>
        </w:rPr>
        <w:t xml:space="preserve">• </w:t>
      </w:r>
      <w:r>
        <w:t>Provide a full results page with filters, sorting, pagination, recent searches, and clear-history controls.</w:t>
      </w:r>
    </w:p>
    <w:p>
      <w:pPr>
        <w:spacing w:after="60"/>
        <w:ind w:left="446" w:hanging="302"/>
        <w:widowControl/>
      </w:pPr>
      <w:r>
        <w:rPr>
          <w:rFonts w:ascii="DejaVu Sans" w:hAnsi="DejaVu Sans"/>
          <w:sz w:val="19"/>
        </w:rPr>
        <w:t xml:space="preserve">• </w:t>
      </w:r>
      <w:r>
        <w:t>Debounce requests, index frequently searched fields, and prevent excessive requests or enumeration abuse.</w:t>
      </w:r>
    </w:p>
    <w:p>
      <w:pPr>
        <w:pStyle w:val="Heading2"/>
        <w:widowControl/>
      </w:pPr>
      <w:r>
        <w:t>7.5 Notifications and saved content</w:t>
      </w:r>
    </w:p>
    <w:p>
      <w:pPr>
        <w:spacing w:after="60"/>
        <w:ind w:left="446" w:hanging="302"/>
        <w:widowControl/>
      </w:pPr>
      <w:r>
        <w:rPr>
          <w:rFonts w:ascii="DejaVu Sans" w:hAnsi="DejaVu Sans"/>
          <w:sz w:val="19"/>
        </w:rPr>
        <w:t xml:space="preserve">• </w:t>
      </w:r>
      <w:r>
        <w:t>Create notifications for connection requests and responses, follows, post engagement, replies, mentions, messages, invitations, opportunity alerts, event actions, billing events, moderation, and security events.</w:t>
      </w:r>
    </w:p>
    <w:p>
      <w:pPr>
        <w:spacing w:after="60"/>
        <w:ind w:left="446" w:hanging="302"/>
        <w:widowControl/>
      </w:pPr>
      <w:r>
        <w:rPr>
          <w:rFonts w:ascii="DejaVu Sans" w:hAnsi="DejaVu Sans"/>
          <w:sz w:val="19"/>
        </w:rPr>
        <w:t xml:space="preserve">• </w:t>
      </w:r>
      <w:r>
        <w:t>Unread badge counts must be accurate across sessions. Users can mark one or all notifications read and open the related record.</w:t>
      </w:r>
    </w:p>
    <w:p>
      <w:pPr>
        <w:spacing w:after="60"/>
        <w:ind w:left="446" w:hanging="302"/>
        <w:widowControl/>
      </w:pPr>
      <w:r>
        <w:rPr>
          <w:rFonts w:ascii="DejaVu Sans" w:hAnsi="DejaVu Sans"/>
          <w:sz w:val="19"/>
        </w:rPr>
        <w:t xml:space="preserve">• </w:t>
      </w:r>
      <w:r>
        <w:t>Support notification preferences by type and channel, including in-app and email where applicable.</w:t>
      </w:r>
    </w:p>
    <w:p>
      <w:pPr>
        <w:spacing w:after="60"/>
        <w:ind w:left="446" w:hanging="302"/>
        <w:widowControl/>
      </w:pPr>
      <w:r>
        <w:rPr>
          <w:rFonts w:ascii="DejaVu Sans" w:hAnsi="DejaVu Sans"/>
          <w:sz w:val="19"/>
        </w:rPr>
        <w:t xml:space="preserve">• </w:t>
      </w:r>
      <w:r>
        <w:t>Saved area must include saved opportunities, posts, companies, people, events, discussions, and resources with removal and filtering.</w:t>
      </w:r>
    </w:p>
    <w:p>
      <w:pPr>
        <w:pStyle w:val="Heading1"/>
        <w:widowControl/>
      </w:pPr>
      <w:r>
        <w:t>8 Member and Company Requirements</w:t>
      </w:r>
    </w:p>
    <w:p>
      <w:pPr>
        <w:pStyle w:val="Heading2"/>
        <w:widowControl/>
      </w:pPr>
      <w:r>
        <w:t>8.1 Individual professional profiles</w:t>
      </w:r>
    </w:p>
    <w:p>
      <w:pPr>
        <w:spacing w:after="60"/>
        <w:ind w:left="446" w:hanging="302"/>
        <w:widowControl/>
      </w:pPr>
      <w:r>
        <w:rPr>
          <w:rFonts w:ascii="DejaVu Sans" w:hAnsi="DejaVu Sans"/>
          <w:sz w:val="19"/>
        </w:rPr>
        <w:t xml:space="preserve">• </w:t>
      </w:r>
      <w:r>
        <w:t>Public profile URL using a stable slug, with privacy controls and owner preview.</w:t>
      </w:r>
    </w:p>
    <w:p>
      <w:pPr>
        <w:spacing w:after="60"/>
        <w:ind w:left="446" w:hanging="302"/>
        <w:widowControl/>
      </w:pPr>
      <w:r>
        <w:rPr>
          <w:rFonts w:ascii="DejaVu Sans" w:hAnsi="DejaVu Sans"/>
          <w:sz w:val="19"/>
        </w:rPr>
        <w:t xml:space="preserve">• </w:t>
      </w:r>
      <w:r>
        <w:t>Profile fields: name, photo, cover image, headline, job title, company, location, contact information, website, biography, skills, services, industries, GovCon interests, NAICS interests, availability, and social links.</w:t>
      </w:r>
    </w:p>
    <w:p>
      <w:pPr>
        <w:spacing w:after="60"/>
        <w:ind w:left="446" w:hanging="302"/>
        <w:widowControl/>
      </w:pPr>
      <w:r>
        <w:rPr>
          <w:rFonts w:ascii="DejaVu Sans" w:hAnsi="DejaVu Sans"/>
          <w:sz w:val="19"/>
        </w:rPr>
        <w:t xml:space="preserve">• </w:t>
      </w:r>
      <w:r>
        <w:t>Structured sections for experience, education, licenses, certifications, awards, projects, publications, speaking, volunteer activity, and attachments where applicable.</w:t>
      </w:r>
    </w:p>
    <w:p>
      <w:pPr>
        <w:spacing w:after="60"/>
        <w:ind w:left="446" w:hanging="302"/>
        <w:widowControl/>
      </w:pPr>
      <w:r>
        <w:rPr>
          <w:rFonts w:ascii="DejaVu Sans" w:hAnsi="DejaVu Sans"/>
          <w:sz w:val="19"/>
        </w:rPr>
        <w:t xml:space="preserve">• </w:t>
      </w:r>
      <w:r>
        <w:t>Open to opportunities settings for teaming, prime, subcontracting, employment, consulting, speaking, events, and connection visibility.</w:t>
      </w:r>
    </w:p>
    <w:p>
      <w:pPr>
        <w:spacing w:after="60"/>
        <w:ind w:left="446" w:hanging="302"/>
        <w:widowControl/>
      </w:pPr>
      <w:r>
        <w:rPr>
          <w:rFonts w:ascii="DejaVu Sans" w:hAnsi="DejaVu Sans"/>
          <w:sz w:val="19"/>
        </w:rPr>
        <w:t xml:space="preserve">• </w:t>
      </w:r>
      <w:r>
        <w:t>Profile completion calculation, profile viewers, search appearances, post impressions, network growth, and privacy-respecting analytics.</w:t>
      </w:r>
    </w:p>
    <w:p>
      <w:pPr>
        <w:spacing w:after="60"/>
        <w:ind w:left="446" w:hanging="302"/>
        <w:widowControl/>
      </w:pPr>
      <w:r>
        <w:rPr>
          <w:rFonts w:ascii="DejaVu Sans" w:hAnsi="DejaVu Sans"/>
          <w:sz w:val="19"/>
        </w:rPr>
        <w:t xml:space="preserve">• </w:t>
      </w:r>
      <w:r>
        <w:t>Profile actions for connect, follow, message, share, save, report, block, and mutual connections.</w:t>
      </w:r>
    </w:p>
    <w:p>
      <w:pPr>
        <w:spacing w:after="60"/>
        <w:ind w:left="446" w:hanging="302"/>
        <w:widowControl/>
      </w:pPr>
      <w:r>
        <w:rPr>
          <w:rFonts w:ascii="DejaVu Sans" w:hAnsi="DejaVu Sans"/>
          <w:sz w:val="19"/>
        </w:rPr>
        <w:t xml:space="preserve">• </w:t>
      </w:r>
      <w:r>
        <w:t>Image upload with crop, type and size validation, accessible alternative text where relevant, replacement, and deletion.</w:t>
      </w:r>
    </w:p>
    <w:p>
      <w:pPr>
        <w:pStyle w:val="Heading2"/>
        <w:widowControl/>
      </w:pPr>
      <w:r>
        <w:t>8.2 Company pages</w:t>
      </w:r>
    </w:p>
    <w:p>
      <w:pPr>
        <w:spacing w:after="60"/>
        <w:ind w:left="446" w:hanging="302"/>
        <w:widowControl/>
      </w:pPr>
      <w:r>
        <w:rPr>
          <w:rFonts w:ascii="DejaVu Sans" w:hAnsi="DejaVu Sans"/>
          <w:sz w:val="19"/>
        </w:rPr>
        <w:t xml:space="preserve">• </w:t>
      </w:r>
      <w:r>
        <w:t>One company page for Free members; Pro supports enhanced company tools and the approved administrative model.</w:t>
      </w:r>
    </w:p>
    <w:p>
      <w:pPr>
        <w:spacing w:after="60"/>
        <w:ind w:left="446" w:hanging="302"/>
        <w:widowControl/>
      </w:pPr>
      <w:r>
        <w:rPr>
          <w:rFonts w:ascii="DejaVu Sans" w:hAnsi="DejaVu Sans"/>
          <w:sz w:val="19"/>
        </w:rPr>
        <w:t xml:space="preserve">• </w:t>
      </w:r>
      <w:r>
        <w:t>Fields: legal and display name, logo, cover, tagline, overview, website, business email, phone, address, service areas, year founded, size, ownership, industry, capabilities, services, keywords, NAICS, PSC, UEI, CAGE Code, DUNS legacy field if retained, contract vehicles, agencies served, and certifications.</w:t>
      </w:r>
    </w:p>
    <w:p>
      <w:pPr>
        <w:spacing w:after="60"/>
        <w:ind w:left="446" w:hanging="302"/>
        <w:widowControl/>
      </w:pPr>
      <w:r>
        <w:rPr>
          <w:rFonts w:ascii="DejaVu Sans" w:hAnsi="DejaVu Sans"/>
          <w:sz w:val="19"/>
        </w:rPr>
        <w:t xml:space="preserve">• </w:t>
      </w:r>
      <w:r>
        <w:t>Certifications include small business and socioeconomic categories such as 8(a), HUBZone, WOSB, EDWOSB, SDVOSB, VOSB, DBE, MBE, and other administrator-defined types. The product must not imply government verification unless verified evidence exists.</w:t>
      </w:r>
    </w:p>
    <w:p>
      <w:pPr>
        <w:spacing w:after="60"/>
        <w:ind w:left="446" w:hanging="302"/>
        <w:widowControl/>
      </w:pPr>
      <w:r>
        <w:rPr>
          <w:rFonts w:ascii="DejaVu Sans" w:hAnsi="DejaVu Sans"/>
          <w:sz w:val="19"/>
        </w:rPr>
        <w:t xml:space="preserve">• </w:t>
      </w:r>
      <w:r>
        <w:t>Company tabs for Overview, Capabilities, Services, Past Performance, Team, Posts, Opportunities or Teaming Interests, Documents, Reviews if enabled, and Analytics for authorized users.</w:t>
      </w:r>
    </w:p>
    <w:p>
      <w:pPr>
        <w:spacing w:after="60"/>
        <w:ind w:left="446" w:hanging="302"/>
        <w:widowControl/>
      </w:pPr>
      <w:r>
        <w:rPr>
          <w:rFonts w:ascii="DejaVu Sans" w:hAnsi="DejaVu Sans"/>
          <w:sz w:val="19"/>
        </w:rPr>
        <w:t xml:space="preserve">• </w:t>
      </w:r>
      <w:r>
        <w:t>Company actions for follow, save, message, request connection or teaming, share, report, and view website.</w:t>
      </w:r>
    </w:p>
    <w:p>
      <w:pPr>
        <w:spacing w:after="60"/>
        <w:ind w:left="446" w:hanging="302"/>
        <w:widowControl/>
      </w:pPr>
      <w:r>
        <w:rPr>
          <w:rFonts w:ascii="DejaVu Sans" w:hAnsi="DejaVu Sans"/>
          <w:sz w:val="19"/>
        </w:rPr>
        <w:t xml:space="preserve">• </w:t>
      </w:r>
      <w:r>
        <w:t>Owner and administrator controls for team invitations, roles, company content, media, documents, notifications, visibility, and company deletion request.</w:t>
      </w:r>
    </w:p>
    <w:p>
      <w:pPr>
        <w:spacing w:after="60"/>
        <w:ind w:left="446" w:hanging="302"/>
        <w:widowControl/>
      </w:pPr>
      <w:r>
        <w:rPr>
          <w:rFonts w:ascii="DejaVu Sans" w:hAnsi="DejaVu Sans"/>
          <w:sz w:val="19"/>
        </w:rPr>
        <w:t xml:space="preserve">• </w:t>
      </w:r>
      <w:r>
        <w:t>Duplicate-company prevention and administrator merge or claim workflow.</w:t>
      </w:r>
    </w:p>
    <w:p>
      <w:pPr>
        <w:pStyle w:val="Heading2"/>
        <w:widowControl/>
      </w:pPr>
      <w:r>
        <w:t>8.3 Past performance</w:t>
      </w:r>
    </w:p>
    <w:p>
      <w:pPr>
        <w:spacing w:after="60"/>
        <w:ind w:left="446" w:hanging="302"/>
        <w:widowControl/>
      </w:pPr>
      <w:r>
        <w:rPr>
          <w:rFonts w:ascii="DejaVu Sans" w:hAnsi="DejaVu Sans"/>
          <w:sz w:val="19"/>
        </w:rPr>
        <w:t xml:space="preserve">• </w:t>
      </w:r>
      <w:r>
        <w:t>Create, edit, delete, publish, unpublish, and reorder past-performance records.</w:t>
      </w:r>
    </w:p>
    <w:p>
      <w:pPr>
        <w:spacing w:after="60"/>
        <w:ind w:left="446" w:hanging="302"/>
        <w:widowControl/>
      </w:pPr>
      <w:r>
        <w:rPr>
          <w:rFonts w:ascii="DejaVu Sans" w:hAnsi="DejaVu Sans"/>
          <w:sz w:val="19"/>
        </w:rPr>
        <w:t xml:space="preserve">• </w:t>
      </w:r>
      <w:r>
        <w:t>Fields: project or contract title, customer or agency, prime or subcontractor role, contract number where publishable, value range or exact value visibility, period of performance, location, NAICS or PSC, scope, outcomes, technologies or services, references, and attachments.</w:t>
      </w:r>
    </w:p>
    <w:p>
      <w:pPr>
        <w:spacing w:after="60"/>
        <w:ind w:left="446" w:hanging="302"/>
        <w:widowControl/>
      </w:pPr>
      <w:r>
        <w:rPr>
          <w:rFonts w:ascii="DejaVu Sans" w:hAnsi="DejaVu Sans"/>
          <w:sz w:val="19"/>
        </w:rPr>
        <w:t xml:space="preserve">• </w:t>
      </w:r>
      <w:r>
        <w:t>Separate confidential internal fields from public fields. Do not expose controlled, proprietary, classified, or personally sensitive information.</w:t>
      </w:r>
    </w:p>
    <w:p>
      <w:pPr>
        <w:spacing w:after="60"/>
        <w:ind w:left="446" w:hanging="302"/>
        <w:widowControl/>
      </w:pPr>
      <w:r>
        <w:rPr>
          <w:rFonts w:ascii="DejaVu Sans" w:hAnsi="DejaVu Sans"/>
          <w:sz w:val="19"/>
        </w:rPr>
        <w:t xml:space="preserve">• </w:t>
      </w:r>
      <w:r>
        <w:t>Support completed, active, pending verification, and archived status plus company and administrator review where configured.</w:t>
      </w:r>
    </w:p>
    <w:p>
      <w:pPr>
        <w:spacing w:after="60"/>
        <w:ind w:left="446" w:hanging="302"/>
        <w:widowControl/>
      </w:pPr>
      <w:r>
        <w:rPr>
          <w:rFonts w:ascii="DejaVu Sans" w:hAnsi="DejaVu Sans"/>
          <w:sz w:val="19"/>
        </w:rPr>
        <w:t xml:space="preserve">• </w:t>
      </w:r>
      <w:r>
        <w:t>Export or print a clean company capabilities and past-performance summary for authorized users.</w:t>
      </w:r>
    </w:p>
    <w:p>
      <w:pPr>
        <w:pStyle w:val="Heading2"/>
        <w:widowControl/>
      </w:pPr>
      <w:r>
        <w:t>8.4 People company and partner directories</w:t>
      </w:r>
    </w:p>
    <w:p>
      <w:pPr>
        <w:spacing w:after="60"/>
        <w:ind w:left="446" w:hanging="302"/>
        <w:widowControl/>
      </w:pPr>
      <w:r>
        <w:rPr>
          <w:rFonts w:ascii="DejaVu Sans" w:hAnsi="DejaVu Sans"/>
          <w:sz w:val="19"/>
        </w:rPr>
        <w:t xml:space="preserve">• </w:t>
      </w:r>
      <w:r>
        <w:t>People filters: keyword, name, title, company, location, industry, skills, certifications, interests, connection degree, availability, and Pro badge where appropriate.</w:t>
      </w:r>
    </w:p>
    <w:p>
      <w:pPr>
        <w:spacing w:after="60"/>
        <w:ind w:left="446" w:hanging="302"/>
        <w:widowControl/>
      </w:pPr>
      <w:r>
        <w:rPr>
          <w:rFonts w:ascii="DejaVu Sans" w:hAnsi="DejaVu Sans"/>
          <w:sz w:val="19"/>
        </w:rPr>
        <w:t xml:space="preserve">• </w:t>
      </w:r>
      <w:r>
        <w:t>Company filters: keyword, industry, capability, service, NAICS, PSC, certification, contract vehicle, agency experience, location, size, and teaming interest.</w:t>
      </w:r>
    </w:p>
    <w:p>
      <w:pPr>
        <w:spacing w:after="60"/>
        <w:ind w:left="446" w:hanging="302"/>
        <w:widowControl/>
      </w:pPr>
      <w:r>
        <w:rPr>
          <w:rFonts w:ascii="DejaVu Sans" w:hAnsi="DejaVu Sans"/>
          <w:sz w:val="19"/>
        </w:rPr>
        <w:t xml:space="preserve">• </w:t>
      </w:r>
      <w:r>
        <w:t>Partner directory for technology, professional services, associations, education, finance, insurance, legal, compliance, and other administrator-defined partner types.</w:t>
      </w:r>
    </w:p>
    <w:p>
      <w:pPr>
        <w:spacing w:after="60"/>
        <w:ind w:left="446" w:hanging="302"/>
        <w:widowControl/>
      </w:pPr>
      <w:r>
        <w:rPr>
          <w:rFonts w:ascii="DejaVu Sans" w:hAnsi="DejaVu Sans"/>
          <w:sz w:val="19"/>
        </w:rPr>
        <w:t xml:space="preserve">• </w:t>
      </w:r>
      <w:r>
        <w:t>Filters must update real results, support clear all, retain state in the URL where practical, and provide pagination or cursor loading.</w:t>
      </w:r>
    </w:p>
    <w:p>
      <w:pPr>
        <w:spacing w:after="60"/>
        <w:ind w:left="446" w:hanging="302"/>
        <w:widowControl/>
      </w:pPr>
      <w:r>
        <w:rPr>
          <w:rFonts w:ascii="DejaVu Sans" w:hAnsi="DejaVu Sans"/>
          <w:sz w:val="19"/>
        </w:rPr>
        <w:t xml:space="preserve">• </w:t>
      </w:r>
      <w:r>
        <w:t>Partner application must create a reviewable record, send confirmations, notify administrators, and support approved, rejected, waitlisted, and suspended states.</w:t>
      </w:r>
    </w:p>
    <w:p>
      <w:pPr>
        <w:pStyle w:val="Heading1"/>
        <w:widowControl/>
      </w:pPr>
      <w:r>
        <w:t>9 Opportunities Jobs and Teaming Requirements</w:t>
      </w:r>
    </w:p>
    <w:p>
      <w:pPr>
        <w:pStyle w:val="Heading2"/>
        <w:widowControl/>
      </w:pPr>
      <w:r>
        <w:t>9.1 Opportunity ingestion and administration</w:t>
      </w:r>
    </w:p>
    <w:p>
      <w:pPr>
        <w:spacing w:after="60"/>
        <w:ind w:left="446" w:hanging="302"/>
        <w:widowControl/>
      </w:pPr>
      <w:r>
        <w:rPr>
          <w:rFonts w:ascii="DejaVu Sans" w:hAnsi="DejaVu Sans"/>
          <w:sz w:val="19"/>
        </w:rPr>
        <w:t xml:space="preserve">• </w:t>
      </w:r>
      <w:r>
        <w:t>Ingest federal opportunities from SAM.gov using server-side credentials, scheduled synchronization, pagination, retry logic, rate-limit handling, deduplication, update detection, and source attribution.</w:t>
      </w:r>
    </w:p>
    <w:p>
      <w:pPr>
        <w:spacing w:after="60"/>
        <w:ind w:left="446" w:hanging="302"/>
        <w:widowControl/>
      </w:pPr>
      <w:r>
        <w:rPr>
          <w:rFonts w:ascii="DejaVu Sans" w:hAnsi="DejaVu Sans"/>
          <w:sz w:val="19"/>
        </w:rPr>
        <w:t xml:space="preserve">• </w:t>
      </w:r>
      <w:r>
        <w:t>Allow administrators to create and manage state, local, subcontracting, partner, featured, and sponsored opportunities that are not supplied by SAM.gov.</w:t>
      </w:r>
    </w:p>
    <w:p>
      <w:pPr>
        <w:spacing w:after="60"/>
        <w:ind w:left="446" w:hanging="302"/>
        <w:widowControl/>
      </w:pPr>
      <w:r>
        <w:rPr>
          <w:rFonts w:ascii="DejaVu Sans" w:hAnsi="DejaVu Sans"/>
          <w:sz w:val="19"/>
        </w:rPr>
        <w:t xml:space="preserve">• </w:t>
      </w:r>
      <w:r>
        <w:t>Preserve source identifiers and last-synced timestamps. Never overwrite member-specific saved status, notes, tasks, or qualification data during synchronization.</w:t>
      </w:r>
    </w:p>
    <w:p>
      <w:pPr>
        <w:spacing w:after="60"/>
        <w:ind w:left="446" w:hanging="302"/>
        <w:widowControl/>
      </w:pPr>
      <w:r>
        <w:rPr>
          <w:rFonts w:ascii="DejaVu Sans" w:hAnsi="DejaVu Sans"/>
          <w:sz w:val="19"/>
        </w:rPr>
        <w:t xml:space="preserve">• </w:t>
      </w:r>
      <w:r>
        <w:t>Archive expired or removed source records while preserving authorized member history.</w:t>
      </w:r>
    </w:p>
    <w:p>
      <w:pPr>
        <w:spacing w:after="60"/>
        <w:ind w:left="446" w:hanging="302"/>
        <w:widowControl/>
      </w:pPr>
      <w:r>
        <w:rPr>
          <w:rFonts w:ascii="DejaVu Sans" w:hAnsi="DejaVu Sans"/>
          <w:sz w:val="19"/>
        </w:rPr>
        <w:t xml:space="preserve">• </w:t>
      </w:r>
      <w:r>
        <w:t>Provide an administrator job log showing run time, records created, updated, skipped, failed, and error details.</w:t>
      </w:r>
    </w:p>
    <w:p>
      <w:pPr>
        <w:pStyle w:val="Heading2"/>
        <w:widowControl/>
      </w:pPr>
      <w:r>
        <w:t>9.2 Opportunity discovery</w:t>
      </w:r>
    </w:p>
    <w:p>
      <w:pPr>
        <w:spacing w:after="60"/>
        <w:ind w:left="446" w:hanging="302"/>
        <w:widowControl/>
      </w:pPr>
      <w:r>
        <w:rPr>
          <w:rFonts w:ascii="DejaVu Sans" w:hAnsi="DejaVu Sans"/>
          <w:sz w:val="19"/>
        </w:rPr>
        <w:t xml:space="preserve">• </w:t>
      </w:r>
      <w:r>
        <w:t>List and detail pages with title, notice ID, agency and subagency, opportunity type, set-aside, NAICS, PSC, place of performance, response deadline, posted date, update date, description, contacts, attachments, links, and source.</w:t>
      </w:r>
    </w:p>
    <w:p>
      <w:pPr>
        <w:spacing w:after="60"/>
        <w:ind w:left="446" w:hanging="302"/>
        <w:widowControl/>
      </w:pPr>
      <w:r>
        <w:rPr>
          <w:rFonts w:ascii="DejaVu Sans" w:hAnsi="DejaVu Sans"/>
          <w:sz w:val="19"/>
        </w:rPr>
        <w:t xml:space="preserve">• </w:t>
      </w:r>
      <w:r>
        <w:t>Basic Free filters and advanced Pro filters. Advanced filters include multiple agencies, NAICS or PSC, set-aside combinations, notice type, date and deadline ranges, location, keyword exclusions, contract value where available, and saved preference matching.</w:t>
      </w:r>
    </w:p>
    <w:p>
      <w:pPr>
        <w:spacing w:after="60"/>
        <w:ind w:left="446" w:hanging="302"/>
        <w:widowControl/>
      </w:pPr>
      <w:r>
        <w:rPr>
          <w:rFonts w:ascii="DejaVu Sans" w:hAnsi="DejaVu Sans"/>
          <w:sz w:val="19"/>
        </w:rPr>
        <w:t xml:space="preserve">• </w:t>
      </w:r>
      <w:r>
        <w:t>Sort by relevance, newest, closing soon, recently updated, agency, and title.</w:t>
      </w:r>
    </w:p>
    <w:p>
      <w:pPr>
        <w:spacing w:after="60"/>
        <w:ind w:left="446" w:hanging="302"/>
        <w:widowControl/>
      </w:pPr>
      <w:r>
        <w:rPr>
          <w:rFonts w:ascii="DejaVu Sans" w:hAnsi="DejaVu Sans"/>
          <w:sz w:val="19"/>
        </w:rPr>
        <w:t xml:space="preserve">• </w:t>
      </w:r>
      <w:r>
        <w:t>Save and unsave, share, follow updates, open source, report incorrect data, and add private notes or status where permitted.</w:t>
      </w:r>
    </w:p>
    <w:p>
      <w:pPr>
        <w:spacing w:after="60"/>
        <w:ind w:left="446" w:hanging="302"/>
        <w:widowControl/>
      </w:pPr>
      <w:r>
        <w:rPr>
          <w:rFonts w:ascii="DejaVu Sans" w:hAnsi="DejaVu Sans"/>
          <w:sz w:val="19"/>
        </w:rPr>
        <w:t xml:space="preserve">• </w:t>
      </w:r>
      <w:r>
        <w:t>Saved-search creation with query, filters, alert frequency, channel, enable or disable, edit, delete, and last-run status.</w:t>
      </w:r>
    </w:p>
    <w:p>
      <w:pPr>
        <w:spacing w:after="60"/>
        <w:ind w:left="446" w:hanging="302"/>
        <w:widowControl/>
      </w:pPr>
      <w:r>
        <w:rPr>
          <w:rFonts w:ascii="DejaVu Sans" w:hAnsi="DejaVu Sans"/>
          <w:sz w:val="19"/>
        </w:rPr>
        <w:t xml:space="preserve">• </w:t>
      </w:r>
      <w:r>
        <w:t>Free users can save up to 10 opportunities. Pro users receive unlimited saved opportunities and saved searches subject to reasonable anti-abuse controls.</w:t>
      </w:r>
    </w:p>
    <w:p>
      <w:pPr>
        <w:spacing w:after="60"/>
        <w:ind w:left="446" w:hanging="302"/>
        <w:widowControl/>
      </w:pPr>
      <w:r>
        <w:rPr>
          <w:rFonts w:ascii="DejaVu Sans" w:hAnsi="DejaVu Sans"/>
          <w:sz w:val="19"/>
        </w:rPr>
        <w:t xml:space="preserve">• </w:t>
      </w:r>
      <w:r>
        <w:t>Pro tracking workspace with stages such as Reviewing, Qualified, Pursuing, Bid or No Bid, Proposal, Submitted, Won, Lost, and Archived; support notes, tasks, deadlines, and export.</w:t>
      </w:r>
    </w:p>
    <w:p>
      <w:pPr>
        <w:spacing w:after="60"/>
        <w:ind w:left="446" w:hanging="302"/>
        <w:widowControl/>
      </w:pPr>
      <w:r>
        <w:rPr>
          <w:rFonts w:ascii="DejaVu Sans" w:hAnsi="DejaVu Sans"/>
          <w:sz w:val="19"/>
        </w:rPr>
        <w:t xml:space="preserve">• </w:t>
      </w:r>
      <w:r>
        <w:t>Recommended opportunities based on profile, company capabilities, NAICS, certifications, agencies, locations, and explicit preferences; show the principal match reasons.</w:t>
      </w:r>
    </w:p>
    <w:p>
      <w:pPr>
        <w:pStyle w:val="Heading2"/>
        <w:widowControl/>
      </w:pPr>
      <w:r>
        <w:t>9.3 Teaming and recommended partners</w:t>
      </w:r>
    </w:p>
    <w:p>
      <w:pPr>
        <w:spacing w:after="60"/>
        <w:ind w:left="446" w:hanging="302"/>
        <w:widowControl/>
      </w:pPr>
      <w:r>
        <w:rPr>
          <w:rFonts w:ascii="DejaVu Sans" w:hAnsi="DejaVu Sans"/>
          <w:sz w:val="19"/>
        </w:rPr>
        <w:t xml:space="preserve">• </w:t>
      </w:r>
      <w:r>
        <w:t>Members can indicate prime, subcontractor, supplier, consultant, joint venture, mentor-protege, and other teaming interests.</w:t>
      </w:r>
    </w:p>
    <w:p>
      <w:pPr>
        <w:spacing w:after="60"/>
        <w:ind w:left="446" w:hanging="302"/>
        <w:widowControl/>
      </w:pPr>
      <w:r>
        <w:rPr>
          <w:rFonts w:ascii="DejaVu Sans" w:hAnsi="DejaVu Sans"/>
          <w:sz w:val="19"/>
        </w:rPr>
        <w:t xml:space="preserve">• </w:t>
      </w:r>
      <w:r>
        <w:t>Opportunity detail pages can show recommended partners based on capabilities, certifications, NAICS, location, past performance, and mutual connections.</w:t>
      </w:r>
    </w:p>
    <w:p>
      <w:pPr>
        <w:spacing w:after="60"/>
        <w:ind w:left="446" w:hanging="302"/>
        <w:widowControl/>
      </w:pPr>
      <w:r>
        <w:rPr>
          <w:rFonts w:ascii="DejaVu Sans" w:hAnsi="DejaVu Sans"/>
          <w:sz w:val="19"/>
        </w:rPr>
        <w:t xml:space="preserve">• </w:t>
      </w:r>
      <w:r>
        <w:t>Users can send a structured teaming inquiry with opportunity reference, requested role, message, and optional authorized attachment.</w:t>
      </w:r>
    </w:p>
    <w:p>
      <w:pPr>
        <w:spacing w:after="60"/>
        <w:ind w:left="446" w:hanging="302"/>
        <w:widowControl/>
      </w:pPr>
      <w:r>
        <w:rPr>
          <w:rFonts w:ascii="DejaVu Sans" w:hAnsi="DejaVu Sans"/>
          <w:sz w:val="19"/>
        </w:rPr>
        <w:t xml:space="preserve">• </w:t>
      </w:r>
      <w:r>
        <w:t>Recipients can accept, decline, reply, report, or block. The platform records status and generates notifications.</w:t>
      </w:r>
    </w:p>
    <w:p>
      <w:pPr>
        <w:spacing w:after="60"/>
        <w:ind w:left="446" w:hanging="302"/>
        <w:widowControl/>
      </w:pPr>
      <w:r>
        <w:rPr>
          <w:rFonts w:ascii="DejaVu Sans" w:hAnsi="DejaVu Sans"/>
          <w:sz w:val="19"/>
        </w:rPr>
        <w:t xml:space="preserve">• </w:t>
      </w:r>
      <w:r>
        <w:t>Private teaming groups are Pro-only and must enforce membership, invitation, file, post, and conversation privacy server-side.</w:t>
      </w:r>
    </w:p>
    <w:p>
      <w:pPr>
        <w:pStyle w:val="Heading2"/>
      </w:pPr>
      <w:r>
        <w:t>9.4 Jobs and applications</w:t>
      </w:r>
    </w:p>
    <w:p>
      <w:pPr/>
      <w:r>
        <w:t>• Jobs and Opportunities must use separate database entities, URLs, navigation, filters, saved items, notifications, analytics, and entitlement rules.</w:t>
      </w:r>
    </w:p>
    <w:p>
      <w:pPr/>
      <w:r>
        <w:t>• Job listings require title, hiring company, location, remote or hybrid status, employment or contract type, compensation display choice, experience level, description, responsibilities, qualifications, application deadline, status, and application method.</w:t>
      </w:r>
    </w:p>
    <w:p>
      <w:pPr/>
      <w:r>
        <w:t>• Only authenticated Pro users with authorized company permissions may create, edit, publish, pause, close, renew, or archive a job. The interface must explain this restriction before presenting the posting form.</w:t>
      </w:r>
    </w:p>
    <w:p>
      <w:pPr/>
      <w:r>
        <w:t>• The All Jobs view must include permitted Pro-posted jobs. A Pro tab must provide plan-relevant discovery and management without hiding Pro listings from the complete All Jobs inventory.</w:t>
      </w:r>
    </w:p>
    <w:p>
      <w:pPr/>
      <w:r>
        <w:t>• Free members may submit up to 10 job applications per calendar month. Pro members may submit unlimited applications subject to rate limits and abuse controls. The server must enforce the allowance and show the remaining count and reset date.</w:t>
      </w:r>
    </w:p>
    <w:p>
      <w:pPr/>
      <w:r>
        <w:t>• Applications require a selected profile or resume, optional cover note and authorized attachments, consent, duplicate prevention, confirmation, status history, withdrawal where allowed, and notifications to both applicant and authorized hiring-company users.</w:t>
      </w:r>
    </w:p>
    <w:p>
      <w:pPr/>
      <w:r>
        <w:t>• Hiring-company users need an applicant pipeline with New, Reviewing, Interview, Offer, Hired, Rejected, and Withdrawn states, private notes, assignment, search, filters, exports, and auditable status changes.</w:t>
      </w:r>
    </w:p>
    <w:p>
      <w:pPr/>
      <w:r>
        <w:t>• Members can search, filter, sort, save, share, report, and receive alerts for jobs by keyword, company, location, remote status, type, experience level, date, compensation where published, and saved preferences.</w:t>
      </w:r>
    </w:p>
    <w:p>
      <w:pPr/>
      <w:r>
        <w:t>• Administrators can moderate job records and applications, investigate reports, remove fraudulent listings, manage categories, and audit plan enforcement without reading private application material unless their role and policy authorize it.</w:t>
      </w:r>
    </w:p>
    <w:p>
      <w:pPr>
        <w:pStyle w:val="Heading1"/>
        <w:widowControl/>
      </w:pPr>
      <w:r>
        <w:t>10 Social Community and Communications</w:t>
      </w:r>
    </w:p>
    <w:p>
      <w:pPr>
        <w:pStyle w:val="Heading2"/>
        <w:widowControl/>
      </w:pPr>
      <w:r>
        <w:t>10.1 Connections follows and network</w:t>
      </w:r>
    </w:p>
    <w:p>
      <w:pPr>
        <w:spacing w:after="60"/>
        <w:ind w:left="446" w:hanging="302"/>
        <w:widowControl/>
      </w:pPr>
      <w:r>
        <w:rPr>
          <w:rFonts w:ascii="DejaVu Sans" w:hAnsi="DejaVu Sans"/>
          <w:sz w:val="19"/>
        </w:rPr>
        <w:t xml:space="preserve">• </w:t>
      </w:r>
      <w:r>
        <w:t>Send, cancel, accept, decline, and remove connection requests with duplicate prevention and notifications.</w:t>
      </w:r>
    </w:p>
    <w:p>
      <w:pPr>
        <w:spacing w:after="60"/>
        <w:ind w:left="446" w:hanging="302"/>
        <w:widowControl/>
      </w:pPr>
      <w:r>
        <w:rPr>
          <w:rFonts w:ascii="DejaVu Sans" w:hAnsi="DejaVu Sans"/>
          <w:sz w:val="19"/>
        </w:rPr>
        <w:t xml:space="preserve">• </w:t>
      </w:r>
      <w:r>
        <w:t>Follow and unfollow people, companies, communities, discussions, and relevant content without requiring a mutual connection.</w:t>
      </w:r>
    </w:p>
    <w:p>
      <w:pPr>
        <w:spacing w:after="60"/>
        <w:ind w:left="446" w:hanging="302"/>
        <w:widowControl/>
      </w:pPr>
      <w:r>
        <w:rPr>
          <w:rFonts w:ascii="DejaVu Sans" w:hAnsi="DejaVu Sans"/>
          <w:sz w:val="19"/>
        </w:rPr>
        <w:t xml:space="preserve">• </w:t>
      </w:r>
      <w:r>
        <w:t>Network views for connections, pending received requests, sent requests, followers, following, suggestions, and blocked accounts.</w:t>
      </w:r>
    </w:p>
    <w:p>
      <w:pPr>
        <w:spacing w:after="60"/>
        <w:ind w:left="446" w:hanging="302"/>
        <w:widowControl/>
      </w:pPr>
      <w:r>
        <w:rPr>
          <w:rFonts w:ascii="DejaVu Sans" w:hAnsi="DejaVu Sans"/>
          <w:sz w:val="19"/>
        </w:rPr>
        <w:t xml:space="preserve">• </w:t>
      </w:r>
      <w:r>
        <w:t>Mutual connections and connection-degree calculations must use real relationship data and respect privacy.</w:t>
      </w:r>
    </w:p>
    <w:p>
      <w:pPr>
        <w:spacing w:after="60"/>
        <w:ind w:left="446" w:hanging="302"/>
        <w:widowControl/>
      </w:pPr>
      <w:r>
        <w:rPr>
          <w:rFonts w:ascii="DejaVu Sans" w:hAnsi="DejaVu Sans"/>
          <w:sz w:val="19"/>
        </w:rPr>
        <w:t xml:space="preserve">• </w:t>
      </w:r>
      <w:r>
        <w:t>Suggestions should use shared industry, skills, companies, certifications, interests, connections, communities, or activity with dismiss and feedback controls.</w:t>
      </w:r>
    </w:p>
    <w:p>
      <w:pPr>
        <w:pStyle w:val="Heading2"/>
        <w:widowControl/>
      </w:pPr>
      <w:r>
        <w:t>10.2 Community and discussions</w:t>
      </w:r>
    </w:p>
    <w:p>
      <w:pPr>
        <w:spacing w:after="60"/>
        <w:ind w:left="446" w:hanging="302"/>
        <w:widowControl/>
      </w:pPr>
      <w:r>
        <w:rPr>
          <w:rFonts w:ascii="DejaVu Sans" w:hAnsi="DejaVu Sans"/>
          <w:sz w:val="19"/>
        </w:rPr>
        <w:t xml:space="preserve">• </w:t>
      </w:r>
      <w:r>
        <w:t>Public and Pro-only communities with name, slug, description, image, topic, rules, visibility, membership policy, owner, moderators, and member count.</w:t>
      </w:r>
    </w:p>
    <w:p>
      <w:pPr>
        <w:spacing w:after="60"/>
        <w:ind w:left="446" w:hanging="302"/>
        <w:widowControl/>
      </w:pPr>
      <w:r>
        <w:rPr>
          <w:rFonts w:ascii="DejaVu Sans" w:hAnsi="DejaVu Sans"/>
          <w:sz w:val="19"/>
        </w:rPr>
        <w:t xml:space="preserve">• </w:t>
      </w:r>
      <w:r>
        <w:t>Join, leave, request access, approve members, invite, remove, mute, report, and moderate according to community type.</w:t>
      </w:r>
    </w:p>
    <w:p>
      <w:pPr>
        <w:spacing w:after="60"/>
        <w:ind w:left="446" w:hanging="302"/>
        <w:widowControl/>
      </w:pPr>
      <w:r>
        <w:rPr>
          <w:rFonts w:ascii="DejaVu Sans" w:hAnsi="DejaVu Sans"/>
          <w:sz w:val="19"/>
        </w:rPr>
        <w:t xml:space="preserve">• </w:t>
      </w:r>
      <w:r>
        <w:t>Discussion creation with category, title, body, attachments, tags, audience, draft, publish, edit, delete, follow, save, and report.</w:t>
      </w:r>
    </w:p>
    <w:p>
      <w:pPr>
        <w:spacing w:after="60"/>
        <w:ind w:left="446" w:hanging="302"/>
        <w:widowControl/>
      </w:pPr>
      <w:r>
        <w:rPr>
          <w:rFonts w:ascii="DejaVu Sans" w:hAnsi="DejaVu Sans"/>
          <w:sz w:val="19"/>
        </w:rPr>
        <w:t xml:space="preserve">• </w:t>
      </w:r>
      <w:r>
        <w:t>Threaded replies, mentions, reactions, sorting, pagination, accepted answer where enabled, moderation state, and edit history.</w:t>
      </w:r>
    </w:p>
    <w:p>
      <w:pPr>
        <w:spacing w:after="60"/>
        <w:ind w:left="446" w:hanging="302"/>
        <w:widowControl/>
      </w:pPr>
      <w:r>
        <w:rPr>
          <w:rFonts w:ascii="DejaVu Sans" w:hAnsi="DejaVu Sans"/>
          <w:sz w:val="19"/>
        </w:rPr>
        <w:t xml:space="preserve">• </w:t>
      </w:r>
      <w:r>
        <w:t>Polls support choices, one-vote rules, closing date, result visibility, and vote persistence.</w:t>
      </w:r>
    </w:p>
    <w:p>
      <w:pPr>
        <w:spacing w:after="60"/>
        <w:ind w:left="446" w:hanging="302"/>
        <w:widowControl/>
      </w:pPr>
      <w:r>
        <w:rPr>
          <w:rFonts w:ascii="DejaVu Sans" w:hAnsi="DejaVu Sans"/>
          <w:sz w:val="19"/>
        </w:rPr>
        <w:t xml:space="preserve">• </w:t>
      </w:r>
      <w:r>
        <w:t>Moderators can pin, lock, hide, restore, move, and remove content with reasons and audit records.</w:t>
      </w:r>
    </w:p>
    <w:p>
      <w:pPr>
        <w:spacing w:after="60"/>
        <w:ind w:left="446" w:hanging="302"/>
        <w:widowControl/>
      </w:pPr>
      <w:r>
        <w:rPr>
          <w:rFonts w:ascii="DejaVu Sans" w:hAnsi="DejaVu Sans"/>
          <w:sz w:val="19"/>
        </w:rPr>
        <w:t xml:space="preserve">• </w:t>
      </w:r>
      <w:r>
        <w:t>Pro members can publish articles, create events and polls where the plan permits, and participate in Pro-only communities.</w:t>
      </w:r>
    </w:p>
    <w:p>
      <w:pPr>
        <w:pStyle w:val="Heading2"/>
        <w:widowControl/>
      </w:pPr>
      <w:r>
        <w:t>10.3 Direct messages</w:t>
      </w:r>
    </w:p>
    <w:p>
      <w:pPr>
        <w:spacing w:after="60"/>
        <w:ind w:left="446" w:hanging="302"/>
        <w:widowControl/>
      </w:pPr>
      <w:r>
        <w:rPr>
          <w:rFonts w:ascii="DejaVu Sans" w:hAnsi="DejaVu Sans"/>
          <w:sz w:val="19"/>
        </w:rPr>
        <w:t xml:space="preserve">• </w:t>
      </w:r>
      <w:r>
        <w:t>One-to-one messaging and permitted group conversations with participant checks, real persistence, timestamps, delivery state, read state, unread counts, and realtime updates.</w:t>
      </w:r>
    </w:p>
    <w:p>
      <w:pPr>
        <w:spacing w:after="60"/>
        <w:ind w:left="446" w:hanging="302"/>
        <w:widowControl/>
      </w:pPr>
      <w:r>
        <w:rPr>
          <w:rFonts w:ascii="DejaVu Sans" w:hAnsi="DejaVu Sans"/>
          <w:sz w:val="19"/>
        </w:rPr>
        <w:t xml:space="preserve">• </w:t>
      </w:r>
      <w:r>
        <w:t>New-message composer with verified recipient search and safeguards against messaging blocked, suspended, or unauthorized accounts.</w:t>
      </w:r>
    </w:p>
    <w:p>
      <w:pPr>
        <w:spacing w:after="60"/>
        <w:ind w:left="446" w:hanging="302"/>
        <w:widowControl/>
      </w:pPr>
      <w:r>
        <w:rPr>
          <w:rFonts w:ascii="DejaVu Sans" w:hAnsi="DejaVu Sans"/>
          <w:sz w:val="19"/>
        </w:rPr>
        <w:t xml:space="preserve">• </w:t>
      </w:r>
      <w:r>
        <w:t>Conversation list with search, unread filter, archive, mute, delete-for-self, report, and block actions.</w:t>
      </w:r>
    </w:p>
    <w:p>
      <w:pPr>
        <w:spacing w:after="60"/>
        <w:ind w:left="446" w:hanging="302"/>
        <w:widowControl/>
      </w:pPr>
      <w:r>
        <w:rPr>
          <w:rFonts w:ascii="DejaVu Sans" w:hAnsi="DejaVu Sans"/>
          <w:sz w:val="19"/>
        </w:rPr>
        <w:t xml:space="preserve">• </w:t>
      </w:r>
      <w:r>
        <w:t>Messages support text, safe links, authorized file attachments, replies, edits within an approved window, and deletion markers.</w:t>
      </w:r>
    </w:p>
    <w:p>
      <w:pPr>
        <w:spacing w:after="60"/>
        <w:ind w:left="446" w:hanging="302"/>
        <w:widowControl/>
      </w:pPr>
      <w:r>
        <w:rPr>
          <w:rFonts w:ascii="DejaVu Sans" w:hAnsi="DejaVu Sans"/>
          <w:sz w:val="19"/>
        </w:rPr>
        <w:t xml:space="preserve">• </w:t>
      </w:r>
      <w:r>
        <w:t>Free plan limit: up to 10 new conversation starts per calendar month. Replies inside an existing conversation do not consume a new-message allowance. Pro has unlimited new conversations subject to anti-spam controls.</w:t>
      </w:r>
    </w:p>
    <w:p>
      <w:pPr>
        <w:spacing w:after="60"/>
        <w:ind w:left="446" w:hanging="302"/>
        <w:widowControl/>
      </w:pPr>
      <w:r>
        <w:rPr>
          <w:rFonts w:ascii="DejaVu Sans" w:hAnsi="DejaVu Sans"/>
          <w:sz w:val="19"/>
        </w:rPr>
        <w:t xml:space="preserve">• </w:t>
      </w:r>
      <w:r>
        <w:t>Rate limits, abuse detection, attachment scanning strategy, and moderator reporting workflow are required.</w:t>
      </w:r>
    </w:p>
    <w:p>
      <w:pPr>
        <w:spacing w:after="60"/>
        <w:ind w:left="446" w:hanging="302"/>
        <w:widowControl/>
      </w:pPr>
      <w:r>
        <w:rPr>
          <w:rFonts w:ascii="DejaVu Sans" w:hAnsi="DejaVu Sans"/>
          <w:sz w:val="19"/>
        </w:rPr>
        <w:t xml:space="preserve">• </w:t>
      </w:r>
      <w:r>
        <w:t>Do not display Call started unless a real approved voice or video provider is integrated. Until then, remove or disable call controls with a truthful availability message.</w:t>
      </w:r>
    </w:p>
    <w:p>
      <w:pPr>
        <w:pStyle w:val="Heading2"/>
        <w:widowControl/>
      </w:pPr>
      <w:r>
        <w:t>10.4 Transactional email and alerts</w:t>
      </w:r>
    </w:p>
    <w:p>
      <w:pPr>
        <w:spacing w:after="60"/>
        <w:ind w:left="446" w:hanging="302"/>
        <w:widowControl/>
      </w:pPr>
      <w:r>
        <w:rPr>
          <w:rFonts w:ascii="DejaVu Sans" w:hAnsi="DejaVu Sans"/>
          <w:sz w:val="19"/>
        </w:rPr>
        <w:t xml:space="preserve">• </w:t>
      </w:r>
      <w:r>
        <w:t>Verification, password reset, security notice, company invitation, connection request, message digest, opportunity alert, event confirmation, support update, payment receipt, payment failure, renewal, cancellation, and moderation templates.</w:t>
      </w:r>
    </w:p>
    <w:p>
      <w:pPr>
        <w:spacing w:after="60"/>
        <w:ind w:left="446" w:hanging="302"/>
        <w:widowControl/>
      </w:pPr>
      <w:r>
        <w:rPr>
          <w:rFonts w:ascii="DejaVu Sans" w:hAnsi="DejaVu Sans"/>
          <w:sz w:val="19"/>
        </w:rPr>
        <w:t xml:space="preserve">• </w:t>
      </w:r>
      <w:r>
        <w:t>Honor user preferences and required transactional exceptions. Include unsubscribe controls for marketing and nonessential notifications.</w:t>
      </w:r>
    </w:p>
    <w:p>
      <w:pPr>
        <w:spacing w:after="60"/>
        <w:ind w:left="446" w:hanging="302"/>
        <w:widowControl/>
      </w:pPr>
      <w:r>
        <w:rPr>
          <w:rFonts w:ascii="DejaVu Sans" w:hAnsi="DejaVu Sans"/>
          <w:sz w:val="19"/>
        </w:rPr>
        <w:t xml:space="preserve">• </w:t>
      </w:r>
      <w:r>
        <w:t>Record send status and provider IDs without storing secrets or unnecessary message content. Retry only idempotent failures.</w:t>
      </w:r>
    </w:p>
    <w:p>
      <w:pPr>
        <w:pStyle w:val="Heading1"/>
        <w:widowControl/>
      </w:pPr>
      <w:r>
        <w:t>11 Events Resources Support and Commerce</w:t>
      </w:r>
    </w:p>
    <w:p>
      <w:pPr>
        <w:pStyle w:val="Heading2"/>
        <w:widowControl/>
      </w:pPr>
      <w:r>
        <w:t>11.1 Events and networking</w:t>
      </w:r>
    </w:p>
    <w:p>
      <w:pPr>
        <w:spacing w:after="60"/>
        <w:ind w:left="446" w:hanging="302"/>
        <w:widowControl/>
      </w:pPr>
      <w:r>
        <w:rPr>
          <w:rFonts w:ascii="DejaVu Sans" w:hAnsi="DejaVu Sans"/>
          <w:sz w:val="19"/>
        </w:rPr>
        <w:t xml:space="preserve">• </w:t>
      </w:r>
      <w:r>
        <w:t>Event listing, calendar and detail pages for webinar, conference, networking, matchmaking, workshop, training, and other administrator-defined types.</w:t>
      </w:r>
    </w:p>
    <w:p>
      <w:pPr>
        <w:spacing w:after="60"/>
        <w:ind w:left="446" w:hanging="302"/>
        <w:widowControl/>
      </w:pPr>
      <w:r>
        <w:rPr>
          <w:rFonts w:ascii="DejaVu Sans" w:hAnsi="DejaVu Sans"/>
          <w:sz w:val="19"/>
        </w:rPr>
        <w:t xml:space="preserve">• </w:t>
      </w:r>
      <w:r>
        <w:t>Fields: title, organizer, description, images, type, delivery mode, venue or meeting link, timezone, start and end, capacity, price, registration window, speakers, sponsors, agenda, accessibility information, cancellation policy, and related resources.</w:t>
      </w:r>
    </w:p>
    <w:p>
      <w:pPr>
        <w:spacing w:after="60"/>
        <w:ind w:left="446" w:hanging="302"/>
        <w:widowControl/>
      </w:pPr>
      <w:r>
        <w:rPr>
          <w:rFonts w:ascii="DejaVu Sans" w:hAnsi="DejaVu Sans"/>
          <w:sz w:val="19"/>
        </w:rPr>
        <w:t xml:space="preserve">• </w:t>
      </w:r>
      <w:r>
        <w:t>Registration or ticket purchase, confirmation, capacity control, waitlist, cancellation, refund status, calendar file, reminders, and attendee visibility controls.</w:t>
      </w:r>
    </w:p>
    <w:p>
      <w:pPr>
        <w:spacing w:after="60"/>
        <w:ind w:left="446" w:hanging="302"/>
        <w:widowControl/>
      </w:pPr>
      <w:r>
        <w:rPr>
          <w:rFonts w:ascii="DejaVu Sans" w:hAnsi="DejaVu Sans"/>
          <w:sz w:val="19"/>
        </w:rPr>
        <w:t xml:space="preserve">• </w:t>
      </w:r>
      <w:r>
        <w:t>Public events are available to Free members. Administrators can create and manage events. Pro members may create events only where the approved plan enables member-created events.</w:t>
      </w:r>
    </w:p>
    <w:p>
      <w:pPr>
        <w:spacing w:after="60"/>
        <w:ind w:left="446" w:hanging="302"/>
        <w:widowControl/>
      </w:pPr>
      <w:r>
        <w:rPr>
          <w:rFonts w:ascii="DejaVu Sans" w:hAnsi="DejaVu Sans"/>
          <w:sz w:val="19"/>
        </w:rPr>
        <w:t xml:space="preserve">• </w:t>
      </w:r>
      <w:r>
        <w:t>Networking event pages can support attendee discovery and opt-in meeting requests. Calendar connections require explicit authorization and safe token storage.</w:t>
      </w:r>
    </w:p>
    <w:p>
      <w:pPr>
        <w:spacing w:after="60"/>
        <w:ind w:left="446" w:hanging="302"/>
        <w:widowControl/>
      </w:pPr>
      <w:r>
        <w:rPr>
          <w:rFonts w:ascii="DejaVu Sans" w:hAnsi="DejaVu Sans"/>
          <w:sz w:val="19"/>
        </w:rPr>
        <w:t xml:space="preserve">• </w:t>
      </w:r>
      <w:r>
        <w:t>Virtual meeting links must be hidden until appropriate and never exposed to unregistered users when restricted.</w:t>
      </w:r>
    </w:p>
    <w:p>
      <w:pPr>
        <w:pStyle w:val="Heading2"/>
        <w:widowControl/>
      </w:pPr>
      <w:r>
        <w:t>11.2 Resources and Resource Library</w:t>
      </w:r>
    </w:p>
    <w:p>
      <w:pPr>
        <w:spacing w:after="60"/>
        <w:ind w:left="446" w:hanging="302"/>
        <w:widowControl/>
      </w:pPr>
      <w:r>
        <w:rPr>
          <w:rFonts w:ascii="DejaVu Sans" w:hAnsi="DejaVu Sans"/>
          <w:sz w:val="19"/>
        </w:rPr>
        <w:t xml:space="preserve">• </w:t>
      </w:r>
      <w:r>
        <w:t>Categories for articles, guides, templates, checklists, videos, webinars, tools, capability resources, proposal resources, compliance, certifications, and administrator-defined topics.</w:t>
      </w:r>
    </w:p>
    <w:p>
      <w:pPr>
        <w:spacing w:after="60"/>
        <w:ind w:left="446" w:hanging="302"/>
        <w:widowControl/>
      </w:pPr>
      <w:r>
        <w:rPr>
          <w:rFonts w:ascii="DejaVu Sans" w:hAnsi="DejaVu Sans"/>
          <w:sz w:val="19"/>
        </w:rPr>
        <w:t xml:space="preserve">• </w:t>
      </w:r>
      <w:r>
        <w:t>Search, filter, sort, preview, save, download, related resources, view counts, download counts, and access badges.</w:t>
      </w:r>
    </w:p>
    <w:p>
      <w:pPr>
        <w:spacing w:after="60"/>
        <w:ind w:left="446" w:hanging="302"/>
        <w:widowControl/>
      </w:pPr>
      <w:r>
        <w:rPr>
          <w:rFonts w:ascii="DejaVu Sans" w:hAnsi="DejaVu Sans"/>
          <w:sz w:val="19"/>
        </w:rPr>
        <w:t xml:space="preserve">• </w:t>
      </w:r>
      <w:r>
        <w:t>Free and Pro resource access enforced server-side. Protected downloads use expiring signed URLs.</w:t>
      </w:r>
    </w:p>
    <w:p>
      <w:pPr>
        <w:spacing w:after="60"/>
        <w:ind w:left="446" w:hanging="302"/>
        <w:widowControl/>
      </w:pPr>
      <w:r>
        <w:rPr>
          <w:rFonts w:ascii="DejaVu Sans" w:hAnsi="DejaVu Sans"/>
          <w:sz w:val="19"/>
        </w:rPr>
        <w:t xml:space="preserve">• </w:t>
      </w:r>
      <w:r>
        <w:t>Administrators can upload, edit, version, replace, schedule, publish, unpublish, feature, archive, and remove resources.</w:t>
      </w:r>
    </w:p>
    <w:p>
      <w:pPr>
        <w:spacing w:after="60"/>
        <w:ind w:left="446" w:hanging="302"/>
        <w:widowControl/>
      </w:pPr>
      <w:r>
        <w:rPr>
          <w:rFonts w:ascii="DejaVu Sans" w:hAnsi="DejaVu Sans"/>
          <w:sz w:val="19"/>
        </w:rPr>
        <w:t xml:space="preserve">• </w:t>
      </w:r>
      <w:r>
        <w:t>Downloaded filenames, MIME types, file sizes, and scan or validation status must be accurate.</w:t>
      </w:r>
    </w:p>
    <w:p>
      <w:pPr>
        <w:pStyle w:val="Heading2"/>
        <w:widowControl/>
      </w:pPr>
      <w:r>
        <w:t>11.3 Help Center support and assistant</w:t>
      </w:r>
    </w:p>
    <w:p>
      <w:pPr>
        <w:spacing w:after="60"/>
        <w:ind w:left="446" w:hanging="302"/>
        <w:widowControl/>
      </w:pPr>
      <w:r>
        <w:rPr>
          <w:rFonts w:ascii="DejaVu Sans" w:hAnsi="DejaVu Sans"/>
          <w:sz w:val="19"/>
        </w:rPr>
        <w:t xml:space="preserve">• </w:t>
      </w:r>
      <w:r>
        <w:t>Help Center home with searchable articles, categories, popular topics, related articles, and contact support.</w:t>
      </w:r>
    </w:p>
    <w:p>
      <w:pPr>
        <w:spacing w:after="60"/>
        <w:ind w:left="446" w:hanging="302"/>
        <w:widowControl/>
      </w:pPr>
      <w:r>
        <w:rPr>
          <w:rFonts w:ascii="DejaVu Sans" w:hAnsi="DejaVu Sans"/>
          <w:sz w:val="19"/>
        </w:rPr>
        <w:t xml:space="preserve">• </w:t>
      </w:r>
      <w:r>
        <w:t>Support request with category, subject, description, priority rules, attachments, confirmation, ticket ID, status, replies, and closure.</w:t>
      </w:r>
    </w:p>
    <w:p>
      <w:pPr>
        <w:spacing w:after="60"/>
        <w:ind w:left="446" w:hanging="302"/>
        <w:widowControl/>
      </w:pPr>
      <w:r>
        <w:rPr>
          <w:rFonts w:ascii="DejaVu Sans" w:hAnsi="DejaVu Sans"/>
          <w:sz w:val="19"/>
        </w:rPr>
        <w:t xml:space="preserve">• </w:t>
      </w:r>
      <w:r>
        <w:t>GovConUnited Assistant can answer approved help and navigation questions from a maintained knowledge base. It must not invent opportunity, billing, legal, or account data.</w:t>
      </w:r>
    </w:p>
    <w:p>
      <w:pPr>
        <w:spacing w:after="60"/>
        <w:ind w:left="446" w:hanging="302"/>
        <w:widowControl/>
      </w:pPr>
      <w:r>
        <w:rPr>
          <w:rFonts w:ascii="DejaVu Sans" w:hAnsi="DejaVu Sans"/>
          <w:sz w:val="19"/>
        </w:rPr>
        <w:t xml:space="preserve">• </w:t>
      </w:r>
      <w:r>
        <w:t>Authenticated assistant actions must verify user identity and authorization before reading account-specific data.</w:t>
      </w:r>
    </w:p>
    <w:p>
      <w:pPr>
        <w:spacing w:after="60"/>
        <w:ind w:left="446" w:hanging="302"/>
        <w:widowControl/>
      </w:pPr>
      <w:r>
        <w:rPr>
          <w:rFonts w:ascii="DejaVu Sans" w:hAnsi="DejaVu Sans"/>
          <w:sz w:val="19"/>
        </w:rPr>
        <w:t xml:space="preserve">• </w:t>
      </w:r>
      <w:r>
        <w:t>Escalation to support must create a ticket or open the appropriate support conversation; it must not merely display a simulated confirmation.</w:t>
      </w:r>
    </w:p>
    <w:p>
      <w:pPr>
        <w:pStyle w:val="Heading2"/>
        <w:widowControl/>
      </w:pPr>
      <w:r>
        <w:t>11.4 News newsletter partners and merch</w:t>
      </w:r>
    </w:p>
    <w:p>
      <w:pPr>
        <w:spacing w:after="60"/>
        <w:ind w:left="446" w:hanging="302"/>
        <w:widowControl/>
      </w:pPr>
      <w:r>
        <w:rPr>
          <w:rFonts w:ascii="DejaVu Sans" w:hAnsi="DejaVu Sans"/>
          <w:sz w:val="19"/>
        </w:rPr>
        <w:t xml:space="preserve">• </w:t>
      </w:r>
      <w:r>
        <w:t>GovCon news items must be administrator-managed or supplied through an approved feed with source, publication date, canonical link, and attribution.</w:t>
      </w:r>
    </w:p>
    <w:p>
      <w:pPr>
        <w:spacing w:after="60"/>
        <w:ind w:left="446" w:hanging="302"/>
        <w:widowControl/>
      </w:pPr>
      <w:r>
        <w:rPr>
          <w:rFonts w:ascii="DejaVu Sans" w:hAnsi="DejaVu Sans"/>
          <w:sz w:val="19"/>
        </w:rPr>
        <w:t xml:space="preserve">• </w:t>
      </w:r>
      <w:r>
        <w:t>Newsletter signup validates email, records consent and source, handles duplicates, sends confirmation where configured, and supports unsubscribe.</w:t>
      </w:r>
    </w:p>
    <w:p>
      <w:pPr>
        <w:spacing w:after="60"/>
        <w:ind w:left="446" w:hanging="302"/>
        <w:widowControl/>
      </w:pPr>
      <w:r>
        <w:rPr>
          <w:rFonts w:ascii="DejaVu Sans" w:hAnsi="DejaVu Sans"/>
          <w:sz w:val="19"/>
        </w:rPr>
        <w:t xml:space="preserve">• </w:t>
      </w:r>
      <w:r>
        <w:t>Partner application and approved partner profiles must be fully persisted and administratively reviewable.</w:t>
      </w:r>
    </w:p>
    <w:p>
      <w:pPr>
        <w:spacing w:after="60"/>
        <w:ind w:left="446" w:hanging="302"/>
        <w:widowControl/>
      </w:pPr>
      <w:r>
        <w:rPr>
          <w:rFonts w:ascii="DejaVu Sans" w:hAnsi="DejaVu Sans"/>
          <w:sz w:val="19"/>
        </w:rPr>
        <w:t xml:space="preserve">• </w:t>
      </w:r>
      <w:r>
        <w:t>Merch may link to an approved external storefront. If the store is not launched, the notify-me form must save consent and send a real confirmation; placeholder purchase controls must not appear.</w:t>
      </w:r>
    </w:p>
    <w:p>
      <w:pPr>
        <w:spacing w:after="60"/>
        <w:ind w:left="446" w:hanging="302"/>
        <w:widowControl/>
      </w:pPr>
      <w:r>
        <w:rPr>
          <w:rFonts w:ascii="DejaVu Sans" w:hAnsi="DejaVu Sans"/>
          <w:sz w:val="19"/>
        </w:rPr>
        <w:t xml:space="preserve">• </w:t>
      </w:r>
      <w:r>
        <w:t>App Store and Google Play buttons must link to real approved listings. Until listings exist, hide the buttons or label them Coming Soon without a false download action.</w:t>
      </w:r>
    </w:p>
    <w:p>
      <w:pPr>
        <w:spacing w:after="60"/>
        <w:ind w:left="446" w:hanging="302"/>
        <w:widowControl/>
      </w:pPr>
      <w:r>
        <w:rPr>
          <w:rFonts w:ascii="DejaVu Sans" w:hAnsi="DejaVu Sans"/>
          <w:sz w:val="19"/>
        </w:rPr>
        <w:t xml:space="preserve">• </w:t>
      </w:r>
      <w:r>
        <w:t>Privacy Policy, Terms of Use, Contact Support, social links, and all footer navigation must resolve to real destinations before launch.</w:t>
      </w:r>
    </w:p>
    <w:p>
      <w:pPr>
        <w:pStyle w:val="Heading1"/>
        <w:widowControl/>
      </w:pPr>
      <w:r>
        <w:t>12 Membership Plans and Feature Enforcement</w:t>
      </w:r>
    </w:p>
    <w:p>
      <w:pPr>
        <w:widowControl/>
      </w:pPr>
      <w:r>
        <w:rPr>
          <w:i w:val="0"/>
        </w:rPr>
        <w:t>GovConUnited has two approved memberships. All plan logic must be driven by database-backed entitlements so limits can be tested and changed without duplicating rules across pages.</w:t>
      </w:r>
    </w:p>
    <w:p>
      <w:pPr>
        <w:pStyle w:val="Heading2"/>
        <w:widowControl/>
      </w:pPr>
      <w:r>
        <w:t>12.1 GovConUnited Free</w:t>
      </w:r>
    </w:p>
    <w:p>
      <w:pPr>
        <w:widowControl/>
      </w:pPr>
      <w:r>
        <w:rPr>
          <w:i w:val="0"/>
        </w:rPr>
        <w:t>$0 forever. Free is designed to let members establish a professional presence, participate in the GovCon community, and discover basic opportunities and relationships.</w:t>
      </w:r>
    </w:p>
    <w:p>
      <w:pPr>
        <w:spacing w:after="60"/>
        <w:ind w:left="446" w:hanging="302"/>
        <w:widowControl/>
      </w:pPr>
      <w:r>
        <w:rPr>
          <w:rFonts w:ascii="DejaVu Sans" w:hAnsi="DejaVu Sans"/>
          <w:sz w:val="19"/>
        </w:rPr>
        <w:t xml:space="preserve">• </w:t>
      </w:r>
      <w:r>
        <w:t>Create one individual professional profile.</w:t>
      </w:r>
    </w:p>
    <w:p>
      <w:pPr>
        <w:spacing w:after="60"/>
        <w:ind w:left="446" w:hanging="302"/>
        <w:widowControl/>
      </w:pPr>
      <w:r>
        <w:rPr>
          <w:rFonts w:ascii="DejaVu Sans" w:hAnsi="DejaVu Sans"/>
          <w:sz w:val="19"/>
        </w:rPr>
        <w:t xml:space="preserve">• </w:t>
      </w:r>
      <w:r>
        <w:t>Create one government contracting company page.</w:t>
      </w:r>
    </w:p>
    <w:p>
      <w:pPr>
        <w:spacing w:after="60"/>
        <w:ind w:left="446" w:hanging="302"/>
        <w:widowControl/>
      </w:pPr>
      <w:r>
        <w:rPr>
          <w:rFonts w:ascii="DejaVu Sans" w:hAnsi="DejaVu Sans"/>
          <w:sz w:val="19"/>
        </w:rPr>
        <w:t xml:space="preserve">• </w:t>
      </w:r>
      <w:r>
        <w:t>Display capabilities, services, certifications, and past performance.</w:t>
      </w:r>
    </w:p>
    <w:p>
      <w:pPr>
        <w:spacing w:after="60"/>
        <w:ind w:left="446" w:hanging="302"/>
        <w:widowControl/>
      </w:pPr>
      <w:r>
        <w:rPr>
          <w:rFonts w:ascii="DejaVu Sans" w:hAnsi="DejaVu Sans"/>
          <w:sz w:val="19"/>
        </w:rPr>
        <w:t xml:space="preserve">• </w:t>
      </w:r>
      <w:r>
        <w:t>Add NAICS codes, UEI, CAGE Code, and service areas to company profiles.</w:t>
      </w:r>
    </w:p>
    <w:p>
      <w:pPr>
        <w:spacing w:after="60"/>
        <w:ind w:left="446" w:hanging="302"/>
        <w:widowControl/>
      </w:pPr>
      <w:r>
        <w:rPr>
          <w:rFonts w:ascii="DejaVu Sans" w:hAnsi="DejaVu Sans"/>
          <w:sz w:val="19"/>
        </w:rPr>
        <w:t xml:space="preserve">• </w:t>
      </w:r>
      <w:r>
        <w:t>Connect with government contracting professionals and follow companies and industry leaders.</w:t>
      </w:r>
    </w:p>
    <w:p>
      <w:pPr>
        <w:spacing w:after="60"/>
        <w:ind w:left="446" w:hanging="302"/>
        <w:widowControl/>
      </w:pPr>
      <w:r>
        <w:rPr>
          <w:rFonts w:ascii="DejaVu Sans" w:hAnsi="DejaVu Sans"/>
          <w:sz w:val="19"/>
        </w:rPr>
        <w:t xml:space="preserve">• </w:t>
      </w:r>
      <w:r>
        <w:t>Publish posts, updates, questions, and contracting insights.</w:t>
      </w:r>
    </w:p>
    <w:p>
      <w:pPr>
        <w:spacing w:after="60"/>
        <w:ind w:left="446" w:hanging="302"/>
        <w:widowControl/>
      </w:pPr>
      <w:r>
        <w:rPr>
          <w:rFonts w:ascii="DejaVu Sans" w:hAnsi="DejaVu Sans"/>
          <w:sz w:val="19"/>
        </w:rPr>
        <w:t xml:space="preserve">• </w:t>
      </w:r>
      <w:r>
        <w:t>Join Free-access GovConUnited communities.</w:t>
      </w:r>
    </w:p>
    <w:p>
      <w:pPr>
        <w:spacing w:after="60"/>
        <w:ind w:left="446" w:hanging="302"/>
        <w:widowControl/>
      </w:pPr>
      <w:r>
        <w:rPr>
          <w:rFonts w:ascii="DejaVu Sans" w:hAnsi="DejaVu Sans"/>
          <w:sz w:val="19"/>
        </w:rPr>
        <w:t xml:space="preserve">• </w:t>
      </w:r>
      <w:r>
        <w:t>Comment, react, share, and save community posts.</w:t>
      </w:r>
    </w:p>
    <w:p>
      <w:pPr>
        <w:spacing w:after="60"/>
        <w:ind w:left="446" w:hanging="302"/>
        <w:widowControl/>
      </w:pPr>
      <w:r>
        <w:rPr>
          <w:rFonts w:ascii="DejaVu Sans" w:hAnsi="DejaVu Sans"/>
          <w:sz w:val="19"/>
        </w:rPr>
        <w:t xml:space="preserve">• </w:t>
      </w:r>
      <w:r>
        <w:t>Browse federal, state, local, and subcontracting opportunities.</w:t>
      </w:r>
    </w:p>
    <w:p>
      <w:pPr>
        <w:spacing w:after="60"/>
        <w:ind w:left="446" w:hanging="302"/>
        <w:widowControl/>
      </w:pPr>
      <w:r>
        <w:rPr>
          <w:rFonts w:ascii="DejaVu Sans" w:hAnsi="DejaVu Sans"/>
          <w:sz w:val="19"/>
        </w:rPr>
        <w:t xml:space="preserve">• </w:t>
      </w:r>
      <w:r>
        <w:t>Use basic opportunity filters.</w:t>
      </w:r>
    </w:p>
    <w:p>
      <w:pPr>
        <w:spacing w:after="60"/>
        <w:ind w:left="446" w:hanging="302"/>
        <w:widowControl/>
      </w:pPr>
      <w:r>
        <w:rPr>
          <w:rFonts w:ascii="DejaVu Sans" w:hAnsi="DejaVu Sans"/>
          <w:sz w:val="19"/>
        </w:rPr>
        <w:t xml:space="preserve">• </w:t>
      </w:r>
      <w:r>
        <w:t>Save up to 10 contracting opportunities.</w:t>
      </w:r>
    </w:p>
    <w:p>
      <w:pPr>
        <w:spacing w:after="60"/>
        <w:ind w:left="446" w:hanging="302"/>
        <w:widowControl/>
      </w:pPr>
      <w:r>
        <w:rPr>
          <w:rFonts w:ascii="DejaVu Sans" w:hAnsi="DejaVu Sans"/>
          <w:sz w:val="19"/>
        </w:rPr>
        <w:t xml:space="preserve">• </w:t>
      </w:r>
      <w:r>
        <w:t>Access public events, webinars, and networking sessions.</w:t>
      </w:r>
    </w:p>
    <w:p>
      <w:pPr>
        <w:spacing w:after="60"/>
        <w:ind w:left="446" w:hanging="302"/>
        <w:widowControl/>
      </w:pPr>
      <w:r>
        <w:rPr>
          <w:rFonts w:ascii="DejaVu Sans" w:hAnsi="DejaVu Sans"/>
          <w:sz w:val="19"/>
        </w:rPr>
        <w:t xml:space="preserve">• </w:t>
      </w:r>
      <w:r>
        <w:t>Browse the contractor and member directory.</w:t>
      </w:r>
    </w:p>
    <w:p>
      <w:pPr>
        <w:spacing w:after="60"/>
        <w:ind w:left="446" w:hanging="302"/>
        <w:widowControl/>
      </w:pPr>
      <w:r>
        <w:rPr>
          <w:rFonts w:ascii="DejaVu Sans" w:hAnsi="DejaVu Sans"/>
          <w:sz w:val="19"/>
        </w:rPr>
        <w:t xml:space="preserve">• </w:t>
      </w:r>
      <w:r>
        <w:t>Send up to 10 new direct messages or conversation starts per month.</w:t>
      </w:r>
    </w:p>
    <w:p>
      <w:pPr>
        <w:spacing w:after="60"/>
        <w:ind w:left="446" w:hanging="302"/>
        <w:widowControl/>
      </w:pPr>
      <w:r>
        <w:rPr>
          <w:rFonts w:ascii="DejaVu Sans" w:hAnsi="DejaVu Sans"/>
          <w:sz w:val="19"/>
        </w:rPr>
        <w:t xml:space="preserve">• </w:t>
      </w:r>
      <w:r>
        <w:t>View basic profile and post engagement statistics.</w:t>
      </w:r>
    </w:p>
    <w:p>
      <w:pPr>
        <w:spacing w:after="60"/>
        <w:ind w:left="446" w:hanging="302"/>
        <w:widowControl/>
      </w:pPr>
      <w:r>
        <w:rPr>
          <w:rFonts w:ascii="DejaVu Sans" w:hAnsi="DejaVu Sans"/>
          <w:sz w:val="19"/>
        </w:rPr>
        <w:t xml:space="preserve">• </w:t>
      </w:r>
      <w:r>
        <w:t>Access free articles, templates, guides, and resources.</w:t>
      </w:r>
    </w:p>
    <w:p>
      <w:pPr/>
      <w:r>
        <w:t>• Apply to up to 10 jobs per calendar month, with the remaining allowance and reset date shown.</w:t>
      </w:r>
    </w:p>
    <w:p>
      <w:pPr>
        <w:pStyle w:val="Heading2"/>
        <w:widowControl/>
      </w:pPr>
      <w:r>
        <w:t>12.2 GovConUnited Pro</w:t>
      </w:r>
    </w:p>
    <w:p>
      <w:pPr>
        <w:widowControl/>
      </w:pPr>
      <w:r>
        <w:rPr>
          <w:i w:val="0"/>
        </w:rPr>
        <w:t>$49 per month or $490 per year. Annual billing saves $98 compared with twelve monthly payments. Pro includes every Free feature plus the following capabilities.</w:t>
      </w:r>
    </w:p>
    <w:p>
      <w:pPr>
        <w:spacing w:after="60"/>
        <w:ind w:left="446" w:hanging="302"/>
        <w:widowControl/>
      </w:pPr>
      <w:r>
        <w:rPr>
          <w:rFonts w:ascii="DejaVu Sans" w:hAnsi="DejaVu Sans"/>
          <w:sz w:val="19"/>
        </w:rPr>
        <w:t xml:space="preserve">• </w:t>
      </w:r>
      <w:r>
        <w:t>Unlimited opportunity browsing, saved opportunities, and permitted saved searches.</w:t>
      </w:r>
    </w:p>
    <w:p>
      <w:pPr>
        <w:spacing w:after="60"/>
        <w:ind w:left="446" w:hanging="302"/>
        <w:widowControl/>
      </w:pPr>
      <w:r>
        <w:rPr>
          <w:rFonts w:ascii="DejaVu Sans" w:hAnsi="DejaVu Sans"/>
          <w:sz w:val="19"/>
        </w:rPr>
        <w:t xml:space="preserve">• </w:t>
      </w:r>
      <w:r>
        <w:t>Advanced opportunity filters, personalized matching, recommended opportunities, and configurable email or in-app alerts.</w:t>
      </w:r>
    </w:p>
    <w:p>
      <w:pPr>
        <w:spacing w:after="60"/>
        <w:ind w:left="446" w:hanging="302"/>
        <w:widowControl/>
      </w:pPr>
      <w:r>
        <w:rPr>
          <w:rFonts w:ascii="DejaVu Sans" w:hAnsi="DejaVu Sans"/>
          <w:sz w:val="19"/>
        </w:rPr>
        <w:t xml:space="preserve">• </w:t>
      </w:r>
      <w:r>
        <w:t>Opportunity tracking stages, private notes, tasks, deadline tracking, update monitoring, and CSV export.</w:t>
      </w:r>
    </w:p>
    <w:p>
      <w:pPr>
        <w:spacing w:after="60"/>
        <w:ind w:left="446" w:hanging="302"/>
        <w:widowControl/>
      </w:pPr>
      <w:r>
        <w:rPr>
          <w:rFonts w:ascii="DejaVu Sans" w:hAnsi="DejaVu Sans"/>
          <w:sz w:val="19"/>
        </w:rPr>
        <w:t xml:space="preserve">• </w:t>
      </w:r>
      <w:r>
        <w:t>Unlimited new direct messages subject to platform anti-spam and abuse controls.</w:t>
      </w:r>
    </w:p>
    <w:p>
      <w:pPr>
        <w:spacing w:after="60"/>
        <w:ind w:left="446" w:hanging="302"/>
        <w:widowControl/>
      </w:pPr>
      <w:r>
        <w:rPr>
          <w:rFonts w:ascii="DejaVu Sans" w:hAnsi="DejaVu Sans"/>
          <w:sz w:val="19"/>
        </w:rPr>
        <w:t xml:space="preserve">• </w:t>
      </w:r>
      <w:r>
        <w:t>Advanced member and company search, mutual connections, and enhanced recommendations.</w:t>
      </w:r>
    </w:p>
    <w:p>
      <w:pPr>
        <w:spacing w:after="60"/>
        <w:ind w:left="446" w:hanging="302"/>
        <w:widowControl/>
      </w:pPr>
      <w:r>
        <w:rPr>
          <w:rFonts w:ascii="DejaVu Sans" w:hAnsi="DejaVu Sans"/>
          <w:sz w:val="19"/>
        </w:rPr>
        <w:t xml:space="preserve">• </w:t>
      </w:r>
      <w:r>
        <w:t>Private teaming groups, structured teaming inquiries, and recommended teaming partners.</w:t>
      </w:r>
    </w:p>
    <w:p>
      <w:pPr>
        <w:spacing w:after="60"/>
        <w:ind w:left="446" w:hanging="302"/>
        <w:widowControl/>
      </w:pPr>
      <w:r>
        <w:rPr>
          <w:rFonts w:ascii="DejaVu Sans" w:hAnsi="DejaVu Sans"/>
          <w:sz w:val="19"/>
        </w:rPr>
        <w:t xml:space="preserve">• </w:t>
      </w:r>
      <w:r>
        <w:t>Enhanced company page with expanded media, capability documents, contract vehicles, team administration, and multiple approved company administrators.</w:t>
      </w:r>
    </w:p>
    <w:p>
      <w:pPr>
        <w:spacing w:after="60"/>
        <w:ind w:left="446" w:hanging="302"/>
        <w:widowControl/>
      </w:pPr>
      <w:r>
        <w:rPr>
          <w:rFonts w:ascii="DejaVu Sans" w:hAnsi="DejaVu Sans"/>
          <w:sz w:val="19"/>
        </w:rPr>
        <w:t xml:space="preserve">• </w:t>
      </w:r>
      <w:r>
        <w:t>Teaming interests, preferred agencies, capabilities, certifications, and opportunity preferences displayed and used for matching.</w:t>
      </w:r>
    </w:p>
    <w:p>
      <w:pPr>
        <w:spacing w:after="60"/>
        <w:ind w:left="446" w:hanging="302"/>
        <w:widowControl/>
      </w:pPr>
      <w:r>
        <w:rPr>
          <w:rFonts w:ascii="DejaVu Sans" w:hAnsi="DejaVu Sans"/>
          <w:sz w:val="19"/>
        </w:rPr>
        <w:t xml:space="preserve">• </w:t>
      </w:r>
      <w:r>
        <w:t>Advanced profile, post, company, resource, and opportunity engagement analytics with export where specified.</w:t>
      </w:r>
    </w:p>
    <w:p>
      <w:pPr>
        <w:spacing w:after="60"/>
        <w:ind w:left="446" w:hanging="302"/>
        <w:widowControl/>
      </w:pPr>
      <w:r>
        <w:rPr>
          <w:rFonts w:ascii="DejaVu Sans" w:hAnsi="DejaVu Sans"/>
          <w:sz w:val="19"/>
        </w:rPr>
        <w:t xml:space="preserve">• </w:t>
      </w:r>
      <w:r>
        <w:t>Publish long-form articles and create polls and events where enabled by platform policy.</w:t>
      </w:r>
    </w:p>
    <w:p>
      <w:pPr>
        <w:spacing w:after="60"/>
        <w:ind w:left="446" w:hanging="302"/>
        <w:widowControl/>
      </w:pPr>
      <w:r>
        <w:rPr>
          <w:rFonts w:ascii="DejaVu Sans" w:hAnsi="DejaVu Sans"/>
          <w:sz w:val="19"/>
        </w:rPr>
        <w:t xml:space="preserve">• </w:t>
      </w:r>
      <w:r>
        <w:t>Access Pro-only communities, events, templates, guides, reports, and resource downloads.</w:t>
      </w:r>
    </w:p>
    <w:p>
      <w:pPr>
        <w:spacing w:after="60"/>
        <w:ind w:left="446" w:hanging="302"/>
        <w:widowControl/>
      </w:pPr>
      <w:r>
        <w:rPr>
          <w:rFonts w:ascii="DejaVu Sans" w:hAnsi="DejaVu Sans"/>
          <w:sz w:val="19"/>
        </w:rPr>
        <w:t xml:space="preserve">• </w:t>
      </w:r>
      <w:r>
        <w:t>Pro badge and priority placement only where ranking policy allows; the badge must not imply government endorsement or verification.</w:t>
      </w:r>
    </w:p>
    <w:p>
      <w:pPr>
        <w:spacing w:after="60"/>
        <w:ind w:left="446" w:hanging="302"/>
        <w:widowControl/>
      </w:pPr>
      <w:r>
        <w:rPr>
          <w:rFonts w:ascii="DejaVu Sans" w:hAnsi="DejaVu Sans"/>
          <w:sz w:val="19"/>
        </w:rPr>
        <w:t xml:space="preserve">• </w:t>
      </w:r>
      <w:r>
        <w:t>Priority customer support and earlier access to approved new features.</w:t>
      </w:r>
    </w:p>
    <w:p>
      <w:pPr/>
      <w:r>
        <w:t>• Post and manage jobs on behalf of an authorized company.</w:t>
      </w:r>
    </w:p>
    <w:p>
      <w:pPr/>
      <w:r>
        <w:t>• Apply to unlimited jobs subject to platform rate limits and abuse controls.</w:t>
      </w:r>
    </w:p>
    <w:p>
      <w:pPr/>
      <w:r>
        <w:t>• Schedule and manage events where the member has the required company or organizer permission.</w:t>
      </w:r>
    </w:p>
    <w:p>
      <w:pPr>
        <w:pStyle w:val="Heading2"/>
        <w:widowControl/>
      </w:pPr>
      <w:r>
        <w:t>12.3 Plan comparison and enforcement matrix</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38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Capability</w:t>
            </w:r>
          </w:p>
        </w:tc>
        <w:tc>
          <w:tcPr>
            <w:tcW w:type="dxa" w:w="2232"/>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Free</w:t>
            </w:r>
          </w:p>
        </w:tc>
        <w:tc>
          <w:tcPr>
            <w:tcW w:type="dxa" w:w="3456"/>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Pro</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Individual profile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1</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1 enhanced</w:t>
            </w:r>
          </w:p>
        </w:tc>
      </w:tr>
      <w:tr>
        <w:trPr>
          <w:cantSplit/>
        </w:trPr>
        <w:tc>
          <w:tcPr>
            <w:tcW w:type="dxa" w:w="33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Company pages</w:t>
            </w:r>
          </w:p>
        </w:tc>
        <w:tc>
          <w:tcPr>
            <w:tcW w:type="dxa" w:w="223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1</w:t>
            </w:r>
          </w:p>
        </w:tc>
        <w:tc>
          <w:tcPr>
            <w:tcW w:type="dxa" w:w="3456"/>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1 enhanced with expanded administration</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Saved opportunities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10</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Unlimited subject to abuse controls</w:t>
            </w:r>
          </w:p>
        </w:tc>
      </w:tr>
      <w:tr>
        <w:trPr>
          <w:cantSplit/>
        </w:trPr>
        <w:tc>
          <w:tcPr>
            <w:tcW w:type="dxa" w:w="33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New conversation starts</w:t>
            </w:r>
          </w:p>
        </w:tc>
        <w:tc>
          <w:tcPr>
            <w:tcW w:type="dxa" w:w="223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10 per calendar month</w:t>
            </w:r>
          </w:p>
        </w:tc>
        <w:tc>
          <w:tcPr>
            <w:tcW w:type="dxa" w:w="3456"/>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Unlimited subject to abuse controls</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Opportunity filters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Basic</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Advanced</w:t>
            </w:r>
          </w:p>
        </w:tc>
      </w:tr>
      <w:tr>
        <w:trPr>
          <w:cantSplit/>
        </w:trPr>
        <w:tc>
          <w:tcPr>
            <w:tcW w:type="dxa" w:w="33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Saved searches and alerts</w:t>
            </w:r>
          </w:p>
        </w:tc>
        <w:tc>
          <w:tcPr>
            <w:tcW w:type="dxa" w:w="223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Limited or unavailable as configured</w:t>
            </w:r>
          </w:p>
        </w:tc>
        <w:tc>
          <w:tcPr>
            <w:tcW w:type="dxa" w:w="3456"/>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Full</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Opportunity pipeline and export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No</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Yes</w:t>
            </w:r>
          </w:p>
        </w:tc>
      </w:tr>
      <w:tr>
        <w:trPr>
          <w:cantSplit/>
        </w:trPr>
        <w:tc>
          <w:tcPr>
            <w:tcW w:type="dxa" w:w="33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Advanced people and company search</w:t>
            </w:r>
          </w:p>
        </w:tc>
        <w:tc>
          <w:tcPr>
            <w:tcW w:type="dxa" w:w="223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No</w:t>
            </w:r>
          </w:p>
        </w:tc>
        <w:tc>
          <w:tcPr>
            <w:tcW w:type="dxa" w:w="3456"/>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Yes</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Private teaming groups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No</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Yes</w:t>
            </w:r>
          </w:p>
        </w:tc>
      </w:tr>
      <w:tr>
        <w:trPr>
          <w:cantSplit/>
        </w:trPr>
        <w:tc>
          <w:tcPr>
            <w:tcW w:type="dxa" w:w="33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Company media and documents</w:t>
            </w:r>
          </w:p>
        </w:tc>
        <w:tc>
          <w:tcPr>
            <w:tcW w:type="dxa" w:w="223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Basic</w:t>
            </w:r>
          </w:p>
        </w:tc>
        <w:tc>
          <w:tcPr>
            <w:tcW w:type="dxa" w:w="3456"/>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Enhanced</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Company administrators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Owner only or basic</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Multiple approved administrators</w:t>
            </w:r>
          </w:p>
        </w:tc>
      </w:tr>
      <w:tr>
        <w:trPr>
          <w:cantSplit/>
        </w:trPr>
        <w:tc>
          <w:tcPr>
            <w:tcW w:type="dxa" w:w="33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Analytics</w:t>
            </w:r>
          </w:p>
        </w:tc>
        <w:tc>
          <w:tcPr>
            <w:tcW w:type="dxa" w:w="223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Basic</w:t>
            </w:r>
          </w:p>
        </w:tc>
        <w:tc>
          <w:tcPr>
            <w:tcW w:type="dxa" w:w="3456"/>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Advanced</w:t>
            </w:r>
          </w:p>
        </w:tc>
      </w:tr>
      <w:tr>
        <w:trPr>
          <w:cantSplit/>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Communities and resources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Free-access</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Free plus Pro-only</w:t>
            </w:r>
          </w:p>
        </w:tc>
      </w:tr>
      <w:tr>
        <w:trPr>
          <w:cantSplit/>
        </w:trPr>
        <w:tc>
          <w:tcPr>
            <w:tcW w:type="dxa" w:w="338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Pro badge</w:t>
            </w:r>
          </w:p>
        </w:tc>
        <w:tc>
          <w:tcPr>
            <w:tcW w:type="dxa" w:w="223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No</w:t>
            </w:r>
          </w:p>
        </w:tc>
        <w:tc>
          <w:tcPr>
            <w:tcW w:type="dxa" w:w="3456"/>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Yes</w:t>
            </w:r>
          </w:p>
        </w:tc>
      </w:tr>
      <w:tr>
        <w:trPr>
          <w:cantSplit/>
        </w:trPr>
        <w:tc>
          <w:tcPr>
            <w:tcW w:type="dxa" w:w="3293"/>
          </w:tcPr>
          <w:p>
            <w:r>
              <w:t>Job applications</w:t>
            </w:r>
          </w:p>
        </w:tc>
        <w:tc>
          <w:tcPr>
            <w:tcW w:type="dxa" w:w="3293"/>
          </w:tcPr>
          <w:p>
            <w:r>
              <w:t>10 per calendar month</w:t>
            </w:r>
          </w:p>
        </w:tc>
        <w:tc>
          <w:tcPr>
            <w:tcW w:type="dxa" w:w="3293"/>
          </w:tcPr>
          <w:p>
            <w:r>
              <w:t>Unlimited subject to abuse controls</w:t>
            </w:r>
          </w:p>
        </w:tc>
      </w:tr>
      <w:tr>
        <w:trPr>
          <w:cantSplit/>
        </w:trPr>
        <w:tc>
          <w:tcPr>
            <w:tcW w:type="dxa" w:w="3293"/>
          </w:tcPr>
          <w:p>
            <w:r>
              <w:t>Post jobs</w:t>
            </w:r>
          </w:p>
        </w:tc>
        <w:tc>
          <w:tcPr>
            <w:tcW w:type="dxa" w:w="3293"/>
          </w:tcPr>
          <w:p>
            <w:r>
              <w:t>No</w:t>
            </w:r>
          </w:p>
        </w:tc>
        <w:tc>
          <w:tcPr>
            <w:tcW w:type="dxa" w:w="3293"/>
          </w:tcPr>
          <w:p>
            <w:r>
              <w:t>Yes with company permission</w:t>
            </w:r>
          </w:p>
        </w:tc>
      </w:tr>
      <w:tr>
        <w:trPr>
          <w:cantSplit/>
        </w:trPr>
        <w:tc>
          <w:tcPr>
            <w:tcW w:type="dxa" w:w="3293"/>
          </w:tcPr>
          <w:p>
            <w:r>
              <w:t>Schedule events</w:t>
            </w:r>
          </w:p>
        </w:tc>
        <w:tc>
          <w:tcPr>
            <w:tcW w:type="dxa" w:w="3293"/>
          </w:tcPr>
          <w:p>
            <w:r>
              <w:t>No</w:t>
            </w:r>
          </w:p>
        </w:tc>
        <w:tc>
          <w:tcPr>
            <w:tcW w:type="dxa" w:w="3293"/>
          </w:tcPr>
          <w:p>
            <w:r>
              <w:t>Yes with organizer permission</w:t>
            </w:r>
          </w:p>
        </w:tc>
      </w:tr>
    </w:tbl>
    <w:p>
      <w:pPr>
        <w:spacing w:after="0"/>
        <w:widowControl/>
      </w:pPr>
    </w:p>
    <w:p>
      <w:pPr>
        <w:pStyle w:val="Heading2"/>
        <w:widowControl/>
      </w:pPr>
      <w:r>
        <w:t>12.4 Stripe billing</w:t>
      </w:r>
    </w:p>
    <w:p>
      <w:pPr>
        <w:spacing w:after="60"/>
        <w:ind w:left="446" w:hanging="302"/>
        <w:widowControl/>
      </w:pPr>
      <w:r>
        <w:rPr>
          <w:rFonts w:ascii="DejaVu Sans" w:hAnsi="DejaVu Sans"/>
          <w:sz w:val="19"/>
        </w:rPr>
        <w:t xml:space="preserve">• </w:t>
      </w:r>
      <w:r>
        <w:t>Use Stripe-hosted Checkout for monthly and annual Pro purchases. Do not collect raw card details in GovConUnited forms.</w:t>
      </w:r>
    </w:p>
    <w:p>
      <w:pPr>
        <w:spacing w:after="60"/>
        <w:ind w:left="446" w:hanging="302"/>
        <w:widowControl/>
      </w:pPr>
      <w:r>
        <w:rPr>
          <w:rFonts w:ascii="DejaVu Sans" w:hAnsi="DejaVu Sans"/>
          <w:sz w:val="19"/>
        </w:rPr>
        <w:t xml:space="preserve">• </w:t>
      </w:r>
      <w:r>
        <w:t>Create or reuse one Stripe customer per billable account, associate the correct internal user or company, and store Stripe identifiers safely.</w:t>
      </w:r>
    </w:p>
    <w:p>
      <w:pPr>
        <w:spacing w:after="60"/>
        <w:ind w:left="446" w:hanging="302"/>
        <w:widowControl/>
      </w:pPr>
      <w:r>
        <w:rPr>
          <w:rFonts w:ascii="DejaVu Sans" w:hAnsi="DejaVu Sans"/>
          <w:sz w:val="19"/>
        </w:rPr>
        <w:t xml:space="preserve">• </w:t>
      </w:r>
      <w:r>
        <w:t>Verify webhook signatures and process checkout completion, subscription creation, update, cancellation, renewal, trial changes if enabled, payment success, and payment failure idempotently.</w:t>
      </w:r>
    </w:p>
    <w:p>
      <w:pPr>
        <w:spacing w:after="60"/>
        <w:ind w:left="446" w:hanging="302"/>
        <w:widowControl/>
      </w:pPr>
      <w:r>
        <w:rPr>
          <w:rFonts w:ascii="DejaVu Sans" w:hAnsi="DejaVu Sans"/>
          <w:sz w:val="19"/>
        </w:rPr>
        <w:t xml:space="preserve">• </w:t>
      </w:r>
      <w:r>
        <w:t>The database subscription state is updated only from verified Stripe events or an administrator action with audit logging.</w:t>
      </w:r>
    </w:p>
    <w:p>
      <w:pPr>
        <w:spacing w:after="60"/>
        <w:ind w:left="446" w:hanging="302"/>
        <w:widowControl/>
      </w:pPr>
      <w:r>
        <w:rPr>
          <w:rFonts w:ascii="DejaVu Sans" w:hAnsi="DejaVu Sans"/>
          <w:sz w:val="19"/>
        </w:rPr>
        <w:t xml:space="preserve">• </w:t>
      </w:r>
      <w:r>
        <w:t>Provide Stripe Customer Portal access for payment methods, invoices, plan changes, and cancellation according to owner policy.</w:t>
      </w:r>
    </w:p>
    <w:p>
      <w:pPr>
        <w:spacing w:after="60"/>
        <w:ind w:left="446" w:hanging="302"/>
        <w:widowControl/>
      </w:pPr>
      <w:r>
        <w:rPr>
          <w:rFonts w:ascii="DejaVu Sans" w:hAnsi="DejaVu Sans"/>
          <w:sz w:val="19"/>
        </w:rPr>
        <w:t xml:space="preserve">• </w:t>
      </w:r>
      <w:r>
        <w:t>Support monthly-to-annual and annual-to-monthly changes with Stripe-managed proration rules approved before launch.</w:t>
      </w:r>
    </w:p>
    <w:p>
      <w:pPr>
        <w:spacing w:after="60"/>
        <w:ind w:left="446" w:hanging="302"/>
        <w:widowControl/>
      </w:pPr>
      <w:r>
        <w:rPr>
          <w:rFonts w:ascii="DejaVu Sans" w:hAnsi="DejaVu Sans"/>
          <w:sz w:val="19"/>
        </w:rPr>
        <w:t xml:space="preserve">• </w:t>
      </w:r>
      <w:r>
        <w:t>Downgrade must preserve data but immediately enforce Free usage limits. Items above a Free limit become read-only or require user selection; data must not be silently deleted.</w:t>
      </w:r>
    </w:p>
    <w:p>
      <w:pPr>
        <w:spacing w:after="60"/>
        <w:ind w:left="446" w:hanging="302"/>
        <w:widowControl/>
      </w:pPr>
      <w:r>
        <w:rPr>
          <w:rFonts w:ascii="DejaVu Sans" w:hAnsi="DejaVu Sans"/>
          <w:sz w:val="19"/>
        </w:rPr>
        <w:t xml:space="preserve">• </w:t>
      </w:r>
      <w:r>
        <w:t>Billing page shows current plan, renewal or end date, amount, billing interval, payment status, invoice history, portal action, and cancellation state.</w:t>
      </w:r>
    </w:p>
    <w:p>
      <w:pPr>
        <w:pStyle w:val="Heading1"/>
        <w:widowControl/>
      </w:pPr>
      <w:r>
        <w:t>13 Administration Analytics and Moderation</w:t>
      </w:r>
    </w:p>
    <w:p>
      <w:pPr>
        <w:pStyle w:val="Heading2"/>
        <w:widowControl/>
      </w:pPr>
      <w:r>
        <w:t>13.1 Administrative dashboard</w:t>
      </w:r>
    </w:p>
    <w:p>
      <w:pPr>
        <w:spacing w:after="60"/>
        <w:ind w:left="446" w:hanging="302"/>
        <w:widowControl/>
      </w:pPr>
      <w:r>
        <w:rPr>
          <w:rFonts w:ascii="DejaVu Sans" w:hAnsi="DejaVu Sans"/>
          <w:sz w:val="19"/>
        </w:rPr>
        <w:t xml:space="preserve">• </w:t>
      </w:r>
      <w:r>
        <w:t>Key metrics for registrations, active users, verification, Free and Pro membership, upgrades, cancellations, revenue metadata, engagement, opportunity activity, messages, events, resources, reports, and support volume.</w:t>
      </w:r>
    </w:p>
    <w:p>
      <w:pPr>
        <w:spacing w:after="60"/>
        <w:ind w:left="446" w:hanging="302"/>
        <w:widowControl/>
      </w:pPr>
      <w:r>
        <w:rPr>
          <w:rFonts w:ascii="DejaVu Sans" w:hAnsi="DejaVu Sans"/>
          <w:sz w:val="19"/>
        </w:rPr>
        <w:t xml:space="preserve">• </w:t>
      </w:r>
      <w:r>
        <w:t>Date filters, comparison periods, definitions for each metric, export, and role-controlled visibility.</w:t>
      </w:r>
    </w:p>
    <w:p>
      <w:pPr>
        <w:spacing w:after="60"/>
        <w:ind w:left="446" w:hanging="302"/>
        <w:widowControl/>
      </w:pPr>
      <w:r>
        <w:rPr>
          <w:rFonts w:ascii="DejaVu Sans" w:hAnsi="DejaVu Sans"/>
          <w:sz w:val="19"/>
        </w:rPr>
        <w:t xml:space="preserve">• </w:t>
      </w:r>
      <w:r>
        <w:t>Real data only. Test and production analytics must remain separate.</w:t>
      </w:r>
    </w:p>
    <w:p>
      <w:pPr>
        <w:pStyle w:val="Heading2"/>
        <w:widowControl/>
      </w:pPr>
      <w:r>
        <w:t>13.2 Administrative management</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800"/>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Area</w:t>
            </w:r>
          </w:p>
        </w:tc>
        <w:tc>
          <w:tcPr>
            <w:tcW w:type="dxa" w:w="7272"/>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Required controls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Users</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Search, view, verify status, suspend, reactivate, initiate deletion workflow, assign roles, review reports, and inspect audit history.</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Companies</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Review claims and duplicates, approve verification where applicable, merge with safeguards, suspend, feature, and manage ownership disputes.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Content</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Review posts, articles, comments, discussions, communities, reports, removals, restoration, and moderation reasons.</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Opportunities</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Manage imports, sync jobs, manual records, featured items, source issues, archives, and sponsor labels.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Events</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Create, edit, publish, capacity, registrations, waitlists, cancellations, attendance, and refunds metadata.</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Resources</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Upload, version, classify, gate, feature, schedule, archive, and analyze resource usage.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Partners</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Review applications, request information, approve, reject, publish, suspend, and manage partner categories.</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Subscriptions</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View plan status and Stripe references, grant time-limited approved access, reconcile events, and audit overrides.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Support</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Manage tickets, categories, assignment, priority, replies, status, canned responses, and service metrics.</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Configuration</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Manage taxonomies, feature flags, plan entitlements, content categories, system notices, footer links, and approved integration settings.</w:t>
            </w:r>
          </w:p>
        </w:tc>
      </w:tr>
      <w:tr>
        <w:trPr>
          <w:cantSplit/>
        </w:trPr>
        <w:tc>
          <w:tcPr>
            <w:tcW w:type="dxa" w:w="4939"/>
          </w:tcPr>
          <w:p>
            <w:r>
              <w:t>Jobs</w:t>
            </w:r>
          </w:p>
        </w:tc>
        <w:tc>
          <w:tcPr>
            <w:tcW w:type="dxa" w:w="4939"/>
          </w:tcPr>
          <w:p>
            <w:r>
              <w:t>Manage listings, applications, categories, reports, plan limits, moderation, and audit history.</w:t>
            </w:r>
          </w:p>
        </w:tc>
      </w:tr>
    </w:tbl>
    <w:p>
      <w:pPr>
        <w:spacing w:after="0"/>
        <w:widowControl/>
      </w:pPr>
    </w:p>
    <w:p>
      <w:pPr>
        <w:pStyle w:val="Heading2"/>
        <w:widowControl/>
      </w:pPr>
      <w:r>
        <w:t>13.3 Moderation and safety</w:t>
      </w:r>
    </w:p>
    <w:p>
      <w:pPr>
        <w:spacing w:after="60"/>
        <w:ind w:left="446" w:hanging="302"/>
        <w:widowControl/>
      </w:pPr>
      <w:r>
        <w:rPr>
          <w:rFonts w:ascii="DejaVu Sans" w:hAnsi="DejaVu Sans"/>
          <w:sz w:val="19"/>
        </w:rPr>
        <w:t xml:space="preserve">• </w:t>
      </w:r>
      <w:r>
        <w:t>Report flows for member, company, post, comment, discussion, message, event, opportunity, resource, and community content.</w:t>
      </w:r>
    </w:p>
    <w:p>
      <w:pPr>
        <w:spacing w:after="60"/>
        <w:ind w:left="446" w:hanging="302"/>
        <w:widowControl/>
      </w:pPr>
      <w:r>
        <w:rPr>
          <w:rFonts w:ascii="DejaVu Sans" w:hAnsi="DejaVu Sans"/>
          <w:sz w:val="19"/>
        </w:rPr>
        <w:t xml:space="preserve">• </w:t>
      </w:r>
      <w:r>
        <w:t>Block relationships must prevent messaging, requests, suggestions, and unauthorized visibility without notifying the blocked user.</w:t>
      </w:r>
    </w:p>
    <w:p>
      <w:pPr>
        <w:spacing w:after="60"/>
        <w:ind w:left="446" w:hanging="302"/>
        <w:widowControl/>
      </w:pPr>
      <w:r>
        <w:rPr>
          <w:rFonts w:ascii="DejaVu Sans" w:hAnsi="DejaVu Sans"/>
          <w:sz w:val="19"/>
        </w:rPr>
        <w:t xml:space="preserve">• </w:t>
      </w:r>
      <w:r>
        <w:t>Moderation cases include reporter, target, category, description, evidence, status, assignee, notes, action, reason, timestamps, and appeal status if offered.</w:t>
      </w:r>
    </w:p>
    <w:p>
      <w:pPr>
        <w:spacing w:after="60"/>
        <w:ind w:left="446" w:hanging="302"/>
        <w:widowControl/>
      </w:pPr>
      <w:r>
        <w:rPr>
          <w:rFonts w:ascii="DejaVu Sans" w:hAnsi="DejaVu Sans"/>
          <w:sz w:val="19"/>
        </w:rPr>
        <w:t xml:space="preserve">• </w:t>
      </w:r>
      <w:r>
        <w:t>Actions include warning, content restriction, removal, temporary suspension, permanent suspension, and restoration.</w:t>
      </w:r>
    </w:p>
    <w:p>
      <w:pPr>
        <w:spacing w:after="60"/>
        <w:ind w:left="446" w:hanging="302"/>
        <w:widowControl/>
      </w:pPr>
      <w:r>
        <w:rPr>
          <w:rFonts w:ascii="DejaVu Sans" w:hAnsi="DejaVu Sans"/>
          <w:sz w:val="19"/>
        </w:rPr>
        <w:t xml:space="preserve">• </w:t>
      </w:r>
      <w:r>
        <w:t>All administrator and moderator actions that affect users, permissions, plans, payments metadata, or content visibility require immutable audit records.</w:t>
      </w:r>
    </w:p>
    <w:p>
      <w:pPr>
        <w:pStyle w:val="Heading2"/>
        <w:widowControl/>
      </w:pPr>
      <w:r>
        <w:t>13.4 Analytics definitions</w:t>
      </w:r>
    </w:p>
    <w:p>
      <w:pPr>
        <w:spacing w:after="60"/>
        <w:ind w:left="446" w:hanging="302"/>
        <w:widowControl/>
      </w:pPr>
      <w:r>
        <w:rPr>
          <w:rFonts w:ascii="DejaVu Sans" w:hAnsi="DejaVu Sans"/>
          <w:sz w:val="19"/>
        </w:rPr>
        <w:t xml:space="preserve">• </w:t>
      </w:r>
      <w:r>
        <w:t>Profile view counts deduplicate obvious repeated views and exclude the owner where appropriate.</w:t>
      </w:r>
    </w:p>
    <w:p>
      <w:pPr>
        <w:spacing w:after="60"/>
        <w:ind w:left="446" w:hanging="302"/>
        <w:widowControl/>
      </w:pPr>
      <w:r>
        <w:rPr>
          <w:rFonts w:ascii="DejaVu Sans" w:hAnsi="DejaVu Sans"/>
          <w:sz w:val="19"/>
        </w:rPr>
        <w:t xml:space="preserve">• </w:t>
      </w:r>
      <w:r>
        <w:t>Post impressions require a documented visibility threshold rather than counting the existence of a feed record.</w:t>
      </w:r>
    </w:p>
    <w:p>
      <w:pPr>
        <w:spacing w:after="60"/>
        <w:ind w:left="446" w:hanging="302"/>
        <w:widowControl/>
      </w:pPr>
      <w:r>
        <w:rPr>
          <w:rFonts w:ascii="DejaVu Sans" w:hAnsi="DejaVu Sans"/>
          <w:sz w:val="19"/>
        </w:rPr>
        <w:t xml:space="preserve">• </w:t>
      </w:r>
      <w:r>
        <w:t>Click, save, download, message, connection, registration, and conversion events use consistent event names and ownership.</w:t>
      </w:r>
    </w:p>
    <w:p>
      <w:pPr>
        <w:spacing w:after="60"/>
        <w:ind w:left="446" w:hanging="302"/>
        <w:widowControl/>
      </w:pPr>
      <w:r>
        <w:rPr>
          <w:rFonts w:ascii="DejaVu Sans" w:hAnsi="DejaVu Sans"/>
          <w:sz w:val="19"/>
        </w:rPr>
        <w:t xml:space="preserve">• </w:t>
      </w:r>
      <w:r>
        <w:t>Private content is aggregated only for authorized owners and platform administrators; analytics exports must not reveal private counterparties without permission.</w:t>
      </w:r>
    </w:p>
    <w:p>
      <w:pPr>
        <w:spacing w:after="60"/>
        <w:ind w:left="446" w:hanging="302"/>
        <w:widowControl/>
      </w:pPr>
      <w:r>
        <w:rPr>
          <w:rFonts w:ascii="DejaVu Sans" w:hAnsi="DejaVu Sans"/>
          <w:sz w:val="19"/>
        </w:rPr>
        <w:t xml:space="preserve">• </w:t>
      </w:r>
      <w:r>
        <w:t>Users can access only their own profile analytics and authorized company analytics.</w:t>
      </w:r>
    </w:p>
    <w:p>
      <w:pPr>
        <w:pStyle w:val="Heading1"/>
        <w:widowControl/>
      </w:pPr>
      <w:r>
        <w:t>14 Data Security Quality and Compliance</w:t>
      </w:r>
    </w:p>
    <w:p>
      <w:pPr>
        <w:pStyle w:val="Heading2"/>
        <w:widowControl/>
      </w:pPr>
      <w:r>
        <w:t>14.1 Data model and integrity</w:t>
      </w:r>
    </w:p>
    <w:p>
      <w:pPr>
        <w:spacing w:after="60"/>
        <w:ind w:left="446" w:hanging="302"/>
        <w:widowControl/>
      </w:pPr>
      <w:r>
        <w:rPr>
          <w:rFonts w:ascii="DejaVu Sans" w:hAnsi="DejaVu Sans"/>
          <w:sz w:val="19"/>
        </w:rPr>
        <w:t xml:space="preserve">• </w:t>
      </w:r>
      <w:r>
        <w:t>Use UUID primary keys, timestamps, explicit ownership, foreign keys, unique constraints, status enums or checked values, and indexes for frequent filters.</w:t>
      </w:r>
    </w:p>
    <w:p>
      <w:pPr>
        <w:spacing w:after="60"/>
        <w:ind w:left="446" w:hanging="302"/>
        <w:widowControl/>
      </w:pPr>
      <w:r>
        <w:rPr>
          <w:rFonts w:ascii="DejaVu Sans" w:hAnsi="DejaVu Sans"/>
          <w:sz w:val="19"/>
        </w:rPr>
        <w:t xml:space="preserve">• </w:t>
      </w:r>
      <w:r>
        <w:t>Use soft deletion where recovery or audit is required and permanent deletion where policy and legal requirements demand it.</w:t>
      </w:r>
    </w:p>
    <w:p>
      <w:pPr>
        <w:spacing w:after="60"/>
        <w:ind w:left="446" w:hanging="302"/>
        <w:widowControl/>
      </w:pPr>
      <w:r>
        <w:rPr>
          <w:rFonts w:ascii="DejaVu Sans" w:hAnsi="DejaVu Sans"/>
          <w:sz w:val="19"/>
        </w:rPr>
        <w:t xml:space="preserve">• </w:t>
      </w:r>
      <w:r>
        <w:t>Do not store arrays of unrelated identifiers in text fields where normalized relationships are required.</w:t>
      </w:r>
    </w:p>
    <w:p>
      <w:pPr>
        <w:spacing w:after="60"/>
        <w:ind w:left="446" w:hanging="302"/>
        <w:widowControl/>
      </w:pPr>
      <w:r>
        <w:rPr>
          <w:rFonts w:ascii="DejaVu Sans" w:hAnsi="DejaVu Sans"/>
          <w:sz w:val="19"/>
        </w:rPr>
        <w:t xml:space="preserve">• </w:t>
      </w:r>
      <w:r>
        <w:t>Use transactional server logic for counters, limits, invitations, connection changes, plan changes, and other race-prone actions.</w:t>
      </w:r>
    </w:p>
    <w:p>
      <w:pPr>
        <w:spacing w:after="60"/>
        <w:ind w:left="446" w:hanging="302"/>
        <w:widowControl/>
      </w:pPr>
      <w:r>
        <w:rPr>
          <w:rFonts w:ascii="DejaVu Sans" w:hAnsi="DejaVu Sans"/>
          <w:sz w:val="19"/>
        </w:rPr>
        <w:t xml:space="preserve">• </w:t>
      </w:r>
      <w:r>
        <w:t>Generate thumbnails and metadata for images without overwriting originals. Protect private files with signed URLs and short expiration.</w:t>
      </w:r>
    </w:p>
    <w:p>
      <w:pPr>
        <w:pStyle w:val="Heading2"/>
        <w:widowControl/>
      </w:pPr>
      <w:r>
        <w:t>14.2 Security controls</w:t>
      </w:r>
    </w:p>
    <w:p>
      <w:pPr>
        <w:spacing w:after="60"/>
        <w:ind w:left="446" w:hanging="302"/>
        <w:widowControl/>
      </w:pPr>
      <w:r>
        <w:rPr>
          <w:rFonts w:ascii="DejaVu Sans" w:hAnsi="DejaVu Sans"/>
          <w:sz w:val="19"/>
        </w:rPr>
        <w:t xml:space="preserve">• </w:t>
      </w:r>
      <w:r>
        <w:t>Row-level security enabled and tested for every exposed table.</w:t>
      </w:r>
    </w:p>
    <w:p>
      <w:pPr>
        <w:spacing w:after="60"/>
        <w:ind w:left="446" w:hanging="302"/>
        <w:widowControl/>
      </w:pPr>
      <w:r>
        <w:rPr>
          <w:rFonts w:ascii="DejaVu Sans" w:hAnsi="DejaVu Sans"/>
          <w:sz w:val="19"/>
        </w:rPr>
        <w:t xml:space="preserve">• </w:t>
      </w:r>
      <w:r>
        <w:t>Authorization checked server-side for every create, read, update, delete, download, export, and administrative action.</w:t>
      </w:r>
    </w:p>
    <w:p>
      <w:pPr>
        <w:spacing w:after="60"/>
        <w:ind w:left="446" w:hanging="302"/>
        <w:widowControl/>
      </w:pPr>
      <w:r>
        <w:rPr>
          <w:rFonts w:ascii="DejaVu Sans" w:hAnsi="DejaVu Sans"/>
          <w:sz w:val="19"/>
        </w:rPr>
        <w:t xml:space="preserve">• </w:t>
      </w:r>
      <w:r>
        <w:t>Rate limits for authentication, search, messages, invitations, reports, uploads, assistant questions, and public forms.</w:t>
      </w:r>
    </w:p>
    <w:p>
      <w:pPr>
        <w:spacing w:after="60"/>
        <w:ind w:left="446" w:hanging="302"/>
        <w:widowControl/>
      </w:pPr>
      <w:r>
        <w:rPr>
          <w:rFonts w:ascii="DejaVu Sans" w:hAnsi="DejaVu Sans"/>
          <w:sz w:val="19"/>
        </w:rPr>
        <w:t xml:space="preserve">• </w:t>
      </w:r>
      <w:r>
        <w:t>CSRF-safe patterns, secure cookies, origin validation, content security policy, safe redirects, and protection against injection and cross-site scripting.</w:t>
      </w:r>
    </w:p>
    <w:p>
      <w:pPr>
        <w:spacing w:after="60"/>
        <w:ind w:left="446" w:hanging="302"/>
        <w:widowControl/>
      </w:pPr>
      <w:r>
        <w:rPr>
          <w:rFonts w:ascii="DejaVu Sans" w:hAnsi="DejaVu Sans"/>
          <w:sz w:val="19"/>
        </w:rPr>
        <w:t xml:space="preserve">• </w:t>
      </w:r>
      <w:r>
        <w:t>File type, extension, MIME, size, ownership, and malware-handling strategy for every upload path.</w:t>
      </w:r>
    </w:p>
    <w:p>
      <w:pPr>
        <w:spacing w:after="60"/>
        <w:ind w:left="446" w:hanging="302"/>
        <w:widowControl/>
      </w:pPr>
      <w:r>
        <w:rPr>
          <w:rFonts w:ascii="DejaVu Sans" w:hAnsi="DejaVu Sans"/>
          <w:sz w:val="19"/>
        </w:rPr>
        <w:t xml:space="preserve">• </w:t>
      </w:r>
      <w:r>
        <w:t>Verified Stripe webhooks, idempotency, replay protection, and no card data storage.</w:t>
      </w:r>
    </w:p>
    <w:p>
      <w:pPr>
        <w:spacing w:after="60"/>
        <w:ind w:left="446" w:hanging="302"/>
        <w:widowControl/>
      </w:pPr>
      <w:r>
        <w:rPr>
          <w:rFonts w:ascii="DejaVu Sans" w:hAnsi="DejaVu Sans"/>
          <w:sz w:val="19"/>
        </w:rPr>
        <w:t xml:space="preserve">• </w:t>
      </w:r>
      <w:r>
        <w:t>Secrets stored only in approved environment systems; rotate any key exposed during development.</w:t>
      </w:r>
    </w:p>
    <w:p>
      <w:pPr>
        <w:spacing w:after="60"/>
        <w:ind w:left="446" w:hanging="302"/>
        <w:widowControl/>
      </w:pPr>
      <w:r>
        <w:rPr>
          <w:rFonts w:ascii="DejaVu Sans" w:hAnsi="DejaVu Sans"/>
          <w:sz w:val="19"/>
        </w:rPr>
        <w:t xml:space="preserve">• </w:t>
      </w:r>
      <w:r>
        <w:t>Automated backups and a documented restore procedure for production data.</w:t>
      </w:r>
    </w:p>
    <w:p>
      <w:pPr>
        <w:spacing w:after="60"/>
        <w:ind w:left="446" w:hanging="302"/>
        <w:widowControl/>
      </w:pPr>
      <w:r>
        <w:rPr>
          <w:rFonts w:ascii="DejaVu Sans" w:hAnsi="DejaVu Sans"/>
          <w:sz w:val="19"/>
        </w:rPr>
        <w:t xml:space="preserve">• </w:t>
      </w:r>
      <w:r>
        <w:t>Audit logging for administrator actions, security changes, company ownership, subscription overrides, and destructive requests.</w:t>
      </w:r>
    </w:p>
    <w:p>
      <w:pPr>
        <w:spacing w:after="60"/>
        <w:ind w:left="446" w:hanging="302"/>
        <w:widowControl/>
      </w:pPr>
      <w:r>
        <w:rPr>
          <w:rFonts w:ascii="DejaVu Sans" w:hAnsi="DejaVu Sans"/>
          <w:sz w:val="19"/>
        </w:rPr>
        <w:t xml:space="preserve">• </w:t>
      </w:r>
      <w:r>
        <w:t>Account export and deletion workflow that handles legal retention, billing references, public content, company ownership, and anonymization.</w:t>
      </w:r>
    </w:p>
    <w:p>
      <w:pPr>
        <w:pStyle w:val="Heading2"/>
        <w:widowControl/>
      </w:pPr>
      <w:r>
        <w:t>14.3 Accessibility and responsive requirements</w:t>
      </w:r>
    </w:p>
    <w:p>
      <w:pPr>
        <w:spacing w:after="60"/>
        <w:ind w:left="446" w:hanging="302"/>
        <w:widowControl/>
      </w:pPr>
      <w:r>
        <w:rPr>
          <w:rFonts w:ascii="DejaVu Sans" w:hAnsi="DejaVu Sans"/>
          <w:sz w:val="19"/>
        </w:rPr>
        <w:t xml:space="preserve">• </w:t>
      </w:r>
      <w:r>
        <w:t>Target WCAG 2.2 AA for color contrast, keyboard access, focus order and visibility, labels, errors, headings, landmarks, dialogs, tables, and status announcements.</w:t>
      </w:r>
    </w:p>
    <w:p>
      <w:pPr>
        <w:spacing w:after="60"/>
        <w:ind w:left="446" w:hanging="302"/>
        <w:widowControl/>
      </w:pPr>
      <w:r>
        <w:rPr>
          <w:rFonts w:ascii="DejaVu Sans" w:hAnsi="DejaVu Sans"/>
          <w:sz w:val="19"/>
        </w:rPr>
        <w:t xml:space="preserve">• </w:t>
      </w:r>
      <w:r>
        <w:t>Do not communicate status or plan access by color alone. Icons require accessible names where the visible label is absent.</w:t>
      </w:r>
    </w:p>
    <w:p>
      <w:pPr>
        <w:spacing w:after="60"/>
        <w:ind w:left="446" w:hanging="302"/>
        <w:widowControl/>
      </w:pPr>
      <w:r>
        <w:rPr>
          <w:rFonts w:ascii="DejaVu Sans" w:hAnsi="DejaVu Sans"/>
          <w:sz w:val="19"/>
        </w:rPr>
        <w:t xml:space="preserve">• </w:t>
      </w:r>
      <w:r>
        <w:t>Forms must associate labels and errors with controls and preserve user input after validation failure.</w:t>
      </w:r>
    </w:p>
    <w:p>
      <w:pPr>
        <w:spacing w:after="60"/>
        <w:ind w:left="446" w:hanging="302"/>
        <w:widowControl/>
      </w:pPr>
      <w:r>
        <w:rPr>
          <w:rFonts w:ascii="DejaVu Sans" w:hAnsi="DejaVu Sans"/>
          <w:sz w:val="19"/>
        </w:rPr>
        <w:t xml:space="preserve">• </w:t>
      </w:r>
      <w:r>
        <w:t>Modals trap focus, close predictably, and return focus. Menus, tabs, filters, carousels, and autocomplete controls must support keyboard operation.</w:t>
      </w:r>
    </w:p>
    <w:p>
      <w:pPr>
        <w:spacing w:after="60"/>
        <w:ind w:left="446" w:hanging="302"/>
        <w:widowControl/>
      </w:pPr>
      <w:r>
        <w:rPr>
          <w:rFonts w:ascii="DejaVu Sans" w:hAnsi="DejaVu Sans"/>
          <w:sz w:val="19"/>
        </w:rPr>
        <w:t xml:space="preserve">• </w:t>
      </w:r>
      <w:r>
        <w:t>Layouts must be tested at 320, 375, 768, 1024, 1440, and 1920 CSS-pixel widths.</w:t>
      </w:r>
    </w:p>
    <w:p>
      <w:pPr>
        <w:pStyle w:val="Heading2"/>
        <w:widowControl/>
      </w:pPr>
      <w:r>
        <w:t>14.4 Performance reliability and SEO</w:t>
      </w:r>
    </w:p>
    <w:p>
      <w:pPr>
        <w:spacing w:after="60"/>
        <w:ind w:left="446" w:hanging="302"/>
        <w:widowControl/>
      </w:pPr>
      <w:r>
        <w:rPr>
          <w:rFonts w:ascii="DejaVu Sans" w:hAnsi="DejaVu Sans"/>
          <w:sz w:val="19"/>
        </w:rPr>
        <w:t xml:space="preserve">• </w:t>
      </w:r>
      <w:r>
        <w:t>Public pages use meaningful titles, descriptions, canonical URLs, open graph metadata, structured data where valid, and controlled indexing.</w:t>
      </w:r>
    </w:p>
    <w:p>
      <w:pPr>
        <w:spacing w:after="60"/>
        <w:ind w:left="446" w:hanging="302"/>
        <w:widowControl/>
      </w:pPr>
      <w:r>
        <w:rPr>
          <w:rFonts w:ascii="DejaVu Sans" w:hAnsi="DejaVu Sans"/>
          <w:sz w:val="19"/>
        </w:rPr>
        <w:t xml:space="preserve">• </w:t>
      </w:r>
      <w:r>
        <w:t>Authenticated and private pages must not be publicly indexed.</w:t>
      </w:r>
    </w:p>
    <w:p>
      <w:pPr>
        <w:spacing w:after="60"/>
        <w:ind w:left="446" w:hanging="302"/>
        <w:widowControl/>
      </w:pPr>
      <w:r>
        <w:rPr>
          <w:rFonts w:ascii="DejaVu Sans" w:hAnsi="DejaVu Sans"/>
          <w:sz w:val="19"/>
        </w:rPr>
        <w:t xml:space="preserve">• </w:t>
      </w:r>
      <w:r>
        <w:t>Optimize images, lazy-load below-the-fold media, paginate large datasets, debounce searches, and index database queries.</w:t>
      </w:r>
    </w:p>
    <w:p>
      <w:pPr>
        <w:spacing w:after="60"/>
        <w:ind w:left="446" w:hanging="302"/>
        <w:widowControl/>
      </w:pPr>
      <w:r>
        <w:rPr>
          <w:rFonts w:ascii="DejaVu Sans" w:hAnsi="DejaVu Sans"/>
          <w:sz w:val="19"/>
        </w:rPr>
        <w:t xml:space="preserve">• </w:t>
      </w:r>
      <w:r>
        <w:t>Target Core Web Vitals in the good range on key public pages and avoid regressions caused by oversized client bundles.</w:t>
      </w:r>
    </w:p>
    <w:p>
      <w:pPr>
        <w:spacing w:after="60"/>
        <w:ind w:left="446" w:hanging="302"/>
        <w:widowControl/>
      </w:pPr>
      <w:r>
        <w:rPr>
          <w:rFonts w:ascii="DejaVu Sans" w:hAnsi="DejaVu Sans"/>
          <w:sz w:val="19"/>
        </w:rPr>
        <w:t xml:space="preserve">• </w:t>
      </w:r>
      <w:r>
        <w:t>Provide user-visible recovery for network, API, upload, email, and payment failures. Errors must be logged without exposing secrets or stack traces.</w:t>
      </w:r>
    </w:p>
    <w:p>
      <w:pPr>
        <w:spacing w:after="60"/>
        <w:ind w:left="446" w:hanging="302"/>
        <w:widowControl/>
      </w:pPr>
      <w:r>
        <w:rPr>
          <w:rFonts w:ascii="DejaVu Sans" w:hAnsi="DejaVu Sans"/>
          <w:sz w:val="19"/>
        </w:rPr>
        <w:t xml:space="preserve">• </w:t>
      </w:r>
      <w:r>
        <w:t>Scheduled jobs and webhooks must be retryable and idempotent, with an administrator-visible failure state.</w:t>
      </w:r>
    </w:p>
    <w:p>
      <w:pPr>
        <w:pStyle w:val="Heading2"/>
        <w:widowControl/>
      </w:pPr>
      <w:r>
        <w:t>14.5 Testing requirements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800"/>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Test level</w:t>
            </w:r>
          </w:p>
        </w:tc>
        <w:tc>
          <w:tcPr>
            <w:tcW w:type="dxa" w:w="7272"/>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Minimum coverage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Unit</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Plan rules, validation, permissions helpers, formatting, matching logic, and data transformations.</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Integration</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Database policies, auth, Stripe webhooks, email triggers, storage policies, SAM.gov sync, notifications, and limits.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End to end</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Registration, onboarding, profiles, company setup, connection, posting, opportunity saving, messaging, event action, upgrade, portal, and administration.</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Security</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Unauthorized API calls, RLS isolation, object ownership, private files, role escalation, blocked users, and plan bypass attempts.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Responsive</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Key routes and dialogs at required viewport widths on current Chrome, Firefox, Safari, and Edge.</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Regression</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All acceptance cases rerun before production deployment after material fixes.</w:t>
            </w:r>
          </w:p>
        </w:tc>
      </w:tr>
    </w:tbl>
    <w:p>
      <w:pPr>
        <w:spacing w:after="0"/>
        <w:widowControl/>
      </w:pPr>
    </w:p>
    <w:p>
      <w:pPr>
        <w:pStyle w:val="Heading1"/>
        <w:widowControl/>
      </w:pPr>
      <w:r>
        <w:t>15 Delivery Milestones and Handoff</w:t>
      </w:r>
    </w:p>
    <w:p>
      <w:pPr>
        <w:widowControl/>
      </w:pPr>
      <w:r>
        <w:rPr>
          <w:i w:val="0"/>
        </w:rPr>
        <w:t>The delivery date must be confirmed in writing after Yasir reviews this scope. The work should be demonstrated in milestone order. A milestone is not accepted solely because its screens exist; its relevant persistence, security, tests, and deployment behavior must be operational.</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94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Milestone</w:t>
            </w:r>
          </w:p>
        </w:tc>
        <w:tc>
          <w:tcPr>
            <w:tcW w:type="dxa" w:w="712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Required result</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1 Foundation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Repository, environments, design system, responsive shell, database baseline, authentication, onboarding, RLS, seed data, and deployment pipeline.</w:t>
            </w:r>
          </w:p>
        </w:tc>
      </w:tr>
      <w:tr>
        <w:trPr>
          <w:cantSplit/>
        </w:trPr>
        <w:tc>
          <w:tcPr>
            <w:tcW w:type="dxa" w:w="19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2 Identity and organizations</w:t>
            </w:r>
          </w:p>
        </w:tc>
        <w:tc>
          <w:tcPr>
            <w:tcW w:type="dxa" w:w="71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Profiles, companies, team roles, directories, past performance, files, connection and follow system, search, and notifications.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3 Content and community</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Feed, posts, articles, polls, comments, replies, communities, discussions, saved content, moderation, and analytics events.</w:t>
            </w:r>
          </w:p>
        </w:tc>
      </w:tr>
      <w:tr>
        <w:trPr>
          <w:cantSplit/>
        </w:trPr>
        <w:tc>
          <w:tcPr>
            <w:tcW w:type="dxa" w:w="19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4 Opportunities and networking</w:t>
            </w:r>
          </w:p>
        </w:tc>
        <w:tc>
          <w:tcPr>
            <w:tcW w:type="dxa" w:w="71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SAM.gov sync, manual opportunities, filters, detail pages, saves, searches, alerts, tracking, matches, and teaming workflows.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5 Communications events and resources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Realtime messages, email, events, registration, Resource Library, Help Center, support tickets, assistant, partners, newsletter, and approved external links.</w:t>
            </w:r>
          </w:p>
        </w:tc>
      </w:tr>
      <w:tr>
        <w:trPr>
          <w:cantSplit/>
        </w:trPr>
        <w:tc>
          <w:tcPr>
            <w:tcW w:type="dxa" w:w="19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6 Billing and administration</w:t>
            </w:r>
          </w:p>
        </w:tc>
        <w:tc>
          <w:tcPr>
            <w:tcW w:type="dxa" w:w="71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Free and Pro entitlement enforcement, Stripe Checkout and Portal, webhooks, billing pages, admin tools, moderation, audit logs, and platform analytics.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7 Quality launch and handoff</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Accessibility, responsive QA, security tests, performance tuning, bug resolution, production migration, documentation, credentials handoff, and final owner acceptance.</w:t>
            </w:r>
          </w:p>
        </w:tc>
      </w:tr>
      <w:tr>
        <w:trPr>
          <w:cantSplit/>
        </w:trPr>
        <w:tc>
          <w:tcPr>
            <w:tcW w:type="dxa" w:w="4939"/>
          </w:tcPr>
          <w:p>
            <w:r>
              <w:t>8 Public website and conversion</w:t>
            </w:r>
          </w:p>
        </w:tc>
        <w:tc>
          <w:tcPr>
            <w:tcW w:type="dxa" w:w="4939"/>
          </w:tcPr>
          <w:p>
            <w:r>
              <w:t>Production home page, navigation, public search, discovery sections, partners, testimonials, pricing, footer, registration, preserved destination, onboarding, and personalized dashboard entry.</w:t>
            </w:r>
          </w:p>
        </w:tc>
      </w:tr>
      <w:tr>
        <w:trPr>
          <w:cantSplit/>
        </w:trPr>
        <w:tc>
          <w:tcPr>
            <w:tcW w:type="dxa" w:w="4939"/>
          </w:tcPr>
          <w:p>
            <w:r>
              <w:t>9 Jobs and applications</w:t>
            </w:r>
          </w:p>
        </w:tc>
        <w:tc>
          <w:tcPr>
            <w:tcW w:type="dxa" w:w="4939"/>
          </w:tcPr>
          <w:p>
            <w:r>
              <w:t>Separate job inventory, Pro job posting, All Jobs and Pro views, Free and Pro application limits, applicant workflow, company pipeline, alerts, moderation, and analytics.</w:t>
            </w:r>
          </w:p>
        </w:tc>
      </w:tr>
    </w:tbl>
    <w:p>
      <w:pPr>
        <w:spacing w:after="0"/>
        <w:widowControl/>
      </w:pPr>
    </w:p>
    <w:p>
      <w:pPr>
        <w:pStyle w:val="Heading2"/>
        <w:widowControl/>
      </w:pPr>
      <w:r>
        <w:t>15.1 Review requirements for every milestone</w:t>
      </w:r>
    </w:p>
    <w:p>
      <w:pPr>
        <w:spacing w:after="60"/>
        <w:ind w:left="446" w:hanging="302"/>
        <w:widowControl/>
      </w:pPr>
      <w:r>
        <w:rPr>
          <w:rFonts w:ascii="DejaVu Sans" w:hAnsi="DejaVu Sans"/>
          <w:sz w:val="19"/>
        </w:rPr>
        <w:t xml:space="preserve">• </w:t>
      </w:r>
      <w:r>
        <w:t>Working preview URL using the milestone code and staging data.</w:t>
      </w:r>
    </w:p>
    <w:p>
      <w:pPr>
        <w:spacing w:after="60"/>
        <w:ind w:left="446" w:hanging="302"/>
        <w:widowControl/>
      </w:pPr>
      <w:r>
        <w:rPr>
          <w:rFonts w:ascii="DejaVu Sans" w:hAnsi="DejaVu Sans"/>
          <w:sz w:val="19"/>
        </w:rPr>
        <w:t xml:space="preserve">• </w:t>
      </w:r>
      <w:r>
        <w:t>Short written change summary and list of completed acceptance cases.</w:t>
      </w:r>
    </w:p>
    <w:p>
      <w:pPr>
        <w:spacing w:after="60"/>
        <w:ind w:left="446" w:hanging="302"/>
        <w:widowControl/>
      </w:pPr>
      <w:r>
        <w:rPr>
          <w:rFonts w:ascii="DejaVu Sans" w:hAnsi="DejaVu Sans"/>
          <w:sz w:val="19"/>
        </w:rPr>
        <w:t xml:space="preserve">• </w:t>
      </w:r>
      <w:r>
        <w:t>Database migration and seed changes committed to the repository.</w:t>
      </w:r>
    </w:p>
    <w:p>
      <w:pPr>
        <w:spacing w:after="60"/>
        <w:ind w:left="446" w:hanging="302"/>
        <w:widowControl/>
      </w:pPr>
      <w:r>
        <w:rPr>
          <w:rFonts w:ascii="DejaVu Sans" w:hAnsi="DejaVu Sans"/>
          <w:sz w:val="19"/>
        </w:rPr>
        <w:t xml:space="preserve">• </w:t>
      </w:r>
      <w:r>
        <w:t>Test results and known issues with severity and target resolution.</w:t>
      </w:r>
    </w:p>
    <w:p>
      <w:pPr>
        <w:spacing w:after="60"/>
        <w:ind w:left="446" w:hanging="302"/>
        <w:widowControl/>
      </w:pPr>
      <w:r>
        <w:rPr>
          <w:rFonts w:ascii="DejaVu Sans" w:hAnsi="DejaVu Sans"/>
          <w:sz w:val="19"/>
        </w:rPr>
        <w:t xml:space="preserve">• </w:t>
      </w:r>
      <w:r>
        <w:t>Owner walkthrough demonstrating the workflow using at least two separate member accounts where multi-user behavior is involved.</w:t>
      </w:r>
    </w:p>
    <w:p>
      <w:pPr>
        <w:spacing w:after="60"/>
        <w:ind w:left="446" w:hanging="302"/>
        <w:widowControl/>
      </w:pPr>
      <w:r>
        <w:rPr>
          <w:rFonts w:ascii="DejaVu Sans" w:hAnsi="DejaVu Sans"/>
          <w:sz w:val="19"/>
        </w:rPr>
        <w:t xml:space="preserve">• </w:t>
      </w:r>
      <w:r>
        <w:t>No production deployment until the owner approves launch readiness.</w:t>
      </w:r>
    </w:p>
    <w:p>
      <w:pPr>
        <w:pStyle w:val="Heading2"/>
        <w:widowControl/>
      </w:pPr>
      <w:r>
        <w:t>15.2 Required handoff package</w:t>
      </w:r>
    </w:p>
    <w:p>
      <w:pPr>
        <w:spacing w:after="60"/>
        <w:ind w:left="446" w:hanging="302"/>
        <w:widowControl/>
      </w:pPr>
      <w:r>
        <w:rPr>
          <w:rFonts w:ascii="DejaVu Sans" w:hAnsi="DejaVu Sans"/>
          <w:sz w:val="19"/>
        </w:rPr>
        <w:t xml:space="preserve">• </w:t>
      </w:r>
      <w:r>
        <w:t>Complete source code and Git history in the owner-controlled repository.</w:t>
      </w:r>
    </w:p>
    <w:p>
      <w:pPr>
        <w:spacing w:after="60"/>
        <w:ind w:left="446" w:hanging="302"/>
        <w:widowControl/>
      </w:pPr>
      <w:r>
        <w:rPr>
          <w:rFonts w:ascii="DejaVu Sans" w:hAnsi="DejaVu Sans"/>
          <w:sz w:val="19"/>
        </w:rPr>
        <w:t xml:space="preserve">• </w:t>
      </w:r>
      <w:r>
        <w:t>Database migrations, functions, policies, indexes, triggers, seed script, scheduled job definitions, and current schema diagram.</w:t>
      </w:r>
    </w:p>
    <w:p>
      <w:pPr>
        <w:spacing w:after="60"/>
        <w:ind w:left="446" w:hanging="302"/>
        <w:widowControl/>
      </w:pPr>
      <w:r>
        <w:rPr>
          <w:rFonts w:ascii="DejaVu Sans" w:hAnsi="DejaVu Sans"/>
          <w:sz w:val="19"/>
        </w:rPr>
        <w:t xml:space="preserve">• </w:t>
      </w:r>
      <w:r>
        <w:t>Environment variable inventory with purpose and acquisition instructions, excluding secret values from documentation.</w:t>
      </w:r>
    </w:p>
    <w:p>
      <w:pPr>
        <w:spacing w:after="60"/>
        <w:ind w:left="446" w:hanging="302"/>
        <w:widowControl/>
      </w:pPr>
      <w:r>
        <w:rPr>
          <w:rFonts w:ascii="DejaVu Sans" w:hAnsi="DejaVu Sans"/>
          <w:sz w:val="19"/>
        </w:rPr>
        <w:t xml:space="preserve">• </w:t>
      </w:r>
      <w:r>
        <w:t>Owner access to Vercel, Supabase, Stripe, email provider, SAM.gov API configuration, monitoring, analytics, domain and any other required production service.</w:t>
      </w:r>
    </w:p>
    <w:p>
      <w:pPr>
        <w:spacing w:after="60"/>
        <w:ind w:left="446" w:hanging="302"/>
        <w:widowControl/>
      </w:pPr>
      <w:r>
        <w:rPr>
          <w:rFonts w:ascii="DejaVu Sans" w:hAnsi="DejaVu Sans"/>
          <w:sz w:val="19"/>
        </w:rPr>
        <w:t xml:space="preserve">• </w:t>
      </w:r>
      <w:r>
        <w:t>README for setup, development, testing, deployment, rollback, backup, restore, cron jobs, and troubleshooting.</w:t>
      </w:r>
    </w:p>
    <w:p>
      <w:pPr>
        <w:spacing w:after="60"/>
        <w:ind w:left="446" w:hanging="302"/>
        <w:widowControl/>
      </w:pPr>
      <w:r>
        <w:rPr>
          <w:rFonts w:ascii="DejaVu Sans" w:hAnsi="DejaVu Sans"/>
          <w:sz w:val="19"/>
        </w:rPr>
        <w:t xml:space="preserve">• </w:t>
      </w:r>
      <w:r>
        <w:t>Administrative user guide for users, companies, opportunities, communities, events, resources, partners, plans, tickets, reports, and moderation.</w:t>
      </w:r>
    </w:p>
    <w:p>
      <w:pPr>
        <w:spacing w:after="60"/>
        <w:ind w:left="446" w:hanging="302"/>
        <w:widowControl/>
      </w:pPr>
      <w:r>
        <w:rPr>
          <w:rFonts w:ascii="DejaVu Sans" w:hAnsi="DejaVu Sans"/>
          <w:sz w:val="19"/>
        </w:rPr>
        <w:t xml:space="preserve">• </w:t>
      </w:r>
      <w:r>
        <w:t>Test accounts and a safe procedure to remove or reset them before public launch.</w:t>
      </w:r>
    </w:p>
    <w:p>
      <w:pPr>
        <w:spacing w:after="60"/>
        <w:ind w:left="446" w:hanging="302"/>
        <w:widowControl/>
      </w:pPr>
      <w:r>
        <w:rPr>
          <w:rFonts w:ascii="DejaVu Sans" w:hAnsi="DejaVu Sans"/>
          <w:sz w:val="19"/>
        </w:rPr>
        <w:t xml:space="preserve">• </w:t>
      </w:r>
      <w:r>
        <w:t>Final issue register showing zero unresolved critical or high-severity defects and owner-approved disposition for lower-severity items.</w:t>
      </w:r>
    </w:p>
    <w:p>
      <w:pPr>
        <w:pStyle w:val="Heading2"/>
        <w:widowControl/>
      </w:pPr>
      <w:r>
        <w:t>15.3 Communication and progress</w:t>
      </w:r>
    </w:p>
    <w:p>
      <w:pPr>
        <w:spacing w:after="60"/>
        <w:ind w:left="446" w:hanging="302"/>
        <w:widowControl/>
      </w:pPr>
      <w:r>
        <w:rPr>
          <w:rFonts w:ascii="DejaVu Sans" w:hAnsi="DejaVu Sans"/>
          <w:sz w:val="19"/>
        </w:rPr>
        <w:t xml:space="preserve">• </w:t>
      </w:r>
      <w:r>
        <w:t>Yasir will provide concise progress updates at agreed intervals with completed work, current work, blockers, and the next delivery.</w:t>
      </w:r>
    </w:p>
    <w:p>
      <w:pPr>
        <w:spacing w:after="60"/>
        <w:ind w:left="446" w:hanging="302"/>
        <w:widowControl/>
      </w:pPr>
      <w:r>
        <w:rPr>
          <w:rFonts w:ascii="DejaVu Sans" w:hAnsi="DejaVu Sans"/>
          <w:sz w:val="19"/>
        </w:rPr>
        <w:t xml:space="preserve">• </w:t>
      </w:r>
      <w:r>
        <w:t>Blockers involving required credentials, third-party approval, product policy, or scope interpretation must be raised promptly. Silence does not extend acceptance or convert a requirement into an exclusion.</w:t>
      </w:r>
    </w:p>
    <w:p>
      <w:pPr>
        <w:spacing w:after="60"/>
        <w:ind w:left="446" w:hanging="302"/>
        <w:widowControl/>
      </w:pPr>
      <w:r>
        <w:rPr>
          <w:rFonts w:ascii="DejaVu Sans" w:hAnsi="DejaVu Sans"/>
          <w:sz w:val="19"/>
        </w:rPr>
        <w:t xml:space="preserve">• </w:t>
      </w:r>
      <w:r>
        <w:t>Changes that affect database structure, hosting, payment logic, authentication, permissions, or launch schedule require written notice before implementation.</w:t>
      </w:r>
    </w:p>
    <w:p>
      <w:pPr>
        <w:pStyle w:val="Heading1"/>
        <w:widowControl/>
      </w:pPr>
      <w:r>
        <w:t>16 Acceptance Testing and Completion</w:t>
      </w:r>
    </w:p>
    <w:p>
      <w:pPr>
        <w:widowControl/>
      </w:pPr>
      <w:r>
        <w:rPr>
          <w:i w:val="0"/>
        </w:rPr>
        <w:t>Final acceptance occurs only after the owner can execute the scenarios below in the staging environment and the accepted build is deployed to production. Yasir must fix defects that prevent a stated requirement from working without treating the correction as new scope.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Area</w:t>
            </w:r>
          </w:p>
        </w:tc>
        <w:tc>
          <w:tcPr>
            <w:tcW w:type="dxa" w:w="734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Required acceptance scenario</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Account</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Register, verify email, complete onboarding, log out, reset password, log in on another device, and retain profile data.</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Profile</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Edit every supported section, upload and remove media, change visibility, view the public result, and confirm unauthorized fields remain private.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Company</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Create a company, add capabilities and identifiers, publish past performance, invite a teammate, change a role, and remove access.</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Network</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Send and accept a request between two users, follow a company, verify notifications, view mutual connections, and block interaction.</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Content</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Create each permitted post type, comment and reply from another account, edit and delete, save, share, report, and moderate.</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Opportunity</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Sync or create an opportunity, filter it, open detail, save it, hit the Free limit, configure a Pro alert, track a stage, and export.</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Messages</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Start a conversation, reply from another account in realtime, mark read, attach an approved file, enforce the Free monthly limit, report, and block.</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Community</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Join a public community, request a private membership, approve it, post a discussion, reply, pin or lock as moderator, and confirm privacy.</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Events</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Publish an event, register, enforce capacity, send confirmation, add to calendar, cancel, and update registration status.</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Resources</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Publish Free and Pro resources, search, save, download through authorized URLs, block unauthorized downloads, and view usage analytics.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Billing</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Purchase monthly Pro in Stripe test mode, receive entitlement by webhook, access Pro features, open portal, cancel, renew or expire, and enforce downgrade.</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Administration</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Manage a user, company, opportunity, event, resource, partner application, support ticket, report, content action, plan override, and audit entry.</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Quality</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Pass responsive, keyboard, accessibility, authorization, error-state, console, build, migration, and production smoke checks.</w:t>
            </w:r>
          </w:p>
        </w:tc>
      </w:tr>
      <w:tr>
        <w:trPr>
          <w:cantSplit/>
        </w:trPr>
        <w:tc>
          <w:tcPr>
            <w:tcW w:type="dxa" w:w="4939"/>
          </w:tcPr>
          <w:p>
            <w:r>
              <w:t>Public journey</w:t>
            </w:r>
          </w:p>
        </w:tc>
        <w:tc>
          <w:tcPr>
            <w:tcW w:type="dxa" w:w="4939"/>
          </w:tcPr>
          <w:p>
            <w:r>
              <w:t>Open the home page, use every header and footer route, search public content, select a plan, register, verify, complete onboarding, and land in the correct personalized dashboard or preserved destination.</w:t>
            </w:r>
          </w:p>
        </w:tc>
      </w:tr>
      <w:tr>
        <w:trPr>
          <w:cantSplit/>
        </w:trPr>
        <w:tc>
          <w:tcPr>
            <w:tcW w:type="dxa" w:w="4939"/>
          </w:tcPr>
          <w:p>
            <w:r>
              <w:t>Jobs</w:t>
            </w:r>
          </w:p>
        </w:tc>
        <w:tc>
          <w:tcPr>
            <w:tcW w:type="dxa" w:w="4939"/>
          </w:tcPr>
          <w:p>
            <w:r>
              <w:t>Publish a job as an authorized Pro company user, locate it in All Jobs and the Pro view, apply as Free and Pro users, enforce the Free monthly limit, and manage applicant status.</w:t>
            </w:r>
          </w:p>
        </w:tc>
      </w:tr>
    </w:tbl>
    <w:p>
      <w:pPr>
        <w:spacing w:after="0"/>
        <w:widowControl/>
      </w:pPr>
    </w:p>
    <w:p>
      <w:pPr>
        <w:pStyle w:val="Heading2"/>
        <w:widowControl/>
      </w:pPr>
      <w:r>
        <w:t>16.1 Defect severity and acceptance rules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Severity</w:t>
            </w:r>
          </w:p>
        </w:tc>
        <w:tc>
          <w:tcPr>
            <w:tcW w:type="dxa" w:w="734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Meaning and effect</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Critical</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Security exposure, payment corruption, data loss, cross-account access, production outage, or inability to register or log in. Blocks acceptance.</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High</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Core module or plan feature unusable, incorrect permissions, persistent failure, or materially broken mobile workflow. Blocks acceptance.</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Medium</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Workflow works but has a material usability, validation, reporting, or display defect. Must be fixed or accepted in writing with a date.</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Low</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Minor visual or wording issue without workflow impact. May be placed on a written post-launch list with owner approval.</w:t>
            </w:r>
          </w:p>
        </w:tc>
      </w:tr>
    </w:tbl>
    <w:p>
      <w:pPr>
        <w:spacing w:after="0"/>
        <w:widowControl/>
      </w:pPr>
    </w:p>
    <w:p>
      <w:pPr>
        <w:pStyle w:val="Heading2"/>
        <w:widowControl/>
      </w:pPr>
      <w:r>
        <w:t>16.2 Completion rule</w:t>
      </w:r>
    </w:p>
    <w:p>
      <w:pPr>
        <w:widowControl/>
      </w:pPr>
      <w:r>
        <w:rPr>
          <w:i w:val="0"/>
        </w:rPr>
        <w:t>The engagement is complete when all in-scope modules satisfy the definition of fully functional, all Critical and High defects are closed, required Medium defects are closed or expressly deferred in writing, the final production deployment is successful, monitoring is active, the handoff package is complete, and the owner provides written acceptance.</w:t>
      </w:r>
    </w:p>
    <w:p>
      <w:pPr>
        <w:pStyle w:val="Heading1"/>
        <w:widowControl/>
      </w:pPr>
      <w:r>
        <w:t>17 Commercial Terms Ownership and Approval</w:t>
      </w:r>
    </w:p>
    <w:p>
      <w:pPr>
        <w:pStyle w:val="Heading2"/>
        <w:widowControl/>
      </w:pPr>
      <w:r>
        <w:t>17.1 Compensation</w:t>
      </w:r>
    </w:p>
    <w:p>
      <w:pPr>
        <w:widowControl/>
      </w:pPr>
      <w:r>
        <w:rPr>
          <w:i w:val="0"/>
        </w:rPr>
        <w:t>The agreed base compensation is $150 plus a bonus. The amount, eligibility, and payment timing of the bonus will follow the parties’ separate written agreement. Acceptance of the scope does not make simulated or partially implemented functionality acceptable. Payment timing should be confirmed in writing before development begins.</w:t>
      </w:r>
    </w:p>
    <w:p>
      <w:pPr>
        <w:pStyle w:val="Heading2"/>
        <w:widowControl/>
      </w:pPr>
      <w:r>
        <w:t>17.2 Scope control</w:t>
      </w:r>
    </w:p>
    <w:p>
      <w:pPr>
        <w:spacing w:after="60"/>
        <w:ind w:left="446" w:hanging="302"/>
        <w:widowControl/>
      </w:pPr>
      <w:r>
        <w:rPr>
          <w:rFonts w:ascii="DejaVu Sans" w:hAnsi="DejaVu Sans"/>
          <w:sz w:val="19"/>
        </w:rPr>
        <w:t xml:space="preserve">• </w:t>
      </w:r>
      <w:r>
        <w:t>This scope includes the production behaviors expressly described here and the supporting engineering necessary to make them work securely.</w:t>
      </w:r>
    </w:p>
    <w:p>
      <w:pPr>
        <w:spacing w:after="60"/>
        <w:ind w:left="446" w:hanging="302"/>
        <w:widowControl/>
      </w:pPr>
      <w:r>
        <w:rPr>
          <w:rFonts w:ascii="DejaVu Sans" w:hAnsi="DejaVu Sans"/>
          <w:sz w:val="19"/>
        </w:rPr>
        <w:t xml:space="preserve">• </w:t>
      </w:r>
      <w:r>
        <w:t>A change request is required for a new product category, materially different workflow, native iOS or Android application, custom video or voice infrastructure, or third-party service not identified in this scope.</w:t>
      </w:r>
    </w:p>
    <w:p>
      <w:pPr>
        <w:spacing w:after="60"/>
        <w:ind w:left="446" w:hanging="302"/>
        <w:widowControl/>
      </w:pPr>
      <w:r>
        <w:rPr>
          <w:rFonts w:ascii="DejaVu Sans" w:hAnsi="DejaVu Sans"/>
          <w:sz w:val="19"/>
        </w:rPr>
        <w:t xml:space="preserve">• </w:t>
      </w:r>
      <w:r>
        <w:t>Bug fixes, missing validation, authorization failures, responsive defects, incomplete states, and replacement of fake prototype behavior are not change requests when they relate to an in-scope requirement.</w:t>
      </w:r>
    </w:p>
    <w:p>
      <w:pPr>
        <w:spacing w:after="60"/>
        <w:ind w:left="446" w:hanging="302"/>
        <w:widowControl/>
      </w:pPr>
      <w:r>
        <w:rPr>
          <w:rFonts w:ascii="DejaVu Sans" w:hAnsi="DejaVu Sans"/>
          <w:sz w:val="19"/>
        </w:rPr>
        <w:t xml:space="preserve">• </w:t>
      </w:r>
      <w:r>
        <w:t>Any change to scope, price, milestone, or delivery date must be documented and accepted in writing by both parties before it becomes controlling.</w:t>
      </w:r>
    </w:p>
    <w:p>
      <w:pPr>
        <w:pStyle w:val="Heading2"/>
        <w:widowControl/>
      </w:pPr>
      <w:r>
        <w:t>17.3 Third party services</w:t>
      </w:r>
    </w:p>
    <w:p>
      <w:pPr>
        <w:widowControl/>
      </w:pPr>
      <w:r>
        <w:rPr>
          <w:i w:val="0"/>
        </w:rPr>
        <w:t>The owner will provide or authorize production accounts and required credentials for approved services. Subscription, transaction, email, API, storage, monitoring, and hosting charges are separate from the developer’s compensation unless agreed otherwise. Yasir must identify required paid services and estimated recurring costs before they are activated.</w:t>
      </w:r>
    </w:p>
    <w:p>
      <w:pPr>
        <w:pStyle w:val="Heading2"/>
        <w:widowControl/>
      </w:pPr>
      <w:r>
        <w:t>17.4 Ownership confidentiality and security</w:t>
      </w:r>
    </w:p>
    <w:p>
      <w:pPr>
        <w:spacing w:after="60"/>
        <w:ind w:left="446" w:hanging="302"/>
        <w:widowControl/>
      </w:pPr>
      <w:r>
        <w:rPr>
          <w:rFonts w:ascii="DejaVu Sans" w:hAnsi="DejaVu Sans"/>
          <w:sz w:val="19"/>
        </w:rPr>
        <w:t xml:space="preserve">• </w:t>
      </w:r>
      <w:r>
        <w:t>All GovConUnited-specific source code, designs, database work, documentation, configuration, and deliverables created for this engagement are work product for GovConUnited upon payment, subject to pre-existing third-party licenses.</w:t>
      </w:r>
    </w:p>
    <w:p>
      <w:pPr>
        <w:spacing w:after="60"/>
        <w:ind w:left="446" w:hanging="302"/>
        <w:widowControl/>
      </w:pPr>
      <w:r>
        <w:rPr>
          <w:rFonts w:ascii="DejaVu Sans" w:hAnsi="DejaVu Sans"/>
          <w:sz w:val="19"/>
        </w:rPr>
        <w:t xml:space="preserve">• </w:t>
      </w:r>
      <w:r>
        <w:t>Yasir must disclose all third-party packages, templates, code, assets, AI-generated code dependencies, and licenses that materially affect ownership, security, or commercial use.</w:t>
      </w:r>
    </w:p>
    <w:p>
      <w:pPr>
        <w:spacing w:after="60"/>
        <w:ind w:left="446" w:hanging="302"/>
        <w:widowControl/>
      </w:pPr>
      <w:r>
        <w:rPr>
          <w:rFonts w:ascii="DejaVu Sans" w:hAnsi="DejaVu Sans"/>
          <w:sz w:val="19"/>
        </w:rPr>
        <w:t xml:space="preserve">• </w:t>
      </w:r>
      <w:r>
        <w:t>GovConUnited data, credentials, source code, strategy, user information, and business information are confidential and may be used only to perform the engagement.</w:t>
      </w:r>
    </w:p>
    <w:p>
      <w:pPr>
        <w:spacing w:after="60"/>
        <w:ind w:left="446" w:hanging="302"/>
        <w:widowControl/>
      </w:pPr>
      <w:r>
        <w:rPr>
          <w:rFonts w:ascii="DejaVu Sans" w:hAnsi="DejaVu Sans"/>
          <w:sz w:val="19"/>
        </w:rPr>
        <w:t xml:space="preserve">• </w:t>
      </w:r>
      <w:r>
        <w:t>No production data may be copied into personal accounts, unapproved tools, public repositories, demonstrations, portfolios, or training systems.</w:t>
      </w:r>
    </w:p>
    <w:p>
      <w:pPr>
        <w:spacing w:after="60"/>
        <w:ind w:left="446" w:hanging="302"/>
        <w:widowControl/>
      </w:pPr>
      <w:r>
        <w:rPr>
          <w:rFonts w:ascii="DejaVu Sans" w:hAnsi="DejaVu Sans"/>
          <w:sz w:val="19"/>
        </w:rPr>
        <w:t xml:space="preserve">• </w:t>
      </w:r>
      <w:r>
        <w:t>At handoff, Yasir must return owner access, remove unnecessary personal access, and confirm deletion of retained secrets and production data copies.</w:t>
      </w:r>
    </w:p>
    <w:p>
      <w:pPr>
        <w:pStyle w:val="Heading2"/>
        <w:widowControl/>
      </w:pPr>
      <w:r>
        <w:t>17.5 Approval</w:t>
      </w:r>
    </w:p>
    <w:p>
      <w:pPr>
        <w:widowControl/>
      </w:pPr>
      <w:r>
        <w:rPr>
          <w:i w:val="0"/>
        </w:rPr>
        <w:t>By approving this scope, the parties confirm that it describes the expected GovConUnited product result. Any open delivery date, bonus formula, payment schedule, third-party account decision, or product policy must be recorded in writing before it affects implementation or acceptance.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440"/>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Approval</w:t>
            </w:r>
          </w:p>
        </w:tc>
        <w:tc>
          <w:tcPr>
            <w:tcW w:type="dxa" w:w="302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Name</w:t>
            </w:r>
          </w:p>
        </w:tc>
        <w:tc>
          <w:tcPr>
            <w:tcW w:type="dxa" w:w="316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Signature</w:t>
            </w:r>
          </w:p>
        </w:tc>
        <w:tc>
          <w:tcPr>
            <w:tcW w:type="dxa" w:w="1440"/>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8"/>
              </w:rPr>
              <w:t>Date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Owner</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Romane Orlando Robb</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r>
          </w:p>
        </w:tc>
      </w:tr>
      <w:tr>
        <w:trPr>
          <w:cantSplit/>
        </w:trPr>
        <w:tc>
          <w:tcPr>
            <w:tcW w:type="dxa" w:w="144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Developer</w:t>
            </w:r>
          </w:p>
        </w:tc>
        <w:tc>
          <w:tcPr>
            <w:tcW w:type="dxa" w:w="302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t>Yasir</w:t>
            </w:r>
          </w:p>
        </w:tc>
        <w:tc>
          <w:tcPr>
            <w:tcW w:type="dxa" w:w="316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r>
          </w:p>
        </w:tc>
        <w:tc>
          <w:tcPr>
            <w:tcW w:type="dxa" w:w="144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8"/>
              </w:rPr>
            </w:r>
          </w:p>
        </w:tc>
      </w:tr>
    </w:tbl>
    <w:p>
      <w:pPr>
        <w:spacing w:after="0"/>
        <w:widowControl/>
      </w:pPr>
    </w:p>
    <w:p>
      <w:pPr>
        <w:widowControl/>
      </w:pPr>
      <w:r>
        <w:br w:type="page"/>
      </w:r>
    </w:p>
    <w:p>
      <w:pPr>
        <w:pStyle w:val="Heading1"/>
        <w:widowControl/>
      </w:pPr>
      <w:r>
        <w:t>Appendix A Required Data Entities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800"/>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Domain</w:t>
            </w:r>
          </w:p>
        </w:tc>
        <w:tc>
          <w:tcPr>
            <w:tcW w:type="dxa" w:w="7272"/>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6"/>
              </w:rPr>
              <w:t>Minimum entities or relationships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Identity</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users, profiles, profile_sections, user_settings, sessions metadata, consents, blocks, account_status_history</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Companies</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companies, company_members, company_roles, company_claims, company_certifications, company_naics, company_psc, company_services, company_capabilities, contract_vehicles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Performance</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past_performance, past_performance_documents, agencies, references, verification_status</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Network</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connection_requests, connections, follows, invitations, recommendations, recommendation_feedback</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Content</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posts, articles, polls, poll_options, poll_votes, comments, reactions, mentions, shares, saved_items, attachments</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Community</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communities, community_members, community_roles, community_rules, discussions, discussion_replies, moderation_states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Opportunities</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opportunities, opportunity_sources, opportunity_sync_runs, opportunity_attachments, saved_opportunities, saved_searches, alerts, opportunity_tracking, opportunity_notes, opportunity_tasks</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Teaming</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teaming_interests, teaming_inquiries, teaming_groups, teaming_group_members, partner_matches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Messaging</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conversations, conversation_participants, messages, message_attachments, message_reads, message_reports, monthly_usage</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Notifications</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notifications, notification_preferences, email_deliveries, device or push subscriptions if enabled</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Events</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events, event_sessions, speakers, registrations, tickets, waitlist, attendance, reminders, refunds metadata</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Resources</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resources, resource_versions, resource_categories, resource_access, resource_downloads, saved_resources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Partners</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partners, partner_applications, partner_categories, partner_contacts, partner_status_history</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Support</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help_articles, help_categories, support_tickets, support_messages, support_attachments, assistant_knowledge</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Billing</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plans, plan_entitlements, subscriptions, subscription_events, Stripe customer references, invoices metadata, usage_limits, plan_overrides</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Moderation</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reports, moderation_cases, moderation_actions, appeals, content_status_history</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Administration</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admin_roles, audit_logs, feature_flags, taxonomies, system_notices, scheduled_jobs, integration_logs</w:t>
            </w:r>
          </w:p>
        </w:tc>
      </w:tr>
      <w:tr>
        <w:trPr>
          <w:cantSplit/>
        </w:trPr>
        <w:tc>
          <w:tcPr>
            <w:tcW w:type="dxa" w:w="1800"/>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6"/>
              </w:rPr>
              <w:t>Analytics</w:t>
            </w:r>
          </w:p>
        </w:tc>
        <w:tc>
          <w:tcPr>
            <w:tcW w:type="dxa" w:w="7272"/>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6"/>
              </w:rPr>
              <w:t>analytics_events, daily_aggregates, profile_metrics, company_metrics, content_metrics, conversion_metrics</w:t>
            </w:r>
          </w:p>
        </w:tc>
      </w:tr>
      <w:tr>
        <w:trPr>
          <w:cantSplit/>
        </w:trPr>
        <w:tc>
          <w:tcPr>
            <w:tcW w:type="dxa" w:w="4939"/>
          </w:tcPr>
          <w:p>
            <w:r>
              <w:t>Jobs</w:t>
            </w:r>
          </w:p>
        </w:tc>
        <w:tc>
          <w:tcPr>
            <w:tcW w:type="dxa" w:w="4939"/>
          </w:tcPr>
          <w:p>
            <w:r>
              <w:t>jobs, job_categories, job_applications, application_status_history, resumes, job_saves, job_alerts, monthly_application_usage</w:t>
            </w:r>
          </w:p>
        </w:tc>
      </w:tr>
    </w:tbl>
    <w:p>
      <w:pPr>
        <w:spacing w:after="0"/>
        <w:widowControl/>
      </w:pPr>
    </w:p>
    <w:p>
      <w:pPr>
        <w:pStyle w:val="Heading1"/>
        <w:widowControl/>
      </w:pPr>
      <w:r>
        <w:t>Appendix B Page and Route Inventory</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Area</w:t>
            </w:r>
          </w:p>
        </w:tc>
        <w:tc>
          <w:tcPr>
            <w:tcW w:type="dxa" w:w="7344"/>
            <w:shd w:fill="06366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b/>
                <w:color w:val="FFFFFF"/>
                <w:sz w:val="17"/>
              </w:rPr>
              <w:t>Required pages or routes</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Public</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Landing or about, how it works, pricing, public directory entry points, public profile, public company, public opportunity detail where permitted, public event, resource preview, partners, login, registration, forgot and reset password, verification, privacy, terms, contact.</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Member core</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Home dashboard, profile edit and view, company setup and management, past performance, people directory, company directory, partners, network, following, saved items, notifications, global search.</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Opportunities</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Opportunity search, detail, saved, saved searches, alerts, tracking workspace, recommended opportunities, teaming recommendations.</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Community</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Feed, post detail, article editor and detail, poll, communities, community detail and management, discussions, discussion detail.</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Communication</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Messages, conversation, new message, notification preferences, support conversations or tickets.</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Events</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Event list or calendar, detail, registration or ticketing, confirmation, registrations, event management where authorized.</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Resources</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Resource Library, category, search, detail or preview, saved resources, Help Center, article, contact support, assistant.</w:t>
            </w:r>
          </w:p>
        </w:tc>
      </w:tr>
      <w:tr>
        <w:trPr>
          <w:cantSplit/>
        </w:trPr>
        <w:tc>
          <w:tcPr>
            <w:tcW w:type="dxa" w:w="1728"/>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Account</w:t>
            </w:r>
          </w:p>
        </w:tc>
        <w:tc>
          <w:tcPr>
            <w:tcW w:type="dxa" w:w="7344"/>
            <w:shd w:fill="EAF6F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Settings, profile preferences, opportunity preferences, privacy, notifications, security, password, two-factor authentication when enabled, connected accounts, documents, billing, invoices, plan comparison, delete account.</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b/>
                <w:color w:val="17243A"/>
                <w:sz w:val="17"/>
              </w:rPr>
              <w:t>Administration</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line="247" w:lineRule="auto"/>
            </w:pPr>
            <w:r>
              <w:rPr>
                <w:color w:val="17243A"/>
                <w:sz w:val="17"/>
              </w:rPr>
              <w:t>Admin dashboard, users, companies, content, communities, opportunities, sync logs, events, registrations, resources, partners, subscriptions, support, reports, moderation, analytics, audit logs, taxonomies, feature flags, integrations, system notices.</w:t>
            </w:r>
          </w:p>
        </w:tc>
      </w:tr>
      <w:tr>
        <w:trPr>
          <w:cantSplit/>
        </w:trPr>
        <w:tc>
          <w:tcPr>
            <w:tcW w:type="dxa" w:w="4939"/>
          </w:tcPr>
          <w:p>
            <w:r>
              <w:t>Jobs</w:t>
            </w:r>
          </w:p>
        </w:tc>
        <w:tc>
          <w:tcPr>
            <w:tcW w:type="dxa" w:w="4939"/>
          </w:tcPr>
          <w:p>
            <w:r>
              <w:t>Jobs landing, All Jobs, Pro jobs view, job detail, create and edit job, saved jobs, job alerts, application flow, applicant dashboard, company applicant pipeline.</w:t>
            </w:r>
          </w:p>
        </w:tc>
      </w:tr>
    </w:tbl>
    <w:p>
      <w:pPr>
        <w:spacing w:after="0"/>
        <w:widowControl/>
      </w:pPr>
    </w:p>
    <w:p>
      <w:pPr>
        <w:pStyle w:val="Heading1"/>
        <w:widowControl/>
      </w:pPr>
      <w:r>
        <w:t>Appendix C Final Launch Checklist</w:t>
      </w:r>
    </w:p>
    <w:p>
      <w:pPr>
        <w:spacing w:after="80"/>
        <w:ind w:left="144" w:hanging="144"/>
        <w:widowControl/>
      </w:pPr>
      <w:r>
        <w:rPr>
          <w:rFonts w:ascii="DejaVu Sans" w:hAnsi="DejaVu Sans"/>
          <w:sz w:val="20"/>
        </w:rPr>
        <w:t xml:space="preserve">☐ </w:t>
      </w:r>
      <w:r>
        <w:t>Production domain, DNS, HTTPS, canonical URL, email sending domain, and approved social or store links are configured.</w:t>
      </w:r>
    </w:p>
    <w:p>
      <w:pPr>
        <w:spacing w:after="80"/>
        <w:ind w:left="144" w:hanging="144"/>
        <w:widowControl/>
      </w:pPr>
      <w:r>
        <w:rPr>
          <w:rFonts w:ascii="DejaVu Sans" w:hAnsi="DejaVu Sans"/>
          <w:sz w:val="20"/>
        </w:rPr>
        <w:t xml:space="preserve">☐ </w:t>
      </w:r>
      <w:r>
        <w:t>Production database migrations are applied, seed data is reviewed, RLS tests pass, backups are enabled, and restore steps are documented.</w:t>
      </w:r>
    </w:p>
    <w:p>
      <w:pPr>
        <w:spacing w:after="80"/>
        <w:ind w:left="144" w:hanging="144"/>
        <w:widowControl/>
      </w:pPr>
      <w:r>
        <w:rPr>
          <w:rFonts w:ascii="DejaVu Sans" w:hAnsi="DejaVu Sans"/>
          <w:sz w:val="20"/>
        </w:rPr>
        <w:t xml:space="preserve">☐ </w:t>
      </w:r>
      <w:r>
        <w:t>Stripe live products, monthly and annual prices, customer portal, verified webhooks, receipts, cancellations, and plan entitlements are tested.</w:t>
      </w:r>
    </w:p>
    <w:p>
      <w:pPr>
        <w:spacing w:after="80"/>
        <w:ind w:left="144" w:hanging="144"/>
        <w:widowControl/>
      </w:pPr>
      <w:r>
        <w:rPr>
          <w:rFonts w:ascii="DejaVu Sans" w:hAnsi="DejaVu Sans"/>
          <w:sz w:val="20"/>
        </w:rPr>
        <w:t xml:space="preserve">☐ </w:t>
      </w:r>
      <w:r>
        <w:t>SAM.gov production access, scheduled sync, logs, deduplication, attribution, archive behavior, and failure alerts are tested.</w:t>
      </w:r>
    </w:p>
    <w:p>
      <w:pPr>
        <w:spacing w:after="80"/>
        <w:ind w:left="144" w:hanging="144"/>
        <w:widowControl/>
      </w:pPr>
      <w:r>
        <w:rPr>
          <w:rFonts w:ascii="DejaVu Sans" w:hAnsi="DejaVu Sans"/>
          <w:sz w:val="20"/>
        </w:rPr>
        <w:t xml:space="preserve">☐ </w:t>
      </w:r>
      <w:r>
        <w:t>Transactional email templates, sender identity, replies, bounce handling, unsubscribe, and required security notices are tested.</w:t>
      </w:r>
    </w:p>
    <w:p>
      <w:pPr>
        <w:spacing w:after="80"/>
        <w:ind w:left="144" w:hanging="144"/>
        <w:widowControl/>
      </w:pPr>
      <w:r>
        <w:rPr>
          <w:rFonts w:ascii="DejaVu Sans" w:hAnsi="DejaVu Sans"/>
          <w:sz w:val="20"/>
        </w:rPr>
        <w:t xml:space="preserve">☐ </w:t>
      </w:r>
      <w:r>
        <w:t>All pages, links, buttons, forms, menus, filters, exports, uploads, downloads, empty states, loading states, and error states are checked.</w:t>
      </w:r>
    </w:p>
    <w:p>
      <w:pPr>
        <w:spacing w:after="80"/>
        <w:ind w:left="144" w:hanging="144"/>
        <w:widowControl/>
      </w:pPr>
      <w:r>
        <w:rPr>
          <w:rFonts w:ascii="DejaVu Sans" w:hAnsi="DejaVu Sans"/>
          <w:sz w:val="20"/>
        </w:rPr>
        <w:t xml:space="preserve">☐ </w:t>
      </w:r>
      <w:r>
        <w:t>Free and Pro limits are tested through direct UI and API attempts. Downgrade behavior is confirmed without silent data deletion.</w:t>
      </w:r>
    </w:p>
    <w:p>
      <w:pPr>
        <w:spacing w:after="80"/>
        <w:ind w:left="144" w:hanging="144"/>
        <w:widowControl/>
      </w:pPr>
      <w:r>
        <w:rPr>
          <w:rFonts w:ascii="DejaVu Sans" w:hAnsi="DejaVu Sans"/>
          <w:sz w:val="20"/>
        </w:rPr>
        <w:t xml:space="preserve">☐ </w:t>
      </w:r>
      <w:r>
        <w:t>Two-user and multiple-company permission tests pass for connections, teams, communities, messages, notifications, files, and private records.</w:t>
      </w:r>
    </w:p>
    <w:p>
      <w:pPr>
        <w:spacing w:after="80"/>
        <w:ind w:left="144" w:hanging="144"/>
        <w:widowControl/>
      </w:pPr>
      <w:r>
        <w:rPr>
          <w:rFonts w:ascii="DejaVu Sans" w:hAnsi="DejaVu Sans"/>
          <w:sz w:val="20"/>
        </w:rPr>
        <w:t xml:space="preserve">☐ </w:t>
      </w:r>
      <w:r>
        <w:t>Administrator and moderator actions are permissioned, audited, and tested with non-admin denial cases.</w:t>
      </w:r>
    </w:p>
    <w:p>
      <w:pPr>
        <w:spacing w:after="80"/>
        <w:ind w:left="144" w:hanging="144"/>
        <w:widowControl/>
      </w:pPr>
      <w:r>
        <w:rPr>
          <w:rFonts w:ascii="DejaVu Sans" w:hAnsi="DejaVu Sans"/>
          <w:sz w:val="20"/>
        </w:rPr>
        <w:t xml:space="preserve">☐ </w:t>
      </w:r>
      <w:r>
        <w:t>Keyboard, screen-reader labels, color contrast, focus, mobile widths, supported browsers, performance, and production console are checked.</w:t>
      </w:r>
    </w:p>
    <w:p>
      <w:pPr>
        <w:spacing w:after="80"/>
        <w:ind w:left="144" w:hanging="144"/>
        <w:widowControl/>
      </w:pPr>
      <w:r>
        <w:rPr>
          <w:rFonts w:ascii="DejaVu Sans" w:hAnsi="DejaVu Sans"/>
          <w:sz w:val="20"/>
        </w:rPr>
        <w:t xml:space="preserve">☐ </w:t>
      </w:r>
      <w:r>
        <w:t>Monitoring, server logs, webhook logs, scheduled job alerts, and owner access are active.</w:t>
      </w:r>
    </w:p>
    <w:p>
      <w:pPr>
        <w:spacing w:after="80"/>
        <w:ind w:left="144" w:hanging="144"/>
        <w:widowControl/>
      </w:pPr>
      <w:r>
        <w:rPr>
          <w:rFonts w:ascii="DejaVu Sans" w:hAnsi="DejaVu Sans"/>
          <w:sz w:val="20"/>
        </w:rPr>
        <w:t xml:space="preserve">☐ </w:t>
      </w:r>
      <w:r>
        <w:t>No demo data, placeholder success messages, localStorage business data, debug routes, exposed source maps or secrets, broken links, or Coming Soon actions presented as live remain.</w:t>
      </w:r>
    </w:p>
    <w:p>
      <w:pPr>
        <w:spacing w:after="80"/>
        <w:ind w:left="144" w:hanging="144"/>
        <w:widowControl/>
      </w:pPr>
      <w:r>
        <w:rPr>
          <w:rFonts w:ascii="DejaVu Sans" w:hAnsi="DejaVu Sans"/>
          <w:sz w:val="20"/>
        </w:rPr>
        <w:t xml:space="preserve">☐ </w:t>
      </w:r>
      <w:r>
        <w:t>Terms, Privacy Policy, consent timestamps, account deletion, data export, support contact, and moderation policies are linked and operational.</w:t>
      </w:r>
    </w:p>
    <w:p>
      <w:pPr>
        <w:spacing w:after="80"/>
        <w:ind w:left="144" w:hanging="144"/>
        <w:widowControl/>
      </w:pPr>
      <w:r>
        <w:rPr>
          <w:rFonts w:ascii="DejaVu Sans" w:hAnsi="DejaVu Sans"/>
          <w:sz w:val="20"/>
        </w:rPr>
        <w:t xml:space="preserve">☐ </w:t>
      </w:r>
      <w:r>
        <w:t>Owner walkthrough is complete, credentials and documentation are handed off, issue register meets acceptance rules, and written launch approval is recorded.</w:t>
      </w:r>
    </w:p>
    <w:p>
      <w:r>
        <w:t>□ Public home-page navigation, hero, search, metrics, opportunities, jobs, network, companies, events, community, resources, testimonials, partners, pricing, newsletter, and footer routes are verified on desktop and mobile.</w:t>
      </w:r>
    </w:p>
    <w:p>
      <w:r>
        <w:t>□ Opportunities and Jobs remain separate throughout navigation, data, filters, saved content, alerts, analytics, and permissions.</w:t>
      </w:r>
    </w:p>
    <w:p>
      <w:r>
        <w:t>□ Free job applications stop after 10 in the calendar month, while Pro applications, Pro job posting, and Pro event scheduling follow the approved entitlement rules.</w:t>
      </w:r>
    </w:p>
    <w:p>
      <w:r>
        <w:t>□ Registration preserves the selected plan and intended content destination, onboarding saves progress, and the first dashboard is personalized from real member data.</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7386"/>
        <w:sz w:val="17"/>
      </w:rPr>
      <w:t>GovConUnited Full Product Scope  |  Confidential</w:t>
    </w:r>
  </w:p>
  <w:p>
    <w:pPr>
      <w:jc w:val="right"/>
    </w:pPr>
    <w:r>
      <w:rPr>
        <w:color w:val="667386"/>
        <w:sz w:val="17"/>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24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opeLabel">
    <w:name w:val="Scope Label"/>
    <w:pPr>
      <w:spacing w:after="40"/>
    </w:pPr>
    <w:rPr>
      <w:rFonts w:ascii="Aptos" w:hAnsi="Aptos"/>
      <w:b/>
      <w:color w:val="0636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GovConUnited Full Product Development Scope</dc:title>
  <dc:subject>Home page through production dashboard requirements for Yasir</dc:subject>
  <dc:creator>Romane Orlando Robb</dc:creator>
  <cp:keywords>GovConUnited, developer scope, requirements, production application</cp:keywords>
  <dc:description>Updated to include the full public website, conversion journey, Jobs module, and complete dashboard requirements.</dc:description>
  <cp:lastModifiedBy/>
  <cp:revision>1</cp:revision>
  <dcterms:created xsi:type="dcterms:W3CDTF">2013-12-23T23:15:00Z</dcterms:created>
  <dcterms:modified xsi:type="dcterms:W3CDTF">2013-12-23T23:15:00Z</dcterms:modified>
  <cp:category/>
</cp:coreProperties>
</file>