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73ABF" w14:textId="18AA4C99" w:rsidR="00F92B70" w:rsidRDefault="00C629A9">
      <w:pPr>
        <w:rPr>
          <w:b/>
          <w:bCs/>
          <w:sz w:val="28"/>
          <w:szCs w:val="28"/>
        </w:rPr>
      </w:pPr>
      <w:bookmarkStart w:id="0" w:name="_GoBack"/>
      <w:r w:rsidRPr="00C629A9">
        <w:rPr>
          <w:sz w:val="28"/>
          <w:szCs w:val="28"/>
        </w:rPr>
        <w:t>4.3</w:t>
      </w:r>
      <w:r>
        <w:t xml:space="preserve"> </w:t>
      </w:r>
      <w:r w:rsidRPr="00C629A9">
        <w:rPr>
          <w:b/>
          <w:bCs/>
          <w:sz w:val="28"/>
          <w:szCs w:val="28"/>
        </w:rPr>
        <w:t>Life Cycle of Smart Contract</w:t>
      </w:r>
    </w:p>
    <w:bookmarkEnd w:id="0"/>
    <w:p w14:paraId="58494B38" w14:textId="4A45C9AC" w:rsidR="00C629A9" w:rsidRPr="00C629A9" w:rsidRDefault="00C629A9" w:rsidP="00C629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Code is written in High level language like </w:t>
      </w:r>
      <w:r w:rsidRPr="00C629A9">
        <w:rPr>
          <w:b/>
          <w:bCs/>
          <w:sz w:val="24"/>
          <w:szCs w:val="24"/>
        </w:rPr>
        <w:t>Solidity</w:t>
      </w:r>
    </w:p>
    <w:p w14:paraId="725696EF" w14:textId="56E1A805" w:rsidR="00C629A9" w:rsidRPr="00C629A9" w:rsidRDefault="00C629A9" w:rsidP="00C629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Compiled </w:t>
      </w:r>
      <w:r>
        <w:rPr>
          <w:sz w:val="24"/>
          <w:szCs w:val="24"/>
        </w:rPr>
        <w:t xml:space="preserve">to low level </w:t>
      </w:r>
      <w:r>
        <w:rPr>
          <w:b/>
          <w:bCs/>
          <w:sz w:val="24"/>
          <w:szCs w:val="24"/>
        </w:rPr>
        <w:t>Byte-code</w:t>
      </w:r>
      <w:r>
        <w:rPr>
          <w:sz w:val="24"/>
          <w:szCs w:val="24"/>
        </w:rPr>
        <w:t xml:space="preserve"> that runs in </w:t>
      </w:r>
      <w:r>
        <w:rPr>
          <w:b/>
          <w:bCs/>
          <w:sz w:val="24"/>
          <w:szCs w:val="24"/>
        </w:rPr>
        <w:t>EVM.</w:t>
      </w:r>
    </w:p>
    <w:p w14:paraId="29F7AF12" w14:textId="6BF34128" w:rsidR="00C629A9" w:rsidRDefault="00C629A9" w:rsidP="00C629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Deployed </w:t>
      </w:r>
      <w:r>
        <w:rPr>
          <w:sz w:val="24"/>
          <w:szCs w:val="24"/>
        </w:rPr>
        <w:t>using a special contract Transaction.</w:t>
      </w:r>
    </w:p>
    <w:p w14:paraId="6E17894C" w14:textId="70C4ECA7" w:rsidR="00C629A9" w:rsidRDefault="00C629A9" w:rsidP="00C629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When </w:t>
      </w:r>
      <w:r>
        <w:rPr>
          <w:sz w:val="24"/>
          <w:szCs w:val="24"/>
        </w:rPr>
        <w:t xml:space="preserve">the code is </w:t>
      </w:r>
      <w:r w:rsidRPr="00C629A9">
        <w:rPr>
          <w:b/>
          <w:bCs/>
          <w:sz w:val="24"/>
          <w:szCs w:val="24"/>
        </w:rPr>
        <w:t>deployed</w:t>
      </w:r>
      <w:r>
        <w:rPr>
          <w:sz w:val="24"/>
          <w:szCs w:val="24"/>
        </w:rPr>
        <w:t xml:space="preserve"> then you have obtained a contract address i.e. </w:t>
      </w:r>
      <w:r w:rsidRPr="00C629A9">
        <w:rPr>
          <w:b/>
          <w:bCs/>
          <w:sz w:val="24"/>
          <w:szCs w:val="24"/>
        </w:rPr>
        <w:t>recipient</w:t>
      </w:r>
      <w:r>
        <w:rPr>
          <w:sz w:val="24"/>
          <w:szCs w:val="24"/>
        </w:rPr>
        <w:t xml:space="preserve"> address and you can do a </w:t>
      </w:r>
      <w:r w:rsidRPr="00C629A9">
        <w:rPr>
          <w:b/>
          <w:bCs/>
          <w:sz w:val="24"/>
          <w:szCs w:val="24"/>
        </w:rPr>
        <w:t>Transaction</w:t>
      </w:r>
      <w:r>
        <w:rPr>
          <w:sz w:val="24"/>
          <w:szCs w:val="24"/>
        </w:rPr>
        <w:t xml:space="preserve"> on that address. By using this address </w:t>
      </w:r>
      <w:r>
        <w:rPr>
          <w:b/>
          <w:bCs/>
          <w:sz w:val="24"/>
          <w:szCs w:val="24"/>
        </w:rPr>
        <w:t xml:space="preserve">EOA Account </w:t>
      </w:r>
      <w:r>
        <w:rPr>
          <w:sz w:val="24"/>
          <w:szCs w:val="24"/>
        </w:rPr>
        <w:t>can perform a transaction to execute the function inside the contract.</w:t>
      </w:r>
    </w:p>
    <w:p w14:paraId="4DB7C99D" w14:textId="59E1F1D2" w:rsidR="00C629A9" w:rsidRDefault="00C629A9" w:rsidP="00C629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Contracts </w:t>
      </w:r>
      <w:r>
        <w:rPr>
          <w:sz w:val="24"/>
          <w:szCs w:val="24"/>
        </w:rPr>
        <w:t>only run if they are called by Transaction.</w:t>
      </w:r>
    </w:p>
    <w:p w14:paraId="3DFE4E84" w14:textId="1C56FB46" w:rsidR="00C629A9" w:rsidRDefault="00C629A9" w:rsidP="00C629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Contract </w:t>
      </w:r>
      <w:r>
        <w:rPr>
          <w:sz w:val="24"/>
          <w:szCs w:val="24"/>
        </w:rPr>
        <w:t xml:space="preserve">never run </w:t>
      </w:r>
      <w:r>
        <w:rPr>
          <w:b/>
          <w:bCs/>
          <w:sz w:val="24"/>
          <w:szCs w:val="24"/>
        </w:rPr>
        <w:t>“on their own “or</w:t>
      </w:r>
      <w:r>
        <w:rPr>
          <w:sz w:val="24"/>
          <w:szCs w:val="24"/>
        </w:rPr>
        <w:t xml:space="preserve"> in the background.</w:t>
      </w:r>
    </w:p>
    <w:p w14:paraId="4C06EBB7" w14:textId="216C907F" w:rsidR="00C629A9" w:rsidRPr="00C629A9" w:rsidRDefault="00C629A9" w:rsidP="00C629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Smart Contract </w:t>
      </w:r>
      <w:r>
        <w:rPr>
          <w:sz w:val="24"/>
          <w:szCs w:val="24"/>
        </w:rPr>
        <w:t>are not executed in parallel in any sense.</w:t>
      </w:r>
      <w:r>
        <w:rPr>
          <w:b/>
          <w:bCs/>
          <w:sz w:val="24"/>
          <w:szCs w:val="24"/>
        </w:rPr>
        <w:t xml:space="preserve"> </w:t>
      </w:r>
    </w:p>
    <w:sectPr w:rsidR="00C629A9" w:rsidRPr="00C62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C1334"/>
    <w:multiLevelType w:val="hybridMultilevel"/>
    <w:tmpl w:val="BF966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A9"/>
    <w:rsid w:val="00C629A9"/>
    <w:rsid w:val="00F9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4931"/>
  <w15:chartTrackingRefBased/>
  <w15:docId w15:val="{B6AACB36-0E26-49C8-A115-D2CBB438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2020-04-01T10:39:00Z</dcterms:created>
  <dcterms:modified xsi:type="dcterms:W3CDTF">2020-04-01T10:49:00Z</dcterms:modified>
</cp:coreProperties>
</file>