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371600" cy="1371600"/>
                    </a:xfrm>
                    <a:prstGeom prst="rect"/>
                  </pic:spPr>
                </pic:pic>
              </a:graphicData>
            </a:graphic>
          </wp:inline>
        </w:drawing>
      </w:r>
    </w:p>
    <w:p>
      <w:pPr>
        <w:spacing w:before="320" w:after="80"/>
        <w:jc w:val="center"/>
      </w:pPr>
      <w:r>
        <w:rPr>
          <w:rFonts w:ascii="Arial" w:hAnsi="Arial"/>
          <w:b/>
          <w:color w:val="0A2540"/>
          <w:sz w:val="48"/>
        </w:rPr>
        <w:t>FuelMate</w:t>
      </w:r>
    </w:p>
    <w:p>
      <w:pPr>
        <w:spacing w:before="0" w:after="320"/>
        <w:jc w:val="center"/>
      </w:pPr>
      <w:r>
        <w:rPr>
          <w:rFonts w:ascii="Arial" w:hAnsi="Arial"/>
          <w:color w:val="008080"/>
          <w:sz w:val="24"/>
        </w:rPr>
        <w:t>Advanced Vehicle Expense &amp; Fuel Telemetry Platform</w:t>
        <w:br/>
        <w:t>Part A: Advanced iOS Application (15% Weightage) - Technical Report</w:t>
      </w:r>
    </w:p>
    <w:tbl>
      <w:tblPr>
        <w:tblW w:type="auto" w:w="0"/>
        <w:jc w:val="center"/>
        <w:tblLook w:firstColumn="1" w:firstRow="1" w:lastColumn="0" w:lastRow="0" w:noHBand="0" w:noVBand="1" w:val="04A0"/>
      </w:tblPr>
      <w:tblGrid>
        <w:gridCol w:w="4680"/>
        <w:gridCol w:w="4680"/>
      </w:tblGrid>
      <w:tr>
        <w:tc>
          <w:tcPr>
            <w:tcW w:type="dxa" w:w="3168"/>
            <w:shd w:fill="FFFFFF"/>
            <w:tcMar>
              <w:top w:w="50" w:type="dxa"/>
              <w:bottom w:w="50" w:type="dxa"/>
              <w:left w:w="80" w:type="dxa"/>
              <w:right w:w="80" w:type="dxa"/>
            </w:tcMar>
          </w:tcPr>
          <w:p>
            <w:pPr>
              <w:spacing w:before="40" w:after="40"/>
            </w:pPr>
            <w:r>
              <w:rPr>
                <w:rFonts w:ascii="Arial" w:hAnsi="Arial"/>
                <w:b/>
                <w:color w:val="0A2540"/>
                <w:sz w:val="18"/>
              </w:rPr>
              <w:t>Module Assignment Title:</w:t>
            </w:r>
          </w:p>
        </w:tc>
        <w:tc>
          <w:tcPr>
            <w:tcW w:type="dxa" w:w="6192"/>
            <w:shd w:fill="FFFFFF"/>
            <w:tcMar>
              <w:top w:w="50" w:type="dxa"/>
              <w:bottom w:w="50" w:type="dxa"/>
              <w:left w:w="80" w:type="dxa"/>
              <w:right w:w="80" w:type="dxa"/>
            </w:tcMar>
          </w:tcPr>
          <w:p>
            <w:pPr>
              <w:spacing w:before="40" w:after="40"/>
            </w:pPr>
            <w:r>
              <w:rPr>
                <w:rFonts w:ascii="Arial" w:hAnsi="Arial"/>
                <w:color w:val="2D3748"/>
                <w:sz w:val="18"/>
              </w:rPr>
              <w:t>SE4041 - Mobile Application Design &amp; Development (MADD)</w:t>
            </w:r>
          </w:p>
        </w:tc>
      </w:tr>
      <w:tr>
        <w:tc>
          <w:tcPr>
            <w:tcW w:type="dxa" w:w="3168"/>
            <w:shd w:fill="F1F5F9"/>
            <w:tcMar>
              <w:top w:w="50" w:type="dxa"/>
              <w:bottom w:w="50" w:type="dxa"/>
              <w:left w:w="80" w:type="dxa"/>
              <w:right w:w="80" w:type="dxa"/>
            </w:tcMar>
          </w:tcPr>
          <w:p>
            <w:pPr>
              <w:spacing w:before="40" w:after="40"/>
            </w:pPr>
            <w:r>
              <w:rPr>
                <w:rFonts w:ascii="Arial" w:hAnsi="Arial"/>
                <w:b/>
                <w:color w:val="0A2540"/>
                <w:sz w:val="18"/>
              </w:rPr>
              <w:t>Assessment Component:</w:t>
            </w:r>
          </w:p>
        </w:tc>
        <w:tc>
          <w:tcPr>
            <w:tcW w:type="dxa" w:w="6192"/>
            <w:shd w:fill="F8FAFC"/>
            <w:tcMar>
              <w:top w:w="50" w:type="dxa"/>
              <w:bottom w:w="50" w:type="dxa"/>
              <w:left w:w="80" w:type="dxa"/>
              <w:right w:w="80" w:type="dxa"/>
            </w:tcMar>
          </w:tcPr>
          <w:p>
            <w:pPr>
              <w:spacing w:before="40" w:after="40"/>
            </w:pPr>
            <w:r>
              <w:rPr>
                <w:rFonts w:ascii="Arial" w:hAnsi="Arial"/>
                <w:color w:val="2D3748"/>
                <w:sz w:val="18"/>
              </w:rPr>
              <w:t>Assignment 02 - Part A: Advanced iOS App (15% Weightage)</w:t>
            </w:r>
          </w:p>
        </w:tc>
      </w:tr>
      <w:tr>
        <w:tc>
          <w:tcPr>
            <w:tcW w:type="dxa" w:w="3168"/>
            <w:shd w:fill="FFFFFF"/>
            <w:tcMar>
              <w:top w:w="50" w:type="dxa"/>
              <w:bottom w:w="50" w:type="dxa"/>
              <w:left w:w="80" w:type="dxa"/>
              <w:right w:w="80" w:type="dxa"/>
            </w:tcMar>
          </w:tcPr>
          <w:p>
            <w:pPr>
              <w:spacing w:before="40" w:after="40"/>
            </w:pPr>
            <w:r>
              <w:rPr>
                <w:rFonts w:ascii="Arial" w:hAnsi="Arial"/>
                <w:b/>
                <w:color w:val="0A2540"/>
                <w:sz w:val="18"/>
              </w:rPr>
              <w:t>Application Name:</w:t>
            </w:r>
          </w:p>
        </w:tc>
        <w:tc>
          <w:tcPr>
            <w:tcW w:type="dxa" w:w="6192"/>
            <w:shd w:fill="FFFFFF"/>
            <w:tcMar>
              <w:top w:w="50" w:type="dxa"/>
              <w:bottom w:w="50" w:type="dxa"/>
              <w:left w:w="80" w:type="dxa"/>
              <w:right w:w="80" w:type="dxa"/>
            </w:tcMar>
          </w:tcPr>
          <w:p>
            <w:pPr>
              <w:spacing w:before="40" w:after="40"/>
            </w:pPr>
            <w:r>
              <w:rPr>
                <w:rFonts w:ascii="Arial" w:hAnsi="Arial"/>
                <w:color w:val="2D3748"/>
                <w:sz w:val="18"/>
              </w:rPr>
              <w:t>FuelMate: Vehicle Expense &amp; Fuel Telemetry Platform</w:t>
            </w:r>
          </w:p>
        </w:tc>
      </w:tr>
      <w:tr>
        <w:tc>
          <w:tcPr>
            <w:tcW w:type="dxa" w:w="3168"/>
            <w:shd w:fill="F1F5F9"/>
            <w:tcMar>
              <w:top w:w="50" w:type="dxa"/>
              <w:bottom w:w="50" w:type="dxa"/>
              <w:left w:w="80" w:type="dxa"/>
              <w:right w:w="80" w:type="dxa"/>
            </w:tcMar>
          </w:tcPr>
          <w:p>
            <w:pPr>
              <w:spacing w:before="40" w:after="40"/>
            </w:pPr>
            <w:r>
              <w:rPr>
                <w:rFonts w:ascii="Arial" w:hAnsi="Arial"/>
                <w:b/>
                <w:color w:val="0A2540"/>
                <w:sz w:val="18"/>
              </w:rPr>
              <w:t>Student Name:</w:t>
            </w:r>
          </w:p>
        </w:tc>
        <w:tc>
          <w:tcPr>
            <w:tcW w:type="dxa" w:w="6192"/>
            <w:shd w:fill="F8FAFC"/>
            <w:tcMar>
              <w:top w:w="50" w:type="dxa"/>
              <w:bottom w:w="50" w:type="dxa"/>
              <w:left w:w="80" w:type="dxa"/>
              <w:right w:w="80" w:type="dxa"/>
            </w:tcMar>
          </w:tcPr>
          <w:p>
            <w:pPr>
              <w:spacing w:before="40" w:after="40"/>
            </w:pPr>
            <w:r>
              <w:rPr>
                <w:rFonts w:ascii="Arial" w:hAnsi="Arial"/>
                <w:color w:val="2D3748"/>
                <w:sz w:val="18"/>
              </w:rPr>
              <w:t>Yasith JY</w:t>
            </w:r>
          </w:p>
        </w:tc>
      </w:tr>
      <w:tr>
        <w:tc>
          <w:tcPr>
            <w:tcW w:type="dxa" w:w="3168"/>
            <w:shd w:fill="FFFFFF"/>
            <w:tcMar>
              <w:top w:w="50" w:type="dxa"/>
              <w:bottom w:w="50" w:type="dxa"/>
              <w:left w:w="80" w:type="dxa"/>
              <w:right w:w="80" w:type="dxa"/>
            </w:tcMar>
          </w:tcPr>
          <w:p>
            <w:pPr>
              <w:spacing w:before="40" w:after="40"/>
            </w:pPr>
            <w:r>
              <w:rPr>
                <w:rFonts w:ascii="Arial" w:hAnsi="Arial"/>
                <w:b/>
                <w:color w:val="0A2540"/>
                <w:sz w:val="18"/>
              </w:rPr>
              <w:t>Student ID:</w:t>
            </w:r>
          </w:p>
        </w:tc>
        <w:tc>
          <w:tcPr>
            <w:tcW w:type="dxa" w:w="6192"/>
            <w:shd w:fill="FFFFFF"/>
            <w:tcMar>
              <w:top w:w="50" w:type="dxa"/>
              <w:bottom w:w="50" w:type="dxa"/>
              <w:left w:w="80" w:type="dxa"/>
              <w:right w:w="80" w:type="dxa"/>
            </w:tcMar>
          </w:tcPr>
          <w:p>
            <w:pPr>
              <w:spacing w:before="40" w:after="40"/>
            </w:pPr>
            <w:r>
              <w:rPr>
                <w:rFonts w:ascii="Arial" w:hAnsi="Arial"/>
                <w:color w:val="2D3748"/>
                <w:sz w:val="18"/>
              </w:rPr>
              <w:t>IT22136374</w:t>
            </w:r>
          </w:p>
        </w:tc>
      </w:tr>
      <w:tr>
        <w:tc>
          <w:tcPr>
            <w:tcW w:type="dxa" w:w="3168"/>
            <w:shd w:fill="F1F5F9"/>
            <w:tcMar>
              <w:top w:w="50" w:type="dxa"/>
              <w:bottom w:w="50" w:type="dxa"/>
              <w:left w:w="80" w:type="dxa"/>
              <w:right w:w="80" w:type="dxa"/>
            </w:tcMar>
          </w:tcPr>
          <w:p>
            <w:pPr>
              <w:spacing w:before="40" w:after="40"/>
            </w:pPr>
            <w:r>
              <w:rPr>
                <w:rFonts w:ascii="Arial" w:hAnsi="Arial"/>
                <w:b/>
                <w:color w:val="0A2540"/>
                <w:sz w:val="18"/>
              </w:rPr>
              <w:t>Degree Programme:</w:t>
            </w:r>
          </w:p>
        </w:tc>
        <w:tc>
          <w:tcPr>
            <w:tcW w:type="dxa" w:w="6192"/>
            <w:shd w:fill="F8FAFC"/>
            <w:tcMar>
              <w:top w:w="50" w:type="dxa"/>
              <w:bottom w:w="50" w:type="dxa"/>
              <w:left w:w="80" w:type="dxa"/>
              <w:right w:w="80" w:type="dxa"/>
            </w:tcMar>
          </w:tcPr>
          <w:p>
            <w:pPr>
              <w:spacing w:before="40" w:after="40"/>
            </w:pPr>
            <w:r>
              <w:rPr>
                <w:rFonts w:ascii="Arial" w:hAnsi="Arial"/>
                <w:color w:val="2D3748"/>
                <w:sz w:val="18"/>
              </w:rPr>
              <w:t>BSc (Hons) in Information Technology - Year 4 Semester 2</w:t>
            </w:r>
          </w:p>
        </w:tc>
      </w:tr>
      <w:tr>
        <w:tc>
          <w:tcPr>
            <w:tcW w:type="dxa" w:w="3168"/>
            <w:shd w:fill="FFFFFF"/>
            <w:tcMar>
              <w:top w:w="50" w:type="dxa"/>
              <w:bottom w:w="50" w:type="dxa"/>
              <w:left w:w="80" w:type="dxa"/>
              <w:right w:w="80" w:type="dxa"/>
            </w:tcMar>
          </w:tcPr>
          <w:p>
            <w:pPr>
              <w:spacing w:before="40" w:after="40"/>
            </w:pPr>
            <w:r>
              <w:rPr>
                <w:rFonts w:ascii="Arial" w:hAnsi="Arial"/>
                <w:b/>
                <w:color w:val="0A2540"/>
                <w:sz w:val="18"/>
              </w:rPr>
              <w:t>Target Platform:</w:t>
            </w:r>
          </w:p>
        </w:tc>
        <w:tc>
          <w:tcPr>
            <w:tcW w:type="dxa" w:w="6192"/>
            <w:shd w:fill="FFFFFF"/>
            <w:tcMar>
              <w:top w:w="50" w:type="dxa"/>
              <w:bottom w:w="50" w:type="dxa"/>
              <w:left w:w="80" w:type="dxa"/>
              <w:right w:w="80" w:type="dxa"/>
            </w:tcMar>
          </w:tcPr>
          <w:p>
            <w:pPr>
              <w:spacing w:before="40" w:after="40"/>
            </w:pPr>
            <w:r>
              <w:rPr>
                <w:rFonts w:ascii="Arial" w:hAnsi="Arial"/>
                <w:color w:val="2D3748"/>
                <w:sz w:val="18"/>
              </w:rPr>
              <w:t>iOS 17.2+ (SwiftUI, Core Data, Vision OCR, Swift Charts, MapKit)</w:t>
            </w:r>
          </w:p>
        </w:tc>
      </w:tr>
      <w:tr>
        <w:tc>
          <w:tcPr>
            <w:tcW w:type="dxa" w:w="3168"/>
            <w:shd w:fill="F1F5F9"/>
            <w:tcMar>
              <w:top w:w="50" w:type="dxa"/>
              <w:bottom w:w="50" w:type="dxa"/>
              <w:left w:w="80" w:type="dxa"/>
              <w:right w:w="80" w:type="dxa"/>
            </w:tcMar>
          </w:tcPr>
          <w:p>
            <w:pPr>
              <w:spacing w:before="40" w:after="40"/>
            </w:pPr>
            <w:r>
              <w:rPr>
                <w:rFonts w:ascii="Arial" w:hAnsi="Arial"/>
                <w:b/>
                <w:color w:val="0A2540"/>
                <w:sz w:val="18"/>
              </w:rPr>
              <w:t>Repository URL:</w:t>
            </w:r>
          </w:p>
        </w:tc>
        <w:tc>
          <w:tcPr>
            <w:tcW w:type="dxa" w:w="6192"/>
            <w:shd w:fill="F8FAFC"/>
            <w:tcMar>
              <w:top w:w="50" w:type="dxa"/>
              <w:bottom w:w="50" w:type="dxa"/>
              <w:left w:w="80" w:type="dxa"/>
              <w:right w:w="80" w:type="dxa"/>
            </w:tcMar>
          </w:tcPr>
          <w:p>
            <w:pPr>
              <w:spacing w:before="40" w:after="40"/>
            </w:pPr>
            <w:r>
              <w:rPr>
                <w:rFonts w:ascii="Arial" w:hAnsi="Arial"/>
                <w:color w:val="2D3748"/>
                <w:sz w:val="18"/>
              </w:rPr>
              <w:t>https://github.com/YasithJY/FuelMate-2.0.git</w:t>
            </w:r>
          </w:p>
        </w:tc>
      </w:tr>
    </w:tbl>
    <w:p>
      <w:r>
        <w:br w:type="page"/>
      </w:r>
    </w:p>
    <w:p>
      <w:pPr>
        <w:keepNext/>
        <w:spacing w:before="320" w:after="80"/>
      </w:pPr>
      <w:r>
        <w:rPr>
          <w:rFonts w:ascii="Arial" w:hAnsi="Arial"/>
          <w:b/>
          <w:color w:val="0A2540"/>
          <w:sz w:val="28"/>
        </w:rPr>
        <w:t>1. Introduction</w:t>
      </w:r>
    </w:p>
    <w:p>
      <w:pPr>
        <w:keepNext/>
        <w:spacing w:before="200" w:after="60"/>
      </w:pPr>
      <w:r>
        <w:rPr>
          <w:rFonts w:ascii="Arial" w:hAnsi="Arial"/>
          <w:b/>
          <w:color w:val="008080"/>
          <w:sz w:val="23"/>
        </w:rPr>
        <w:t>Problem Statement</w:t>
      </w:r>
    </w:p>
    <w:p>
      <w:pPr>
        <w:spacing w:before="40" w:after="80" w:line="276" w:lineRule="auto"/>
      </w:pPr>
      <w:r>
        <w:rPr>
          <w:rFonts w:ascii="Arial" w:hAnsi="Arial"/>
          <w:color w:val="2D3748"/>
          <w:sz w:val="19"/>
        </w:rPr>
        <w:t>Automotive fuel expenditure represents one of the largest recurrent financial burdens for vehicle owners and commercial fleet operators worldwide. In developing economies such as Sri Lanka, this challenge is intensified by extreme fuel price volatility, frequent currency fluctuations (LKR), and the coexistence of multiple domestic fuel varieties (Petrol 92 Octane, Petrol 95 Octane, Euro 4 blends, Auto Diesel, and Super Diesel). Drivers lack actionable visibility into their true operational costs, fuel efficiency deviations, and station-by-station expenditures.</w:t>
      </w:r>
    </w:p>
    <w:p>
      <w:pPr>
        <w:spacing w:before="40" w:after="80" w:line="276" w:lineRule="auto"/>
      </w:pPr>
      <w:r>
        <w:rPr>
          <w:rFonts w:ascii="Arial" w:hAnsi="Arial"/>
          <w:color w:val="2D3748"/>
          <w:sz w:val="19"/>
        </w:rPr>
        <w:t>Existing mobile expense trackers present critical usability bottlenecks: cumbersome manual typing at noisy gas pumps, lack of multi-vehicle profile isolation, absence of dual City and Highway baseline benchmarking, zero awareness of localized fuel distribution networks (Ceypetco, Lanka IOC, Sinopec), and reliance on cloud analytics servers that monetize sensitive location and financial data without user consent.</w:t>
      </w:r>
    </w:p>
    <w:p>
      <w:pPr>
        <w:keepNext/>
        <w:spacing w:before="200" w:after="60"/>
      </w:pPr>
      <w:r>
        <w:rPr>
          <w:rFonts w:ascii="Arial" w:hAnsi="Arial"/>
          <w:b/>
          <w:color w:val="008080"/>
          <w:sz w:val="23"/>
        </w:rPr>
        <w:t>Proposed Solution</w:t>
      </w:r>
    </w:p>
    <w:p>
      <w:pPr>
        <w:spacing w:before="40" w:after="80" w:line="276" w:lineRule="auto"/>
      </w:pPr>
      <w:r>
        <w:rPr>
          <w:rFonts w:ascii="Arial" w:hAnsi="Arial"/>
          <w:color w:val="2D3748"/>
          <w:sz w:val="19"/>
        </w:rPr>
        <w:t>FuelMate is an enterprise-grade, offline-first iOS application engineered using SwiftUI, programmatic Core Data, Apple's native Vision framework, Swift Charts, and MapKit. The application eliminates pump-side data entry friction via on-device optical character recognition (OCR) of thermal receipts, dynamically calculates fuel expenditures against authentic Sri Lankan market prices, enables dual-baseline efficiency tracking, provides geospatial station discovery, and delivers hardware-accelerated telemetry with full privacy preservation.</w:t>
      </w:r>
    </w:p>
    <w:p>
      <w:pPr>
        <w:keepNext/>
        <w:spacing w:before="200" w:after="60"/>
      </w:pPr>
      <w:r>
        <w:rPr>
          <w:rFonts w:ascii="Arial" w:hAnsi="Arial"/>
          <w:b/>
          <w:color w:val="008080"/>
          <w:sz w:val="23"/>
        </w:rPr>
        <w:t>Target Users</w:t>
      </w:r>
    </w:p>
    <w:p>
      <w:pPr>
        <w:pStyle w:val="ListBullet"/>
        <w:spacing w:before="20" w:after="40" w:line="276" w:lineRule="auto"/>
      </w:pPr>
      <w:r>
        <w:rPr>
          <w:rFonts w:ascii="Arial" w:hAnsi="Arial"/>
          <w:b/>
          <w:color w:val="0A2540"/>
          <w:sz w:val="19"/>
        </w:rPr>
        <w:t xml:space="preserve">• </w:t>
      </w:r>
      <w:r>
        <w:rPr>
          <w:rFonts w:ascii="Arial" w:hAnsi="Arial"/>
          <w:color w:val="2D3748"/>
          <w:sz w:val="19"/>
        </w:rPr>
        <w:t>Daily Commuters &amp; Private Vehicle Owners: Drivers who require real-time efficiency metrics (km/L, MPG), cost-per-kilometer insights, and visual alerts when actual fuel economy drops below manufacturer baselines.</w:t>
      </w:r>
    </w:p>
    <w:p>
      <w:pPr>
        <w:pStyle w:val="ListBullet"/>
        <w:spacing w:before="20" w:after="40" w:line="276" w:lineRule="auto"/>
      </w:pPr>
      <w:r>
        <w:rPr>
          <w:rFonts w:ascii="Arial" w:hAnsi="Arial"/>
          <w:b/>
          <w:color w:val="0A2540"/>
          <w:sz w:val="19"/>
        </w:rPr>
        <w:t xml:space="preserve">• </w:t>
      </w:r>
      <w:r>
        <w:rPr>
          <w:rFonts w:ascii="Arial" w:hAnsi="Arial"/>
          <w:color w:val="2D3748"/>
          <w:sz w:val="19"/>
        </w:rPr>
        <w:t>Multi-Vehicle Households: Families operating diverse vehicle fleets (e.g., hybrid sedan, commuter motorcycle, family SUV, utility three-wheeler) who require isolated telemetry without data mingling.</w:t>
      </w:r>
    </w:p>
    <w:p>
      <w:pPr>
        <w:pStyle w:val="ListBullet"/>
        <w:spacing w:before="20" w:after="40" w:line="276" w:lineRule="auto"/>
      </w:pPr>
      <w:r>
        <w:rPr>
          <w:rFonts w:ascii="Arial" w:hAnsi="Arial"/>
          <w:b/>
          <w:color w:val="0A2540"/>
          <w:sz w:val="19"/>
        </w:rPr>
        <w:t xml:space="preserve">• </w:t>
      </w:r>
      <w:r>
        <w:rPr>
          <w:rFonts w:ascii="Arial" w:hAnsi="Arial"/>
          <w:color w:val="2D3748"/>
          <w:sz w:val="19"/>
        </w:rPr>
        <w:t>Small Fleet Operators &amp; Courier Drivers: Independent transport and delivery professionals requiring station accountability, verified fill-up records, and RFC-4180 compliant CSV export for accounting and taxation.</w:t>
      </w:r>
    </w:p>
    <w:p>
      <w:pPr>
        <w:keepNext/>
        <w:spacing w:before="200" w:after="60"/>
      </w:pPr>
      <w:r>
        <w:rPr>
          <w:rFonts w:ascii="Arial" w:hAnsi="Arial"/>
          <w:b/>
          <w:color w:val="008080"/>
          <w:sz w:val="23"/>
        </w:rPr>
        <w:t>Project Facts and Technical Specifications</w:t>
      </w:r>
    </w:p>
    <w:tbl>
      <w:tblPr>
        <w:tblW w:type="auto" w:w="0"/>
        <w:jc w:val="center"/>
        <w:tblLook w:firstColumn="1" w:firstRow="1" w:lastColumn="0" w:lastRow="0" w:noHBand="0" w:noVBand="1" w:val="04A0"/>
      </w:tblPr>
      <w:tblGrid>
        <w:gridCol w:w="3120"/>
        <w:gridCol w:w="3120"/>
        <w:gridCol w:w="3120"/>
      </w:tblGrid>
      <w:tr>
        <w:tc>
          <w:tcPr>
            <w:tcW w:type="dxa" w:w="2304"/>
            <w:shd w:fill="0A2540"/>
            <w:tcMar>
              <w:top w:w="70" w:type="dxa"/>
              <w:bottom w:w="70" w:type="dxa"/>
              <w:left w:w="90" w:type="dxa"/>
              <w:right w:w="90" w:type="dxa"/>
            </w:tcMar>
            <w:vAlign w:val="center"/>
          </w:tcPr>
          <w:p>
            <w:pPr>
              <w:spacing w:before="40" w:after="40"/>
              <w:jc w:val="left"/>
            </w:pPr>
            <w:r>
              <w:rPr>
                <w:rFonts w:ascii="Arial" w:hAnsi="Arial"/>
                <w:b/>
                <w:color w:val="FFFFFF"/>
                <w:sz w:val="17"/>
              </w:rPr>
              <w:t>Technical Dimension</w:t>
            </w:r>
          </w:p>
        </w:tc>
        <w:tc>
          <w:tcPr>
            <w:tcW w:type="dxa" w:w="3312"/>
            <w:shd w:fill="0A2540"/>
            <w:tcMar>
              <w:top w:w="70" w:type="dxa"/>
              <w:bottom w:w="70" w:type="dxa"/>
              <w:left w:w="90" w:type="dxa"/>
              <w:right w:w="90" w:type="dxa"/>
            </w:tcMar>
            <w:vAlign w:val="center"/>
          </w:tcPr>
          <w:p>
            <w:pPr>
              <w:spacing w:before="40" w:after="40"/>
              <w:jc w:val="left"/>
            </w:pPr>
            <w:r>
              <w:rPr>
                <w:rFonts w:ascii="Arial" w:hAnsi="Arial"/>
                <w:b/>
                <w:color w:val="FFFFFF"/>
                <w:sz w:val="17"/>
              </w:rPr>
              <w:t>Specification / Implementation</w:t>
            </w:r>
          </w:p>
        </w:tc>
        <w:tc>
          <w:tcPr>
            <w:tcW w:type="dxa" w:w="3744"/>
            <w:shd w:fill="0A2540"/>
            <w:tcMar>
              <w:top w:w="70" w:type="dxa"/>
              <w:bottom w:w="70" w:type="dxa"/>
              <w:left w:w="90" w:type="dxa"/>
              <w:right w:w="90" w:type="dxa"/>
            </w:tcMar>
            <w:vAlign w:val="center"/>
          </w:tcPr>
          <w:p>
            <w:pPr>
              <w:spacing w:before="40" w:after="40"/>
              <w:jc w:val="left"/>
            </w:pPr>
            <w:r>
              <w:rPr>
                <w:rFonts w:ascii="Arial" w:hAnsi="Arial"/>
                <w:b/>
                <w:color w:val="FFFFFF"/>
                <w:sz w:val="17"/>
              </w:rPr>
              <w:t>Architectural Role</w:t>
            </w:r>
          </w:p>
        </w:tc>
      </w:tr>
      <w:tr>
        <w:tc>
          <w:tcPr>
            <w:tcW w:type="dxa" w:w="230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Target Platform</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iOS 17.2+ (iPhone, iPad)</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Modern declarative deployment target</w:t>
            </w:r>
          </w:p>
        </w:tc>
      </w:tr>
      <w:tr>
        <w:tc>
          <w:tcPr>
            <w:tcW w:type="dxa" w:w="230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Programming Language</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Swift 5.9</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Modern concurrency, strict typing, and pattern matching</w:t>
            </w:r>
          </w:p>
        </w:tc>
      </w:tr>
      <w:tr>
        <w:tc>
          <w:tcPr>
            <w:tcW w:type="dxa" w:w="230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UI Framework</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SwiftUI Declarative Hierarchy</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Reactive UI with @ObservedObject and @StateObject bindings</w:t>
            </w:r>
          </w:p>
        </w:tc>
      </w:tr>
      <w:tr>
        <w:tc>
          <w:tcPr>
            <w:tcW w:type="dxa" w:w="230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Architecture Pattern</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MVVM (Model-View-ViewModel)</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Clean separation with @MainActor thread affinity</w:t>
            </w:r>
          </w:p>
        </w:tc>
      </w:tr>
      <w:tr>
        <w:tc>
          <w:tcPr>
            <w:tcW w:type="dxa" w:w="230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Data Persistence</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Programmatic Core Data (SQLite)</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Robust relational storage, zero .xcdatamodeld bundle errors</w:t>
            </w:r>
          </w:p>
        </w:tc>
      </w:tr>
      <w:tr>
        <w:tc>
          <w:tcPr>
            <w:tcW w:type="dxa" w:w="230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Machine Learning / OCR</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Apple Vision Framework</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On-device VNRecognizeTextRequest thermal receipt parsing</w:t>
            </w:r>
          </w:p>
        </w:tc>
      </w:tr>
      <w:tr>
        <w:tc>
          <w:tcPr>
            <w:tcW w:type="dxa" w:w="230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Geospatial Services</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Apple MapKit &amp; CoreLocation</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MKLocalSearch fuel shed discovery and reverse-geocoding</w:t>
            </w:r>
          </w:p>
        </w:tc>
      </w:tr>
      <w:tr>
        <w:tc>
          <w:tcPr>
            <w:tcW w:type="dxa" w:w="230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Visual Analytics</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Swift Charts Framework</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Catmull-Rom smoothed area splines and interactive touch scrubbing</w:t>
            </w:r>
          </w:p>
        </w:tc>
      </w:tr>
      <w:tr>
        <w:tc>
          <w:tcPr>
            <w:tcW w:type="dxa" w:w="230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Data Export</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RFC-4180 CSV Engine</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Native AirDrop, Files, and Excel compatible expense export</w:t>
            </w:r>
          </w:p>
        </w:tc>
      </w:tr>
      <w:tr>
        <w:tc>
          <w:tcPr>
            <w:tcW w:type="dxa" w:w="230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Accessibility</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Dynamic Type &amp; Dark Mode</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Full Apple HIG compliance with minimum 44x44pt touch targets</w:t>
            </w:r>
          </w:p>
        </w:tc>
      </w:tr>
    </w:tbl>
    <w:p>
      <w:pPr>
        <w:spacing w:before="0" w:after="60"/>
      </w:pPr>
    </w:p>
    <w:p>
      <w:r>
        <w:br w:type="page"/>
      </w:r>
    </w:p>
    <w:p>
      <w:pPr>
        <w:keepNext/>
        <w:spacing w:before="320" w:after="80"/>
      </w:pPr>
      <w:r>
        <w:rPr>
          <w:rFonts w:ascii="Arial" w:hAnsi="Arial"/>
          <w:b/>
          <w:color w:val="0A2540"/>
          <w:sz w:val="28"/>
        </w:rPr>
        <w:t>2. App Functionality</w:t>
      </w:r>
    </w:p>
    <w:p>
      <w:pPr>
        <w:keepNext/>
        <w:spacing w:before="200" w:after="60"/>
      </w:pPr>
      <w:r>
        <w:rPr>
          <w:rFonts w:ascii="Arial" w:hAnsi="Arial"/>
          <w:b/>
          <w:color w:val="008080"/>
          <w:sz w:val="23"/>
        </w:rPr>
        <w:t>2.1 Core Features</w:t>
      </w:r>
    </w:p>
    <w:p>
      <w:pPr>
        <w:spacing w:before="40" w:after="80" w:line="276" w:lineRule="auto"/>
      </w:pPr>
      <w:r>
        <w:rPr>
          <w:rFonts w:ascii="Arial" w:hAnsi="Arial"/>
          <w:color w:val="2D3748"/>
          <w:sz w:val="19"/>
        </w:rPr>
        <w:t>FuelMate incorporates a rich set of production-grade features designed to provide an end-to-end fuel tracking and vehicle telemetry solution:</w:t>
      </w:r>
    </w:p>
    <w:p>
      <w:pPr>
        <w:pStyle w:val="ListBullet"/>
        <w:spacing w:before="20" w:after="40" w:line="276" w:lineRule="auto"/>
      </w:pPr>
      <w:r>
        <w:rPr>
          <w:rFonts w:ascii="Arial" w:hAnsi="Arial"/>
          <w:b/>
          <w:color w:val="0A2540"/>
          <w:sz w:val="19"/>
        </w:rPr>
        <w:t xml:space="preserve">1. </w:t>
      </w:r>
      <w:r>
        <w:rPr>
          <w:rFonts w:ascii="Arial" w:hAnsi="Arial"/>
          <w:color w:val="2D3748"/>
          <w:sz w:val="19"/>
        </w:rPr>
        <w:t>Multi-Vehicle Fleet Management: Seamlessly create, edit, and switch between vehicles (Cars, Motorcycles, SUVs, Vans, Three-Wheelers). Each vehicle maintains an isolated database partition of logs, odometer baselines, and performance averages.</w:t>
      </w:r>
    </w:p>
    <w:p>
      <w:pPr>
        <w:pStyle w:val="ListBullet"/>
        <w:spacing w:before="20" w:after="40" w:line="276" w:lineRule="auto"/>
      </w:pPr>
      <w:r>
        <w:rPr>
          <w:rFonts w:ascii="Arial" w:hAnsi="Arial"/>
          <w:b/>
          <w:color w:val="0A2540"/>
          <w:sz w:val="19"/>
        </w:rPr>
        <w:t xml:space="preserve">2. </w:t>
      </w:r>
      <w:r>
        <w:rPr>
          <w:rFonts w:ascii="Arial" w:hAnsi="Arial"/>
          <w:color w:val="2D3748"/>
          <w:sz w:val="19"/>
        </w:rPr>
        <w:t>Dual Baseline Calibration: Every vehicle profile includes calibrated Target City Fuel Consumption (km/L) and Target Highway Fuel Consumption (km/L). These baselines drive dynamic color-coded visual feedback across the dashboard and analytics.</w:t>
      </w:r>
    </w:p>
    <w:p>
      <w:pPr>
        <w:pStyle w:val="ListBullet"/>
        <w:spacing w:before="20" w:after="40" w:line="276" w:lineRule="auto"/>
      </w:pPr>
      <w:r>
        <w:rPr>
          <w:rFonts w:ascii="Arial" w:hAnsi="Arial"/>
          <w:b/>
          <w:color w:val="0A2540"/>
          <w:sz w:val="19"/>
        </w:rPr>
        <w:t xml:space="preserve">3. </w:t>
      </w:r>
      <w:r>
        <w:rPr>
          <w:rFonts w:ascii="Arial" w:hAnsi="Arial"/>
          <w:color w:val="2D3748"/>
          <w:sz w:val="19"/>
        </w:rPr>
        <w:t>Dynamic Fuel Price Engine (FuelPriceManager): Integrates default market prices for all six authentic Sri Lankan fuel varieties (Petrol 92, Petrol 95, Euro 4 blends, Auto Diesel, Super Diesel). Prices are editable via settings and instantly synchronize across logging forms.</w:t>
      </w:r>
    </w:p>
    <w:p>
      <w:pPr>
        <w:pStyle w:val="ListBullet"/>
        <w:spacing w:before="20" w:after="40" w:line="276" w:lineRule="auto"/>
      </w:pPr>
      <w:r>
        <w:rPr>
          <w:rFonts w:ascii="Arial" w:hAnsi="Arial"/>
          <w:b/>
          <w:color w:val="0A2540"/>
          <w:sz w:val="19"/>
        </w:rPr>
        <w:t xml:space="preserve">4. </w:t>
      </w:r>
      <w:r>
        <w:rPr>
          <w:rFonts w:ascii="Arial" w:hAnsi="Arial"/>
          <w:color w:val="2D3748"/>
          <w:sz w:val="19"/>
        </w:rPr>
        <w:t>Smart Fill-Up Entry with Bi-Directional Auto-Calculation: Users enter either Volume (Liters) or Total Cost (LKR); the companion field auto-computes using the selected fuel grade unit rate without recursive feedback loops.</w:t>
      </w:r>
    </w:p>
    <w:p>
      <w:pPr>
        <w:pStyle w:val="ListBullet"/>
        <w:spacing w:before="20" w:after="40" w:line="276" w:lineRule="auto"/>
      </w:pPr>
      <w:r>
        <w:rPr>
          <w:rFonts w:ascii="Arial" w:hAnsi="Arial"/>
          <w:b/>
          <w:color w:val="0A2540"/>
          <w:sz w:val="19"/>
        </w:rPr>
        <w:t xml:space="preserve">5. </w:t>
      </w:r>
      <w:r>
        <w:rPr>
          <w:rFonts w:ascii="Arial" w:hAnsi="Arial"/>
          <w:color w:val="2D3748"/>
          <w:sz w:val="19"/>
        </w:rPr>
        <w:t>On-Device Vision Receipt OCR: Captures thermal petrol receipts via PhotosPicker and processes them with Apple Vision framework to extract cost, volume, fuel grade, and station brand with laser scanning visual feedback.</w:t>
      </w:r>
    </w:p>
    <w:p>
      <w:pPr>
        <w:pStyle w:val="ListBullet"/>
        <w:spacing w:before="20" w:after="40" w:line="276" w:lineRule="auto"/>
      </w:pPr>
      <w:r>
        <w:rPr>
          <w:rFonts w:ascii="Arial" w:hAnsi="Arial"/>
          <w:b/>
          <w:color w:val="0A2540"/>
          <w:sz w:val="19"/>
        </w:rPr>
        <w:t xml:space="preserve">6. </w:t>
      </w:r>
      <w:r>
        <w:rPr>
          <w:rFonts w:ascii="Arial" w:hAnsi="Arial"/>
          <w:color w:val="2D3748"/>
          <w:sz w:val="19"/>
        </w:rPr>
        <w:t>MapKit Station Finder &amp; GPS Tagging: Leverages MKLocalSearch for natural-language fuel shed discovery (Ceypetco, Lanka IOC, Sinopec, Shell) and CoreLocation reverse-geocoding for automatic locality tagging.</w:t>
      </w:r>
    </w:p>
    <w:p>
      <w:pPr>
        <w:pStyle w:val="ListBullet"/>
        <w:spacing w:before="20" w:after="40" w:line="276" w:lineRule="auto"/>
      </w:pPr>
      <w:r>
        <w:rPr>
          <w:rFonts w:ascii="Arial" w:hAnsi="Arial"/>
          <w:b/>
          <w:color w:val="0A2540"/>
          <w:sz w:val="19"/>
        </w:rPr>
        <w:t xml:space="preserve">7. </w:t>
      </w:r>
      <w:r>
        <w:rPr>
          <w:rFonts w:ascii="Arial" w:hAnsi="Arial"/>
          <w:color w:val="2D3748"/>
          <w:sz w:val="19"/>
        </w:rPr>
        <w:t>Swift Charts Interactive Telemetry: Catmull-Rom smoothed area splines with touch-scrubbing (.chartXSelection) and monthly expenditure gradient bar charts with detailed breakdown pills.</w:t>
      </w:r>
    </w:p>
    <w:p>
      <w:pPr>
        <w:pStyle w:val="ListBullet"/>
        <w:spacing w:before="20" w:after="40" w:line="276" w:lineRule="auto"/>
      </w:pPr>
      <w:r>
        <w:rPr>
          <w:rFonts w:ascii="Arial" w:hAnsi="Arial"/>
          <w:b/>
          <w:color w:val="0A2540"/>
          <w:sz w:val="19"/>
        </w:rPr>
        <w:t xml:space="preserve">8. </w:t>
      </w:r>
      <w:r>
        <w:rPr>
          <w:rFonts w:ascii="Arial" w:hAnsi="Arial"/>
          <w:color w:val="2D3748"/>
          <w:sz w:val="19"/>
        </w:rPr>
        <w:t>Enterprise RFC-4180 CSV Export: One-tap export generating cleanly formatted CSV records with ISO timestamps, vehicle identifiers, stations, volumes, costs, and derived efficiency for external tax reporting.</w:t>
      </w:r>
    </w:p>
    <w:p>
      <w:pPr>
        <w:keepNext/>
        <w:spacing w:before="120" w:after="40"/>
      </w:pPr>
      <w:r>
        <w:rPr>
          <w:rFonts w:ascii="Arial" w:hAnsi="Arial"/>
          <w:b/>
          <w:color w:val="2D3748"/>
          <w:sz w:val="20"/>
        </w:rPr>
        <w:t>Interface Visual Gallery - Setup &amp; Fleet Management</w:t>
      </w:r>
    </w:p>
    <w:p>
      <w:pPr>
        <w:spacing w:before="40" w:after="80" w:line="276" w:lineRule="auto"/>
      </w:pPr>
      <w:r>
        <w:rPr>
          <w:rFonts w:ascii="Arial" w:hAnsi="Arial"/>
          <w:color w:val="2D3748"/>
          <w:sz w:val="19"/>
        </w:rPr>
        <w:t>Figures 2.1 through 2.3 illustrate the core onboarding, dashboard telemetry, and vehicle configuration workflows:</w:t>
      </w:r>
    </w:p>
    <w:tbl>
      <w:tblPr>
        <w:tblW w:type="auto" w:w="0"/>
        <w:jc w:val="center"/>
        <w:tblLook w:firstColumn="1" w:firstRow="1" w:lastColumn="0" w:lastRow="0" w:noHBand="0" w:noVBand="1" w:val="04A0"/>
      </w:tblPr>
      <w:tblGrid>
        <w:gridCol w:w="3120"/>
        <w:gridCol w:w="3120"/>
        <w:gridCol w:w="3120"/>
      </w:tblGrid>
      <w:tr>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2" name="Picture 2"/>
                  <wp:cNvGraphicFramePr>
                    <a:graphicFrameLocks noChangeAspect="1"/>
                  </wp:cNvGraphicFramePr>
                  <a:graphic>
                    <a:graphicData uri="http://schemas.openxmlformats.org/drawingml/2006/picture">
                      <pic:pic>
                        <pic:nvPicPr>
                          <pic:cNvPr id="0" name="01_dashboard_view.jpg"/>
                          <pic:cNvPicPr/>
                        </pic:nvPicPr>
                        <pic:blipFill>
                          <a:blip r:embed="rId12"/>
                          <a:stretch>
                            <a:fillRect/>
                          </a:stretch>
                        </pic:blipFill>
                        <pic:spPr>
                          <a:xfrm>
                            <a:off x="0" y="0"/>
                            <a:ext cx="1691640" cy="3657600"/>
                          </a:xfrm>
                          <a:prstGeom prst="rect"/>
                        </pic:spPr>
                      </pic:pic>
                    </a:graphicData>
                  </a:graphic>
                </wp:inline>
              </w:drawing>
            </w:r>
          </w:p>
        </w:tc>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3" name="Picture 3"/>
                  <wp:cNvGraphicFramePr>
                    <a:graphicFrameLocks noChangeAspect="1"/>
                  </wp:cNvGraphicFramePr>
                  <a:graphic>
                    <a:graphicData uri="http://schemas.openxmlformats.org/drawingml/2006/picture">
                      <pic:pic>
                        <pic:nvPicPr>
                          <pic:cNvPr id="0" name="02_vehicle_management.jpg"/>
                          <pic:cNvPicPr/>
                        </pic:nvPicPr>
                        <pic:blipFill>
                          <a:blip r:embed="rId13"/>
                          <a:stretch>
                            <a:fillRect/>
                          </a:stretch>
                        </pic:blipFill>
                        <pic:spPr>
                          <a:xfrm>
                            <a:off x="0" y="0"/>
                            <a:ext cx="1691640" cy="3657600"/>
                          </a:xfrm>
                          <a:prstGeom prst="rect"/>
                        </pic:spPr>
                      </pic:pic>
                    </a:graphicData>
                  </a:graphic>
                </wp:inline>
              </w:drawing>
            </w:r>
          </w:p>
        </w:tc>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4" name="Picture 4"/>
                  <wp:cNvGraphicFramePr>
                    <a:graphicFrameLocks noChangeAspect="1"/>
                  </wp:cNvGraphicFramePr>
                  <a:graphic>
                    <a:graphicData uri="http://schemas.openxmlformats.org/drawingml/2006/picture">
                      <pic:pic>
                        <pic:nvPicPr>
                          <pic:cNvPr id="0" name="03_add_vehicle_dual_baselines.jpg"/>
                          <pic:cNvPicPr/>
                        </pic:nvPicPr>
                        <pic:blipFill>
                          <a:blip r:embed="rId14"/>
                          <a:stretch>
                            <a:fillRect/>
                          </a:stretch>
                        </pic:blipFill>
                        <pic:spPr>
                          <a:xfrm>
                            <a:off x="0" y="0"/>
                            <a:ext cx="1691640" cy="3657600"/>
                          </a:xfrm>
                          <a:prstGeom prst="rect"/>
                        </pic:spPr>
                      </pic:pic>
                    </a:graphicData>
                  </a:graphic>
                </wp:inline>
              </w:drawing>
            </w:r>
          </w:p>
        </w:tc>
      </w:tr>
      <w:tr>
        <w:tc>
          <w:tcPr>
            <w:tcW w:type="dxa" w:w="3120"/>
            <w:tcMar>
              <w:top w:w="15" w:type="dxa"/>
              <w:bottom w:w="30" w:type="dxa"/>
              <w:left w:w="30" w:type="dxa"/>
              <w:right w:w="30" w:type="dxa"/>
            </w:tcMar>
          </w:tcPr>
          <w:p>
            <w:pPr>
              <w:spacing w:before="40" w:after="80"/>
              <w:jc w:val="center"/>
            </w:pPr>
            <w:r>
              <w:rPr>
                <w:rFonts w:ascii="Arial" w:hAnsi="Arial"/>
                <w:i/>
                <w:color w:val="718096"/>
                <w:sz w:val="15"/>
              </w:rPr>
              <w:t>Figure 2.1: Executive Dashboard with Circular Gauge &amp; KPI Grid</w:t>
            </w:r>
          </w:p>
        </w:tc>
        <w:tc>
          <w:tcPr>
            <w:tcW w:type="dxa" w:w="3120"/>
            <w:tcMar>
              <w:top w:w="15" w:type="dxa"/>
              <w:bottom w:w="30" w:type="dxa"/>
              <w:left w:w="30" w:type="dxa"/>
              <w:right w:w="30" w:type="dxa"/>
            </w:tcMar>
          </w:tcPr>
          <w:p>
            <w:pPr>
              <w:spacing w:before="40" w:after="80"/>
              <w:jc w:val="center"/>
            </w:pPr>
            <w:r>
              <w:rPr>
                <w:rFonts w:ascii="Arial" w:hAnsi="Arial"/>
                <w:i/>
                <w:color w:val="718096"/>
                <w:sz w:val="15"/>
              </w:rPr>
              <w:t>Figure 2.2: Multi-Vehicle Fleet Switcher &amp; Profile Manager</w:t>
            </w:r>
          </w:p>
        </w:tc>
        <w:tc>
          <w:tcPr>
            <w:tcW w:type="dxa" w:w="3120"/>
            <w:tcMar>
              <w:top w:w="15" w:type="dxa"/>
              <w:bottom w:w="30" w:type="dxa"/>
              <w:left w:w="30" w:type="dxa"/>
              <w:right w:w="30" w:type="dxa"/>
            </w:tcMar>
          </w:tcPr>
          <w:p>
            <w:pPr>
              <w:spacing w:before="40" w:after="80"/>
              <w:jc w:val="center"/>
            </w:pPr>
            <w:r>
              <w:rPr>
                <w:rFonts w:ascii="Arial" w:hAnsi="Arial"/>
                <w:i/>
                <w:color w:val="718096"/>
                <w:sz w:val="15"/>
              </w:rPr>
              <w:t>Figure 2.3: Dual Baseline City/Highway Calibration</w:t>
            </w:r>
          </w:p>
        </w:tc>
      </w:tr>
    </w:tbl>
    <w:p>
      <w:pPr>
        <w:spacing w:before="0" w:after="60"/>
      </w:pPr>
    </w:p>
    <w:p>
      <w:pPr>
        <w:keepNext/>
        <w:spacing w:before="120" w:after="40"/>
      </w:pPr>
      <w:r>
        <w:rPr>
          <w:rFonts w:ascii="Arial" w:hAnsi="Arial"/>
          <w:b/>
          <w:color w:val="2D3748"/>
          <w:sz w:val="20"/>
        </w:rPr>
        <w:t>Interface Visual Gallery - Fill-Up Logging &amp; History</w:t>
      </w:r>
    </w:p>
    <w:p>
      <w:pPr>
        <w:spacing w:before="40" w:after="80" w:line="276" w:lineRule="auto"/>
      </w:pPr>
      <w:r>
        <w:rPr>
          <w:rFonts w:ascii="Arial" w:hAnsi="Arial"/>
          <w:color w:val="2D3748"/>
          <w:sz w:val="19"/>
        </w:rPr>
        <w:t>Figures 2.4 through 2.6 illustrate the data recording, fuel grade engine, and chronological history tracking:</w:t>
      </w:r>
    </w:p>
    <w:tbl>
      <w:tblPr>
        <w:tblW w:type="auto" w:w="0"/>
        <w:jc w:val="center"/>
        <w:tblLook w:firstColumn="1" w:firstRow="1" w:lastColumn="0" w:lastRow="0" w:noHBand="0" w:noVBand="1" w:val="04A0"/>
      </w:tblPr>
      <w:tblGrid>
        <w:gridCol w:w="3120"/>
        <w:gridCol w:w="3120"/>
        <w:gridCol w:w="3120"/>
      </w:tblGrid>
      <w:tr>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5" name="Picture 5"/>
                  <wp:cNvGraphicFramePr>
                    <a:graphicFrameLocks noChangeAspect="1"/>
                  </wp:cNvGraphicFramePr>
                  <a:graphic>
                    <a:graphicData uri="http://schemas.openxmlformats.org/drawingml/2006/picture">
                      <pic:pic>
                        <pic:nvPicPr>
                          <pic:cNvPr id="0" name="04_log_fillup_form.jpg"/>
                          <pic:cNvPicPr/>
                        </pic:nvPicPr>
                        <pic:blipFill>
                          <a:blip r:embed="rId15"/>
                          <a:stretch>
                            <a:fillRect/>
                          </a:stretch>
                        </pic:blipFill>
                        <pic:spPr>
                          <a:xfrm>
                            <a:off x="0" y="0"/>
                            <a:ext cx="1691640" cy="3657600"/>
                          </a:xfrm>
                          <a:prstGeom prst="rect"/>
                        </pic:spPr>
                      </pic:pic>
                    </a:graphicData>
                  </a:graphic>
                </wp:inline>
              </w:drawing>
            </w:r>
          </w:p>
        </w:tc>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6" name="Picture 6"/>
                  <wp:cNvGraphicFramePr>
                    <a:graphicFrameLocks noChangeAspect="1"/>
                  </wp:cNvGraphicFramePr>
                  <a:graphic>
                    <a:graphicData uri="http://schemas.openxmlformats.org/drawingml/2006/picture">
                      <pic:pic>
                        <pic:nvPicPr>
                          <pic:cNvPr id="0" name="05_fuel_grades_dropdown.jpg"/>
                          <pic:cNvPicPr/>
                        </pic:nvPicPr>
                        <pic:blipFill>
                          <a:blip r:embed="rId16"/>
                          <a:stretch>
                            <a:fillRect/>
                          </a:stretch>
                        </pic:blipFill>
                        <pic:spPr>
                          <a:xfrm>
                            <a:off x="0" y="0"/>
                            <a:ext cx="1691640" cy="3657600"/>
                          </a:xfrm>
                          <a:prstGeom prst="rect"/>
                        </pic:spPr>
                      </pic:pic>
                    </a:graphicData>
                  </a:graphic>
                </wp:inline>
              </w:drawing>
            </w:r>
          </w:p>
        </w:tc>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7" name="Picture 7"/>
                  <wp:cNvGraphicFramePr>
                    <a:graphicFrameLocks noChangeAspect="1"/>
                  </wp:cNvGraphicFramePr>
                  <a:graphic>
                    <a:graphicData uri="http://schemas.openxmlformats.org/drawingml/2006/picture">
                      <pic:pic>
                        <pic:nvPicPr>
                          <pic:cNvPr id="0" name="06_fuel_history_logs.jpg"/>
                          <pic:cNvPicPr/>
                        </pic:nvPicPr>
                        <pic:blipFill>
                          <a:blip r:embed="rId17"/>
                          <a:stretch>
                            <a:fillRect/>
                          </a:stretch>
                        </pic:blipFill>
                        <pic:spPr>
                          <a:xfrm>
                            <a:off x="0" y="0"/>
                            <a:ext cx="1691640" cy="3657600"/>
                          </a:xfrm>
                          <a:prstGeom prst="rect"/>
                        </pic:spPr>
                      </pic:pic>
                    </a:graphicData>
                  </a:graphic>
                </wp:inline>
              </w:drawing>
            </w:r>
          </w:p>
        </w:tc>
      </w:tr>
      <w:tr>
        <w:tc>
          <w:tcPr>
            <w:tcW w:type="dxa" w:w="3120"/>
            <w:tcMar>
              <w:top w:w="15" w:type="dxa"/>
              <w:bottom w:w="30" w:type="dxa"/>
              <w:left w:w="30" w:type="dxa"/>
              <w:right w:w="30" w:type="dxa"/>
            </w:tcMar>
          </w:tcPr>
          <w:p>
            <w:pPr>
              <w:spacing w:before="40" w:after="80"/>
              <w:jc w:val="center"/>
            </w:pPr>
            <w:r>
              <w:rPr>
                <w:rFonts w:ascii="Arial" w:hAnsi="Arial"/>
                <w:i/>
                <w:color w:val="718096"/>
                <w:sz w:val="15"/>
              </w:rPr>
              <w:t>Figure 2.4: Smart Fill-Up Log Form with Auto-Calculation</w:t>
            </w:r>
          </w:p>
        </w:tc>
        <w:tc>
          <w:tcPr>
            <w:tcW w:type="dxa" w:w="3120"/>
            <w:tcMar>
              <w:top w:w="15" w:type="dxa"/>
              <w:bottom w:w="30" w:type="dxa"/>
              <w:left w:w="30" w:type="dxa"/>
              <w:right w:w="30" w:type="dxa"/>
            </w:tcMar>
          </w:tcPr>
          <w:p>
            <w:pPr>
              <w:spacing w:before="40" w:after="80"/>
              <w:jc w:val="center"/>
            </w:pPr>
            <w:r>
              <w:rPr>
                <w:rFonts w:ascii="Arial" w:hAnsi="Arial"/>
                <w:i/>
                <w:color w:val="718096"/>
                <w:sz w:val="15"/>
              </w:rPr>
              <w:t>Figure 2.5: Sri Lankan Localized Fuel Varieties Selector</w:t>
            </w:r>
          </w:p>
        </w:tc>
        <w:tc>
          <w:tcPr>
            <w:tcW w:type="dxa" w:w="3120"/>
            <w:tcMar>
              <w:top w:w="15" w:type="dxa"/>
              <w:bottom w:w="30" w:type="dxa"/>
              <w:left w:w="30" w:type="dxa"/>
              <w:right w:w="30" w:type="dxa"/>
            </w:tcMar>
          </w:tcPr>
          <w:p>
            <w:pPr>
              <w:spacing w:before="40" w:after="80"/>
              <w:jc w:val="center"/>
            </w:pPr>
            <w:r>
              <w:rPr>
                <w:rFonts w:ascii="Arial" w:hAnsi="Arial"/>
                <w:i/>
                <w:color w:val="718096"/>
                <w:sz w:val="15"/>
              </w:rPr>
              <w:t>Figure 2.6: Chronological Fuel Logs with Brand Filter Pills</w:t>
            </w:r>
          </w:p>
        </w:tc>
      </w:tr>
    </w:tbl>
    <w:p>
      <w:pPr>
        <w:spacing w:before="0" w:after="60"/>
      </w:pPr>
    </w:p>
    <w:p>
      <w:pPr>
        <w:keepNext/>
        <w:spacing w:before="120" w:after="40"/>
      </w:pPr>
      <w:r>
        <w:rPr>
          <w:rFonts w:ascii="Arial" w:hAnsi="Arial"/>
          <w:b/>
          <w:color w:val="2D3748"/>
          <w:sz w:val="20"/>
        </w:rPr>
        <w:t>Interface Visual Gallery - Telemetry &amp; System Settings</w:t>
      </w:r>
    </w:p>
    <w:p>
      <w:pPr>
        <w:spacing w:before="40" w:after="80" w:line="276" w:lineRule="auto"/>
      </w:pPr>
      <w:r>
        <w:rPr>
          <w:rFonts w:ascii="Arial" w:hAnsi="Arial"/>
          <w:color w:val="2D3748"/>
          <w:sz w:val="19"/>
        </w:rPr>
        <w:t>Figures 2.7 through 2.9 illustrate Swift Charts analytics, the editable market price engine, and data export:</w:t>
      </w:r>
    </w:p>
    <w:tbl>
      <w:tblPr>
        <w:tblW w:type="auto" w:w="0"/>
        <w:jc w:val="center"/>
        <w:tblLook w:firstColumn="1" w:firstRow="1" w:lastColumn="0" w:lastRow="0" w:noHBand="0" w:noVBand="1" w:val="04A0"/>
      </w:tblPr>
      <w:tblGrid>
        <w:gridCol w:w="3120"/>
        <w:gridCol w:w="3120"/>
        <w:gridCol w:w="3120"/>
      </w:tblGrid>
      <w:tr>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8" name="Picture 8"/>
                  <wp:cNvGraphicFramePr>
                    <a:graphicFrameLocks noChangeAspect="1"/>
                  </wp:cNvGraphicFramePr>
                  <a:graphic>
                    <a:graphicData uri="http://schemas.openxmlformats.org/drawingml/2006/picture">
                      <pic:pic>
                        <pic:nvPicPr>
                          <pic:cNvPr id="0" name="07_analytics_charts.jpg"/>
                          <pic:cNvPicPr/>
                        </pic:nvPicPr>
                        <pic:blipFill>
                          <a:blip r:embed="rId18"/>
                          <a:stretch>
                            <a:fillRect/>
                          </a:stretch>
                        </pic:blipFill>
                        <pic:spPr>
                          <a:xfrm>
                            <a:off x="0" y="0"/>
                            <a:ext cx="1691640" cy="3657600"/>
                          </a:xfrm>
                          <a:prstGeom prst="rect"/>
                        </pic:spPr>
                      </pic:pic>
                    </a:graphicData>
                  </a:graphic>
                </wp:inline>
              </w:drawing>
            </w:r>
          </w:p>
        </w:tc>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9" name="Picture 9"/>
                  <wp:cNvGraphicFramePr>
                    <a:graphicFrameLocks noChangeAspect="1"/>
                  </wp:cNvGraphicFramePr>
                  <a:graphic>
                    <a:graphicData uri="http://schemas.openxmlformats.org/drawingml/2006/picture">
                      <pic:pic>
                        <pic:nvPicPr>
                          <pic:cNvPr id="0" name="08_settings_fuel_prices.jpg"/>
                          <pic:cNvPicPr/>
                        </pic:nvPicPr>
                        <pic:blipFill>
                          <a:blip r:embed="rId19"/>
                          <a:stretch>
                            <a:fillRect/>
                          </a:stretch>
                        </pic:blipFill>
                        <pic:spPr>
                          <a:xfrm>
                            <a:off x="0" y="0"/>
                            <a:ext cx="1691640" cy="3657600"/>
                          </a:xfrm>
                          <a:prstGeom prst="rect"/>
                        </pic:spPr>
                      </pic:pic>
                    </a:graphicData>
                  </a:graphic>
                </wp:inline>
              </w:drawing>
            </w:r>
          </w:p>
        </w:tc>
        <w:tc>
          <w:tcPr>
            <w:tcW w:type="dxa" w:w="3120"/>
            <w:tcMar>
              <w:top w:w="30" w:type="dxa"/>
              <w:bottom w:w="15" w:type="dxa"/>
              <w:left w:w="30" w:type="dxa"/>
              <w:right w:w="30" w:type="dxa"/>
            </w:tcMar>
          </w:tcPr>
          <w:p>
            <w:pPr>
              <w:spacing w:before="40" w:after="40"/>
              <w:jc w:val="center"/>
            </w:pPr>
            <w:r>
              <w:drawing>
                <wp:inline xmlns:a="http://schemas.openxmlformats.org/drawingml/2006/main" xmlns:pic="http://schemas.openxmlformats.org/drawingml/2006/picture">
                  <wp:extent cx="1691640" cy="3657600"/>
                  <wp:docPr id="10" name="Picture 10"/>
                  <wp:cNvGraphicFramePr>
                    <a:graphicFrameLocks noChangeAspect="1"/>
                  </wp:cNvGraphicFramePr>
                  <a:graphic>
                    <a:graphicData uri="http://schemas.openxmlformats.org/drawingml/2006/picture">
                      <pic:pic>
                        <pic:nvPicPr>
                          <pic:cNvPr id="0" name="09_settings_units_csv_export.jpg"/>
                          <pic:cNvPicPr/>
                        </pic:nvPicPr>
                        <pic:blipFill>
                          <a:blip r:embed="rId20"/>
                          <a:stretch>
                            <a:fillRect/>
                          </a:stretch>
                        </pic:blipFill>
                        <pic:spPr>
                          <a:xfrm>
                            <a:off x="0" y="0"/>
                            <a:ext cx="1691640" cy="3657600"/>
                          </a:xfrm>
                          <a:prstGeom prst="rect"/>
                        </pic:spPr>
                      </pic:pic>
                    </a:graphicData>
                  </a:graphic>
                </wp:inline>
              </w:drawing>
            </w:r>
          </w:p>
        </w:tc>
      </w:tr>
      <w:tr>
        <w:tc>
          <w:tcPr>
            <w:tcW w:type="dxa" w:w="3120"/>
            <w:tcMar>
              <w:top w:w="15" w:type="dxa"/>
              <w:bottom w:w="30" w:type="dxa"/>
              <w:left w:w="30" w:type="dxa"/>
              <w:right w:w="30" w:type="dxa"/>
            </w:tcMar>
          </w:tcPr>
          <w:p>
            <w:pPr>
              <w:spacing w:before="40" w:after="80"/>
              <w:jc w:val="center"/>
            </w:pPr>
            <w:r>
              <w:rPr>
                <w:rFonts w:ascii="Arial" w:hAnsi="Arial"/>
                <w:i/>
                <w:color w:val="718096"/>
                <w:sz w:val="15"/>
              </w:rPr>
              <w:t>Figure 2.7: Swift Charts Fuel Economy &amp; Monthly Expense</w:t>
            </w:r>
          </w:p>
        </w:tc>
        <w:tc>
          <w:tcPr>
            <w:tcW w:type="dxa" w:w="3120"/>
            <w:tcMar>
              <w:top w:w="15" w:type="dxa"/>
              <w:bottom w:w="30" w:type="dxa"/>
              <w:left w:w="30" w:type="dxa"/>
              <w:right w:w="30" w:type="dxa"/>
            </w:tcMar>
          </w:tcPr>
          <w:p>
            <w:pPr>
              <w:spacing w:before="40" w:after="80"/>
              <w:jc w:val="center"/>
            </w:pPr>
            <w:r>
              <w:rPr>
                <w:rFonts w:ascii="Arial" w:hAnsi="Arial"/>
                <w:i/>
                <w:color w:val="718096"/>
                <w:sz w:val="15"/>
              </w:rPr>
              <w:t>Figure 2.8: Editable Market Fuel Pricing Engine</w:t>
            </w:r>
          </w:p>
        </w:tc>
        <w:tc>
          <w:tcPr>
            <w:tcW w:type="dxa" w:w="3120"/>
            <w:tcMar>
              <w:top w:w="15" w:type="dxa"/>
              <w:bottom w:w="30" w:type="dxa"/>
              <w:left w:w="30" w:type="dxa"/>
              <w:right w:w="30" w:type="dxa"/>
            </w:tcMar>
          </w:tcPr>
          <w:p>
            <w:pPr>
              <w:spacing w:before="40" w:after="80"/>
              <w:jc w:val="center"/>
            </w:pPr>
            <w:r>
              <w:rPr>
                <w:rFonts w:ascii="Arial" w:hAnsi="Arial"/>
                <w:i/>
                <w:color w:val="718096"/>
                <w:sz w:val="15"/>
              </w:rPr>
              <w:t>Figure 2.9: Measurement Unit Preferences &amp; CSV Export</w:t>
            </w:r>
          </w:p>
        </w:tc>
      </w:tr>
    </w:tbl>
    <w:p>
      <w:pPr>
        <w:spacing w:before="0" w:after="60"/>
      </w:pPr>
    </w:p>
    <w:p>
      <w:pPr>
        <w:keepNext/>
        <w:spacing w:before="200" w:after="60"/>
      </w:pPr>
      <w:r>
        <w:rPr>
          <w:rFonts w:ascii="Arial" w:hAnsi="Arial"/>
          <w:b/>
          <w:color w:val="008080"/>
          <w:sz w:val="23"/>
        </w:rPr>
        <w:t>2.2 Main User Flow</w:t>
      </w:r>
    </w:p>
    <w:p>
      <w:pPr>
        <w:spacing w:before="40" w:after="80" w:line="276" w:lineRule="auto"/>
      </w:pPr>
      <w:r>
        <w:rPr>
          <w:rFonts w:ascii="Arial" w:hAnsi="Arial"/>
          <w:color w:val="2D3748"/>
          <w:sz w:val="19"/>
        </w:rPr>
        <w:t>The end-to-end user journey in FuelMate is engineered for maximum speed and zero friction during roadside vehicle operation:</w:t>
      </w:r>
    </w:p>
    <w:p>
      <w:pPr>
        <w:pStyle w:val="ListBullet"/>
        <w:spacing w:before="20" w:after="40" w:line="276" w:lineRule="auto"/>
      </w:pPr>
      <w:r>
        <w:rPr>
          <w:rFonts w:ascii="Arial" w:hAnsi="Arial"/>
          <w:b/>
          <w:color w:val="0A2540"/>
          <w:sz w:val="19"/>
        </w:rPr>
        <w:t xml:space="preserve">Phase 1: </w:t>
      </w:r>
      <w:r>
        <w:rPr>
          <w:rFonts w:ascii="Arial" w:hAnsi="Arial"/>
          <w:color w:val="2D3748"/>
          <w:sz w:val="19"/>
        </w:rPr>
        <w:t>Vehicle Initialization: Upon first launch, the user is presented with a clean onboarding prompt to register their primary vehicle, choose a vehicle category, and specify realistic City and Highway baseline consumption targets (e.g., 10.0 km/L city, 15.0 km/L highway for a hybrid sedan).</w:t>
      </w:r>
    </w:p>
    <w:p>
      <w:pPr>
        <w:pStyle w:val="ListBullet"/>
        <w:spacing w:before="20" w:after="40" w:line="276" w:lineRule="auto"/>
      </w:pPr>
      <w:r>
        <w:rPr>
          <w:rFonts w:ascii="Arial" w:hAnsi="Arial"/>
          <w:b/>
          <w:color w:val="0A2540"/>
          <w:sz w:val="19"/>
        </w:rPr>
        <w:t xml:space="preserve">Phase 2: </w:t>
      </w:r>
      <w:r>
        <w:rPr>
          <w:rFonts w:ascii="Arial" w:hAnsi="Arial"/>
          <w:color w:val="2D3748"/>
          <w:sz w:val="19"/>
        </w:rPr>
        <w:t>Fill-Up Recording (Manual or Vision OCR): At the fuel station, the user taps '+ Add Fill-Up' or 'Scan Receipt'. If scanning, Apple's Vision framework parses the thermal receipt image and pre-fills volume, price, and brand. If entering manually, the user selects their fuel grade, enters the pump volume, and the total cost auto-populates.</w:t>
      </w:r>
    </w:p>
    <w:p>
      <w:pPr>
        <w:pStyle w:val="ListBullet"/>
        <w:spacing w:before="20" w:after="40" w:line="276" w:lineRule="auto"/>
      </w:pPr>
      <w:r>
        <w:rPr>
          <w:rFonts w:ascii="Arial" w:hAnsi="Arial"/>
          <w:b/>
          <w:color w:val="0A2540"/>
          <w:sz w:val="19"/>
        </w:rPr>
        <w:t xml:space="preserve">Phase 3: </w:t>
      </w:r>
      <w:r>
        <w:rPr>
          <w:rFonts w:ascii="Arial" w:hAnsi="Arial"/>
          <w:color w:val="2D3748"/>
          <w:sz w:val="19"/>
        </w:rPr>
        <w:t>Geospatial Pinning: The user taps a brand pill (Ceypetco, Lanka IOC, Sinopec) or uses the interactive MapKit search sheet to locate the nearest gas station. CoreLocation reverse-geocodes the exact city or junction name.</w:t>
      </w:r>
    </w:p>
    <w:p>
      <w:pPr>
        <w:pStyle w:val="ListBullet"/>
        <w:spacing w:before="20" w:after="40" w:line="276" w:lineRule="auto"/>
      </w:pPr>
      <w:r>
        <w:rPr>
          <w:rFonts w:ascii="Arial" w:hAnsi="Arial"/>
          <w:b/>
          <w:color w:val="0A2540"/>
          <w:sz w:val="19"/>
        </w:rPr>
        <w:t xml:space="preserve">Phase 4: </w:t>
      </w:r>
      <w:r>
        <w:rPr>
          <w:rFonts w:ascii="Arial" w:hAnsi="Arial"/>
          <w:color w:val="2D3748"/>
          <w:sz w:val="19"/>
        </w:rPr>
        <w:t>Real-Time KPI Derivation: Upon saving, the ViewModel validates odometer monotonicity, computes distance traveled since the previous fill-up, calculates exact fuel economy, and updates the circular gauge with spring animations.</w:t>
      </w:r>
    </w:p>
    <w:p>
      <w:pPr>
        <w:pStyle w:val="ListBullet"/>
        <w:spacing w:before="20" w:after="40" w:line="276" w:lineRule="auto"/>
      </w:pPr>
      <w:r>
        <w:rPr>
          <w:rFonts w:ascii="Arial" w:hAnsi="Arial"/>
          <w:b/>
          <w:color w:val="0A2540"/>
          <w:sz w:val="19"/>
        </w:rPr>
        <w:t xml:space="preserve">Phase 5: </w:t>
      </w:r>
      <w:r>
        <w:rPr>
          <w:rFonts w:ascii="Arial" w:hAnsi="Arial"/>
          <w:color w:val="2D3748"/>
          <w:sz w:val="19"/>
        </w:rPr>
        <w:t>Telemetry Scrubbing &amp; Tax Export: The user reviews historical trends on Swift Charts, scrubs across dates to inspect specific fuel spikes, and exports their entire log history as an RFC-4180 CSV document via iOS Share Sheet.</w:t>
      </w:r>
    </w:p>
    <w:p>
      <w:pPr>
        <w:keepNext/>
        <w:spacing w:before="200" w:after="60"/>
      </w:pPr>
      <w:r>
        <w:rPr>
          <w:rFonts w:ascii="Arial" w:hAnsi="Arial"/>
          <w:b/>
          <w:color w:val="008080"/>
          <w:sz w:val="23"/>
        </w:rPr>
        <w:t>2.3 Robustness</w:t>
      </w:r>
    </w:p>
    <w:p>
      <w:pPr>
        <w:spacing w:before="40" w:after="80" w:line="276" w:lineRule="auto"/>
      </w:pPr>
      <w:r>
        <w:rPr>
          <w:rFonts w:ascii="Arial" w:hAnsi="Arial"/>
          <w:color w:val="2D3748"/>
          <w:sz w:val="19"/>
        </w:rPr>
        <w:t>Robustness and fault tolerance are foundational engineering principles in FuelMate:</w:t>
      </w:r>
    </w:p>
    <w:p>
      <w:pPr>
        <w:pStyle w:val="ListBullet"/>
        <w:spacing w:before="20" w:after="40" w:line="276" w:lineRule="auto"/>
      </w:pPr>
      <w:r>
        <w:rPr>
          <w:rFonts w:ascii="Arial" w:hAnsi="Arial"/>
          <w:b/>
          <w:color w:val="0A2540"/>
          <w:sz w:val="19"/>
        </w:rPr>
        <w:t xml:space="preserve">• </w:t>
      </w:r>
      <w:r>
        <w:rPr>
          <w:rFonts w:ascii="Arial" w:hAnsi="Arial"/>
          <w:color w:val="2D3748"/>
          <w:sz w:val="19"/>
        </w:rPr>
        <w:t>Odometer Monotonic Integrity: Entering an odometer reading lower than the vehicle's last recorded fill-up throws FuelLogValidationError.odometerRegression. The UI renders an inline red error warning and completely disables the commit action, preventing mathematical corruption.</w:t>
      </w:r>
    </w:p>
    <w:p>
      <w:pPr>
        <w:pStyle w:val="ListBullet"/>
        <w:spacing w:before="20" w:after="40" w:line="276" w:lineRule="auto"/>
      </w:pPr>
      <w:r>
        <w:rPr>
          <w:rFonts w:ascii="Arial" w:hAnsi="Arial"/>
          <w:b/>
          <w:color w:val="0A2540"/>
          <w:sz w:val="19"/>
        </w:rPr>
        <w:t xml:space="preserve">• </w:t>
      </w:r>
      <w:r>
        <w:rPr>
          <w:rFonts w:ascii="Arial" w:hAnsi="Arial"/>
          <w:color w:val="2D3748"/>
          <w:sz w:val="19"/>
        </w:rPr>
        <w:t>Division-by-Zero Protection: All fuel economy and cost-per-kilometer calculations strictly guard against zero distance spans (deltaDistance &gt; 0) and zero volume inputs (volume &gt; 0). If an initial or reset fill-up has zero distance span, the system gracefully defaults to baseline without crashing or showing NaN/Infinity.</w:t>
      </w:r>
    </w:p>
    <w:p>
      <w:pPr>
        <w:pStyle w:val="ListBullet"/>
        <w:spacing w:before="20" w:after="40" w:line="276" w:lineRule="auto"/>
      </w:pPr>
      <w:r>
        <w:rPr>
          <w:rFonts w:ascii="Arial" w:hAnsi="Arial"/>
          <w:b/>
          <w:color w:val="0A2540"/>
          <w:sz w:val="19"/>
        </w:rPr>
        <w:t xml:space="preserve">• </w:t>
      </w:r>
      <w:r>
        <w:rPr>
          <w:rFonts w:ascii="Arial" w:hAnsi="Arial"/>
          <w:color w:val="2D3748"/>
          <w:sz w:val="19"/>
        </w:rPr>
        <w:t>Decimal Input Sanitization: All numerical text fields enforce .keyboardType(.decimalPad) and filter out multiple decimal separators or invalid characters before attempting Double conversion.</w:t>
      </w:r>
    </w:p>
    <w:p>
      <w:pPr>
        <w:pStyle w:val="ListBullet"/>
        <w:spacing w:before="20" w:after="40" w:line="276" w:lineRule="auto"/>
      </w:pPr>
      <w:r>
        <w:rPr>
          <w:rFonts w:ascii="Arial" w:hAnsi="Arial"/>
          <w:b/>
          <w:color w:val="0A2540"/>
          <w:sz w:val="19"/>
        </w:rPr>
        <w:t xml:space="preserve">• </w:t>
      </w:r>
      <w:r>
        <w:rPr>
          <w:rFonts w:ascii="Arial" w:hAnsi="Arial"/>
          <w:color w:val="2D3748"/>
          <w:sz w:val="19"/>
        </w:rPr>
        <w:t>Fault-Tolerant OCR Heuristics: Thermal receipt optical scanning includes multi-stage regex normalization that compensates for character misreads (swapping 'O' for '0' in numeric zones) and strips noisy currency markers ('RS.', 'LKR').</w:t>
      </w:r>
    </w:p>
    <w:p>
      <w:pPr>
        <w:pStyle w:val="ListBullet"/>
        <w:spacing w:before="20" w:after="40" w:line="276" w:lineRule="auto"/>
      </w:pPr>
      <w:r>
        <w:rPr>
          <w:rFonts w:ascii="Arial" w:hAnsi="Arial"/>
          <w:b/>
          <w:color w:val="0A2540"/>
          <w:sz w:val="19"/>
        </w:rPr>
        <w:t xml:space="preserve">• </w:t>
      </w:r>
      <w:r>
        <w:rPr>
          <w:rFonts w:ascii="Arial" w:hAnsi="Arial"/>
          <w:color w:val="2D3748"/>
          <w:sz w:val="19"/>
        </w:rPr>
        <w:t>Relational Cascade Delete Safety: Core Data relationships between Vehicle and FuelLog entities are configured with cascade deletion rules, ensuring that removing a vehicle cleanly deletes associated logs without leaving orphaned database rows.</w:t>
      </w:r>
    </w:p>
    <w:p>
      <w:r>
        <w:br w:type="page"/>
      </w:r>
    </w:p>
    <w:p>
      <w:pPr>
        <w:keepNext/>
        <w:spacing w:before="320" w:after="80"/>
      </w:pPr>
      <w:r>
        <w:rPr>
          <w:rFonts w:ascii="Arial" w:hAnsi="Arial"/>
          <w:b/>
          <w:color w:val="0A2540"/>
          <w:sz w:val="28"/>
        </w:rPr>
        <w:t>3. Advanced UI and UX Design</w:t>
      </w:r>
    </w:p>
    <w:p>
      <w:pPr>
        <w:keepNext/>
        <w:spacing w:before="200" w:after="60"/>
      </w:pPr>
      <w:r>
        <w:rPr>
          <w:rFonts w:ascii="Arial" w:hAnsi="Arial"/>
          <w:b/>
          <w:color w:val="008080"/>
          <w:sz w:val="23"/>
        </w:rPr>
        <w:t>3.1 Design System</w:t>
      </w:r>
    </w:p>
    <w:p>
      <w:pPr>
        <w:spacing w:before="40" w:after="80" w:line="276" w:lineRule="auto"/>
      </w:pPr>
      <w:r>
        <w:rPr>
          <w:rFonts w:ascii="Arial" w:hAnsi="Arial"/>
          <w:color w:val="2D3748"/>
          <w:sz w:val="19"/>
        </w:rPr>
        <w:t>FuelMate features a custom design system established in Theme.swift, providing visual consistency, depth, and enterprise polish across all views:</w:t>
      </w:r>
    </w:p>
    <w:p>
      <w:pPr>
        <w:pStyle w:val="ListBullet"/>
        <w:spacing w:before="20" w:after="40" w:line="276" w:lineRule="auto"/>
      </w:pPr>
      <w:r>
        <w:rPr>
          <w:rFonts w:ascii="Arial" w:hAnsi="Arial"/>
          <w:b/>
          <w:color w:val="0A2540"/>
          <w:sz w:val="19"/>
        </w:rPr>
        <w:t xml:space="preserve">• </w:t>
      </w:r>
      <w:r>
        <w:rPr>
          <w:rFonts w:ascii="Arial" w:hAnsi="Arial"/>
          <w:color w:val="2D3748"/>
          <w:sz w:val="19"/>
        </w:rPr>
        <w:t>Color System: Semantic color hierarchy centered on Deep Navy (#0A2540) for structure, Electric Teal (#008080) for active highlights, Emerald Green (#10B981) for optimal efficiency, Warning Amber (#F59E0B) for below-baseline performance, and Error Coral (#EF4444) for validation faults.</w:t>
      </w:r>
    </w:p>
    <w:p>
      <w:pPr>
        <w:pStyle w:val="ListBullet"/>
        <w:spacing w:before="20" w:after="40" w:line="276" w:lineRule="auto"/>
      </w:pPr>
      <w:r>
        <w:rPr>
          <w:rFonts w:ascii="Arial" w:hAnsi="Arial"/>
          <w:b/>
          <w:color w:val="0A2540"/>
          <w:sz w:val="19"/>
        </w:rPr>
        <w:t xml:space="preserve">• </w:t>
      </w:r>
      <w:r>
        <w:rPr>
          <w:rFonts w:ascii="Arial" w:hAnsi="Arial"/>
          <w:color w:val="2D3748"/>
          <w:sz w:val="19"/>
        </w:rPr>
        <w:t>Card Architecture: All content sections are wrapped in ModernCardModifier (.modernCard()), which applies continuous rounded corners (18pt), ultraThinMaterial or secondary grouped backgrounds, subtle 1pt borders (Color.primary.opacity(0.06)), and soft elevation shadows.</w:t>
      </w:r>
    </w:p>
    <w:p>
      <w:pPr>
        <w:pStyle w:val="ListBullet"/>
        <w:spacing w:before="20" w:after="40" w:line="276" w:lineRule="auto"/>
      </w:pPr>
      <w:r>
        <w:rPr>
          <w:rFonts w:ascii="Arial" w:hAnsi="Arial"/>
          <w:b/>
          <w:color w:val="0A2540"/>
          <w:sz w:val="19"/>
        </w:rPr>
        <w:t xml:space="preserve">• </w:t>
      </w:r>
      <w:r>
        <w:rPr>
          <w:rFonts w:ascii="Arial" w:hAnsi="Arial"/>
          <w:color w:val="2D3748"/>
          <w:sz w:val="19"/>
        </w:rPr>
        <w:t>Typography Scale: Uses Apple's native San Francisco typography hierarchy with strict Dynamic Type scaling from .largeTitle down to .caption2, ensuring optimal legibility across all iPhone screen sizes.</w:t>
      </w:r>
    </w:p>
    <w:tbl>
      <w:tblPr>
        <w:tblW w:type="auto" w:w="0"/>
        <w:jc w:val="center"/>
        <w:tblLook w:firstColumn="1" w:firstRow="1" w:lastColumn="0" w:lastRow="0" w:noHBand="0" w:noVBand="1" w:val="04A0"/>
      </w:tblPr>
      <w:tblGrid>
        <w:gridCol w:w="9360"/>
      </w:tblGrid>
      <w:tr>
        <w:tc>
          <w:tcPr>
            <w:tcW w:type="dxa" w:w="9360"/>
            <w:shd w:fill="F8FAFC"/>
            <w:tcMar>
              <w:top w:w="70" w:type="dxa"/>
              <w:bottom w:w="70" w:type="dxa"/>
              <w:left w:w="100" w:type="dxa"/>
              <w:right w:w="100" w:type="dxa"/>
            </w:tcMar>
            <w:tcBorders>
              <w:left w:val="single" w:sz="12" w:space="0" w:color="CBD5E1"/>
              <w:top w:val="single" w:sz="4" w:space="0" w:color="CBD5E1"/>
              <w:right w:val="single" w:sz="4" w:space="0" w:color="CBD5E1"/>
              <w:bottom w:val="single" w:sz="4" w:space="0" w:color="CBD5E1"/>
            </w:tcBorders>
          </w:tcPr>
          <w:p>
            <w:pPr>
              <w:spacing w:before="40" w:after="40"/>
            </w:pPr>
            <w:r>
              <w:rPr>
                <w:rFonts w:ascii="Courier New" w:hAnsi="Courier New"/>
                <w:color w:val="0F172A"/>
                <w:sz w:val="16"/>
              </w:rPr>
              <w:t>// Reusable Design System Modifier in Theme.swift</w:t>
              <w:br/>
              <w:t>public struct ModernCardModifier: ViewModifier {</w:t>
              <w:br/>
              <w:t xml:space="preserve">    @Environment(\.colorScheme) private var colorScheme</w:t>
              <w:br/>
              <w:t xml:space="preserve">    public var padding: CGFloat = 16</w:t>
              <w:br/>
              <w:t xml:space="preserve">    public var cornerRadius: CGFloat = 18</w:t>
              <w:br/>
              <w:t xml:space="preserve">    public var useMaterial: Bool = false</w:t>
              <w:br/>
              <w:t xml:space="preserve">    </w:t>
              <w:br/>
              <w:t xml:space="preserve">    public func body(content: Content) -&gt; some View {</w:t>
              <w:br/>
              <w:t xml:space="preserve">        content</w:t>
              <w:br/>
              <w:t xml:space="preserve">            .padding(padding)</w:t>
              <w:br/>
              <w:t xml:space="preserve">            .background {</w:t>
              <w:br/>
              <w:t xml:space="preserve">                if useMaterial {</w:t>
              <w:br/>
              <w:t xml:space="preserve">                    RoundedRectangle(cornerRadius: cornerRadius, style: .continuous)</w:t>
              <w:br/>
              <w:t xml:space="preserve">                        .fill(.ultraThinMaterial)</w:t>
              <w:br/>
              <w:t xml:space="preserve">                } else {</w:t>
              <w:br/>
              <w:t xml:space="preserve">                    RoundedRectangle(cornerRadius: cornerRadius, style: .continuous)</w:t>
              <w:br/>
              <w:t xml:space="preserve">                        .fill(Color(uiColor: .secondarySystemGroupedBackground))</w:t>
              <w:br/>
              <w:t xml:space="preserve">                }</w:t>
              <w:br/>
              <w:t xml:space="preserve">            }</w:t>
              <w:br/>
              <w:t xml:space="preserve">            .clipShape(RoundedRectangle(cornerRadius: cornerRadius, style: .continuous))</w:t>
              <w:br/>
              <w:t xml:space="preserve">            .overlay(</w:t>
              <w:br/>
              <w:t xml:space="preserve">                RoundedRectangle(cornerRadius: cornerRadius, style: .continuous)</w:t>
              <w:br/>
              <w:t xml:space="preserve">                    .stroke(Color.primary.opacity(0.06), lineWidth: 1)</w:t>
              <w:br/>
              <w:t xml:space="preserve">            )</w:t>
              <w:br/>
              <w:t xml:space="preserve">            .shadow(color: Color.black.opacity(colorScheme == .dark ? 0.30 : 0.05), radius: 8, x: 0, y: 4)</w:t>
              <w:br/>
              <w:t xml:space="preserve">    }</w:t>
              <w:br/>
              <w:t>}</w:t>
            </w:r>
          </w:p>
        </w:tc>
      </w:tr>
    </w:tbl>
    <w:p>
      <w:pPr>
        <w:spacing w:before="0" w:after="60"/>
      </w:pPr>
    </w:p>
    <w:p>
      <w:pPr>
        <w:keepNext/>
        <w:spacing w:before="200" w:after="60"/>
      </w:pPr>
      <w:r>
        <w:rPr>
          <w:rFonts w:ascii="Arial" w:hAnsi="Arial"/>
          <w:b/>
          <w:color w:val="008080"/>
          <w:sz w:val="23"/>
        </w:rPr>
        <w:t>3.2 Advanced UI Elements</w:t>
      </w:r>
    </w:p>
    <w:p>
      <w:pPr>
        <w:pStyle w:val="ListBullet"/>
        <w:spacing w:before="20" w:after="40" w:line="276" w:lineRule="auto"/>
      </w:pPr>
      <w:r>
        <w:rPr>
          <w:rFonts w:ascii="Arial" w:hAnsi="Arial"/>
          <w:b/>
          <w:color w:val="0A2540"/>
          <w:sz w:val="19"/>
        </w:rPr>
        <w:t xml:space="preserve">• </w:t>
      </w:r>
      <w:r>
        <w:rPr>
          <w:rFonts w:ascii="Arial" w:hAnsi="Arial"/>
          <w:color w:val="2D3748"/>
          <w:sz w:val="19"/>
        </w:rPr>
        <w:t>270-Degree Circular Efficiency Gauge: A custom SwiftUI canvas gauge featuring dual calibrated tick markers for City and Highway baselines. The gauge progress arc dynamically transitions through color gradients and shifts the center readout between Amber, Teal, and Emerald.</w:t>
      </w:r>
    </w:p>
    <w:p>
      <w:pPr>
        <w:pStyle w:val="ListBullet"/>
        <w:spacing w:before="20" w:after="40" w:line="276" w:lineRule="auto"/>
      </w:pPr>
      <w:r>
        <w:rPr>
          <w:rFonts w:ascii="Arial" w:hAnsi="Arial"/>
          <w:b/>
          <w:color w:val="0A2540"/>
          <w:sz w:val="19"/>
        </w:rPr>
        <w:t xml:space="preserve">• </w:t>
      </w:r>
      <w:r>
        <w:rPr>
          <w:rFonts w:ascii="Arial" w:hAnsi="Arial"/>
          <w:color w:val="2D3748"/>
          <w:sz w:val="19"/>
        </w:rPr>
        <w:t>Brand Quick-Selector Pills: Interactive horizontal pills with authentic brand colors and logos for Sri Lankan fuel stations (Ceypetco, Lanka IOC, Sinopec, Shell).</w:t>
      </w:r>
    </w:p>
    <w:p>
      <w:pPr>
        <w:pStyle w:val="ListBullet"/>
        <w:spacing w:before="20" w:after="40" w:line="276" w:lineRule="auto"/>
      </w:pPr>
      <w:r>
        <w:rPr>
          <w:rFonts w:ascii="Arial" w:hAnsi="Arial"/>
          <w:b/>
          <w:color w:val="0A2540"/>
          <w:sz w:val="19"/>
        </w:rPr>
        <w:t xml:space="preserve">• </w:t>
      </w:r>
      <w:r>
        <w:rPr>
          <w:rFonts w:ascii="Arial" w:hAnsi="Arial"/>
          <w:color w:val="2D3748"/>
          <w:sz w:val="19"/>
        </w:rPr>
        <w:t>Interactive Chart Touch Scrubbing: Integrated via .chartXSelection(value: $rawSelectedDate) on Swift Charts, presenting a floating glassmorphic callout card that tracks the user's finger with exact date, efficiency, and station details.</w:t>
      </w:r>
    </w:p>
    <w:p>
      <w:pPr>
        <w:keepNext/>
        <w:spacing w:before="200" w:after="60"/>
      </w:pPr>
      <w:r>
        <w:rPr>
          <w:rFonts w:ascii="Arial" w:hAnsi="Arial"/>
          <w:b/>
          <w:color w:val="008080"/>
          <w:sz w:val="23"/>
        </w:rPr>
        <w:t>3.3 Custom Animations and Feedback</w:t>
      </w:r>
    </w:p>
    <w:p>
      <w:pPr>
        <w:pStyle w:val="ListBullet"/>
        <w:spacing w:before="20" w:after="40" w:line="276" w:lineRule="auto"/>
      </w:pPr>
      <w:r>
        <w:rPr>
          <w:rFonts w:ascii="Arial" w:hAnsi="Arial"/>
          <w:b/>
          <w:color w:val="0A2540"/>
          <w:sz w:val="19"/>
        </w:rPr>
        <w:t xml:space="preserve">• </w:t>
      </w:r>
      <w:r>
        <w:rPr>
          <w:rFonts w:ascii="Arial" w:hAnsi="Arial"/>
          <w:color w:val="2D3748"/>
          <w:sz w:val="19"/>
        </w:rPr>
        <w:t>Spring-Damped Gauge Transitions: Efficiency needle and progress arc updates utilize .spring(response: 1.0, dampingFraction: 0.75, blendDuration: 0.25), preventing jarring jumps when switching vehicles or logging entries.</w:t>
      </w:r>
    </w:p>
    <w:p>
      <w:pPr>
        <w:pStyle w:val="ListBullet"/>
        <w:spacing w:before="20" w:after="40" w:line="276" w:lineRule="auto"/>
      </w:pPr>
      <w:r>
        <w:rPr>
          <w:rFonts w:ascii="Arial" w:hAnsi="Arial"/>
          <w:b/>
          <w:color w:val="0A2540"/>
          <w:sz w:val="19"/>
        </w:rPr>
        <w:t xml:space="preserve">• </w:t>
      </w:r>
      <w:r>
        <w:rPr>
          <w:rFonts w:ascii="Arial" w:hAnsi="Arial"/>
          <w:color w:val="2D3748"/>
          <w:sz w:val="19"/>
        </w:rPr>
        <w:t>Laser Scanline HUD: ReceiptScannerView renders a continuous vertical scanning laser line with pulsing opacity over the thermal receipt image, signaling active Vision processing.</w:t>
      </w:r>
    </w:p>
    <w:p>
      <w:pPr>
        <w:pStyle w:val="ListBullet"/>
        <w:spacing w:before="20" w:after="40" w:line="276" w:lineRule="auto"/>
      </w:pPr>
      <w:r>
        <w:rPr>
          <w:rFonts w:ascii="Arial" w:hAnsi="Arial"/>
          <w:b/>
          <w:color w:val="0A2540"/>
          <w:sz w:val="19"/>
        </w:rPr>
        <w:t xml:space="preserve">• </w:t>
      </w:r>
      <w:r>
        <w:rPr>
          <w:rFonts w:ascii="Arial" w:hAnsi="Arial"/>
          <w:color w:val="2D3748"/>
          <w:sz w:val="19"/>
        </w:rPr>
        <w:t>Multi-Tiered Haptic Feedback: Utilizes UIImpactFeedbackGenerator (light on brand selection, medium on save), UINotificationFeedbackGenerator (success on log completion, error on validation fault), and UISelectionFeedbackGenerator during chart touch scrubbing.</w:t>
      </w:r>
    </w:p>
    <w:p>
      <w:pPr>
        <w:keepNext/>
        <w:spacing w:before="200" w:after="60"/>
      </w:pPr>
      <w:r>
        <w:rPr>
          <w:rFonts w:ascii="Arial" w:hAnsi="Arial"/>
          <w:b/>
          <w:color w:val="008080"/>
          <w:sz w:val="23"/>
        </w:rPr>
        <w:t>3.4 Responsive Layout</w:t>
      </w:r>
    </w:p>
    <w:p>
      <w:pPr>
        <w:spacing w:before="40" w:after="80" w:line="276" w:lineRule="auto"/>
      </w:pPr>
      <w:r>
        <w:rPr>
          <w:rFonts w:ascii="Arial" w:hAnsi="Arial"/>
          <w:color w:val="2D3748"/>
          <w:sz w:val="19"/>
        </w:rPr>
        <w:t>FuelMate provides adaptive layouts across diverse device form factors by leveraging @Environment(\.horizontalSizeClass). On compact devices (iPhone in portrait), content stacks vertically in a scrollable flow. On regular width screens (iPad and iPhone landscape), the Dashboard automatically splits into a two-column layout with the circular gauge on the left and the 2x2 KPI grid on the right.</w:t>
      </w:r>
    </w:p>
    <w:p>
      <w:pPr>
        <w:keepNext/>
        <w:spacing w:before="200" w:after="60"/>
      </w:pPr>
      <w:r>
        <w:rPr>
          <w:rFonts w:ascii="Arial" w:hAnsi="Arial"/>
          <w:b/>
          <w:color w:val="008080"/>
          <w:sz w:val="23"/>
        </w:rPr>
        <w:t>3.5 Usability and Accessibility</w:t>
      </w:r>
    </w:p>
    <w:p>
      <w:pPr>
        <w:pStyle w:val="ListBullet"/>
        <w:spacing w:before="20" w:after="40" w:line="276" w:lineRule="auto"/>
      </w:pPr>
      <w:r>
        <w:rPr>
          <w:rFonts w:ascii="Arial" w:hAnsi="Arial"/>
          <w:b/>
          <w:color w:val="0A2540"/>
          <w:sz w:val="19"/>
        </w:rPr>
        <w:t xml:space="preserve">• </w:t>
      </w:r>
      <w:r>
        <w:rPr>
          <w:rFonts w:ascii="Arial" w:hAnsi="Arial"/>
          <w:color w:val="2D3748"/>
          <w:sz w:val="19"/>
        </w:rPr>
        <w:t>Universal Dark Mode: Engineered strictly with semantic system colors (systemBackground, secondarySystemGroupedBackground, label, secondaryLabel), guaranteeing seamless visual adaptation between Light and Dark appearances.</w:t>
      </w:r>
    </w:p>
    <w:p>
      <w:pPr>
        <w:pStyle w:val="ListBullet"/>
        <w:spacing w:before="20" w:after="40" w:line="276" w:lineRule="auto"/>
      </w:pPr>
      <w:r>
        <w:rPr>
          <w:rFonts w:ascii="Arial" w:hAnsi="Arial"/>
          <w:b/>
          <w:color w:val="0A2540"/>
          <w:sz w:val="19"/>
        </w:rPr>
        <w:t xml:space="preserve">• </w:t>
      </w:r>
      <w:r>
        <w:rPr>
          <w:rFonts w:ascii="Arial" w:hAnsi="Arial"/>
          <w:color w:val="2D3748"/>
          <w:sz w:val="19"/>
        </w:rPr>
        <w:t>Dynamic Type Scalability: Every label and metric uses scalable text styles (.headline, .subheadline, .caption) that respect user text size preferences configured in iOS Accessibility Settings.</w:t>
      </w:r>
    </w:p>
    <w:p>
      <w:pPr>
        <w:pStyle w:val="ListBullet"/>
        <w:spacing w:before="20" w:after="40" w:line="276" w:lineRule="auto"/>
      </w:pPr>
      <w:r>
        <w:rPr>
          <w:rFonts w:ascii="Arial" w:hAnsi="Arial"/>
          <w:b/>
          <w:color w:val="0A2540"/>
          <w:sz w:val="19"/>
        </w:rPr>
        <w:t xml:space="preserve">• </w:t>
      </w:r>
      <w:r>
        <w:rPr>
          <w:rFonts w:ascii="Arial" w:hAnsi="Arial"/>
          <w:color w:val="2D3748"/>
          <w:sz w:val="19"/>
        </w:rPr>
        <w:t>Non-Color Cued States: While the circular gauge shifts color, it is always accompanied by clear textual indicators ('Below City Baseline', 'Optimal City', 'Exceeding Highway Baseline') and SF Symbol glyphs to ensure full accessibility for color-blind users.</w:t>
      </w:r>
    </w:p>
    <w:p>
      <w:pPr>
        <w:pStyle w:val="ListBullet"/>
        <w:spacing w:before="20" w:after="40" w:line="276" w:lineRule="auto"/>
      </w:pPr>
      <w:r>
        <w:rPr>
          <w:rFonts w:ascii="Arial" w:hAnsi="Arial"/>
          <w:b/>
          <w:color w:val="0A2540"/>
          <w:sz w:val="19"/>
        </w:rPr>
        <w:t xml:space="preserve">• </w:t>
      </w:r>
      <w:r>
        <w:rPr>
          <w:rFonts w:ascii="Arial" w:hAnsi="Arial"/>
          <w:color w:val="2D3748"/>
          <w:sz w:val="19"/>
        </w:rPr>
        <w:t>Touch Target Compliance: Every button, brand pill, picker, and text field satisfies Apple's Human Interface Guidelines (HIG) with touch targets of at least 44x44 points.</w:t>
      </w:r>
    </w:p>
    <w:p>
      <w:r>
        <w:br w:type="page"/>
      </w:r>
    </w:p>
    <w:p>
      <w:pPr>
        <w:keepNext/>
        <w:spacing w:before="320" w:after="80"/>
      </w:pPr>
      <w:r>
        <w:rPr>
          <w:rFonts w:ascii="Arial" w:hAnsi="Arial"/>
          <w:b/>
          <w:color w:val="0A2540"/>
          <w:sz w:val="28"/>
        </w:rPr>
        <w:t>4. Code Quality and Architecture</w:t>
      </w:r>
    </w:p>
    <w:p>
      <w:pPr>
        <w:keepNext/>
        <w:spacing w:before="200" w:after="60"/>
      </w:pPr>
      <w:r>
        <w:rPr>
          <w:rFonts w:ascii="Arial" w:hAnsi="Arial"/>
          <w:b/>
          <w:color w:val="008080"/>
          <w:sz w:val="23"/>
        </w:rPr>
        <w:t>4.1 Project Structure</w:t>
      </w:r>
    </w:p>
    <w:p>
      <w:pPr>
        <w:spacing w:before="40" w:after="80" w:line="276" w:lineRule="auto"/>
      </w:pPr>
      <w:r>
        <w:rPr>
          <w:rFonts w:ascii="Arial" w:hAnsi="Arial"/>
          <w:color w:val="2D3748"/>
          <w:sz w:val="19"/>
        </w:rPr>
        <w:t>The FuelMate codebase is structured into clear modular folders separating views, viewmodels, persistent storage, and hardware service layers:</w:t>
      </w:r>
    </w:p>
    <w:tbl>
      <w:tblPr>
        <w:tblW w:type="auto" w:w="0"/>
        <w:jc w:val="center"/>
        <w:tblLook w:firstColumn="1" w:firstRow="1" w:lastColumn="0" w:lastRow="0" w:noHBand="0" w:noVBand="1" w:val="04A0"/>
      </w:tblPr>
      <w:tblGrid>
        <w:gridCol w:w="9360"/>
      </w:tblGrid>
      <w:tr>
        <w:tc>
          <w:tcPr>
            <w:tcW w:type="dxa" w:w="9360"/>
            <w:shd w:fill="F8FAFC"/>
            <w:tcMar>
              <w:top w:w="70" w:type="dxa"/>
              <w:bottom w:w="70" w:type="dxa"/>
              <w:left w:w="100" w:type="dxa"/>
              <w:right w:w="100" w:type="dxa"/>
            </w:tcMar>
            <w:tcBorders>
              <w:left w:val="single" w:sz="12" w:space="0" w:color="CBD5E1"/>
              <w:top w:val="single" w:sz="4" w:space="0" w:color="CBD5E1"/>
              <w:right w:val="single" w:sz="4" w:space="0" w:color="CBD5E1"/>
              <w:bottom w:val="single" w:sz="4" w:space="0" w:color="CBD5E1"/>
            </w:tcBorders>
          </w:tcPr>
          <w:p>
            <w:pPr>
              <w:spacing w:before="40" w:after="40"/>
            </w:pPr>
            <w:r>
              <w:rPr>
                <w:rFonts w:ascii="Courier New" w:hAnsi="Courier New"/>
                <w:color w:val="0F172A"/>
                <w:sz w:val="16"/>
              </w:rPr>
              <w:t>FuelMate/</w:t>
              <w:br/>
              <w:t>├── FuelMateApp.swift                    # App Entry Point &amp; Core Data container injection</w:t>
              <w:br/>
              <w:t>├── MainTabView.swift                    # 4-Tab Navigation (Dashboard, Logs, Analytics, Settings)</w:t>
              <w:br/>
              <w:t>├── Theme.swift                          # Design System Tokens, ModernCardModifier, SF Symbols</w:t>
              <w:br/>
              <w:t>├── Services &amp; Persistence/</w:t>
              <w:br/>
              <w:t>│   ├── PersistenceController.swift      # Programmatic Core Data (Vehicle &lt;-&gt; FuelLog)</w:t>
              <w:br/>
              <w:t>│   ├── FuelPriceManager.swift           # Dynamic Sri Lankan Market Price Engine (@AppStorage)</w:t>
              <w:br/>
              <w:t>│   ├── ReceiptScannerService.swift      # Apple Vision Framework OCR &amp; Regex Parser</w:t>
              <w:br/>
              <w:t>│   ├── StationSearchService.swift       # MapKit MKLocalSearch Station Locator</w:t>
              <w:br/>
              <w:t>│   ├── LocationManager.swift            # CoreLocation GPS Geocoding Provider</w:t>
              <w:br/>
              <w:t>│   └── UnitSettings.swift               # Localization, Currency, and RFC-4180 CSV Export</w:t>
              <w:br/>
              <w:t>├── ViewModels/</w:t>
              <w:br/>
              <w:t>│   └── FuelLogViewModel.swift           # @MainActor State, Validations, and Fleet Calculations</w:t>
              <w:br/>
              <w:t>└── Views/</w:t>
              <w:br/>
              <w:t xml:space="preserve">    ├── DashboardView.swift              # Executive Gauge, 2x2 KPI Grid, Quick Actions</w:t>
              <w:br/>
              <w:t xml:space="preserve">    ├── AddLogView.swift                 # Fill-Up Entry Form, Brand Pills, Inline Validation</w:t>
              <w:br/>
              <w:t xml:space="preserve">    ├── ReceiptScannerView.swift         # PhotosPicker, Laser Scanning HUD, OCR Auto-fill</w:t>
              <w:br/>
              <w:t xml:space="preserve">    ├── StationPickerMapView.swift       # Interactive MapKit Station Search &amp; Pin Selector</w:t>
              <w:br/>
              <w:t xml:space="preserve">    ├── AnalyticsView.swift              # Interactive Swift Charts with Touch Scrubbing</w:t>
              <w:br/>
              <w:t xml:space="preserve">    ├── HistoryView.swift                # Searchable Monthly Log List &amp; LogDetailView</w:t>
              <w:br/>
              <w:t xml:space="preserve">    ├── VehicleManagementView.swift      # Multi-Vehicle Fleet Editor &amp; Switcher</w:t>
              <w:br/>
              <w:t xml:space="preserve">    └── SettingsView.swift               # Currency, Units, AppLogo Branded Header, Data Export</w:t>
            </w:r>
          </w:p>
        </w:tc>
      </w:tr>
    </w:tbl>
    <w:p>
      <w:pPr>
        <w:spacing w:before="0" w:after="60"/>
      </w:pPr>
    </w:p>
    <w:p>
      <w:pPr>
        <w:keepNext/>
        <w:spacing w:before="200" w:after="60"/>
      </w:pPr>
      <w:r>
        <w:rPr>
          <w:rFonts w:ascii="Arial" w:hAnsi="Arial"/>
          <w:b/>
          <w:color w:val="008080"/>
          <w:sz w:val="23"/>
        </w:rPr>
        <w:t>4.2 Best Practices Used</w:t>
      </w:r>
    </w:p>
    <w:p>
      <w:pPr>
        <w:pStyle w:val="ListBullet"/>
        <w:spacing w:before="20" w:after="40" w:line="276" w:lineRule="auto"/>
      </w:pPr>
      <w:r>
        <w:rPr>
          <w:rFonts w:ascii="Arial" w:hAnsi="Arial"/>
          <w:b/>
          <w:color w:val="0A2540"/>
          <w:sz w:val="19"/>
        </w:rPr>
        <w:t xml:space="preserve">• </w:t>
      </w:r>
      <w:r>
        <w:rPr>
          <w:rFonts w:ascii="Arial" w:hAnsi="Arial"/>
          <w:color w:val="2D3748"/>
          <w:sz w:val="19"/>
        </w:rPr>
        <w:t>MVVM with @MainActor Isolation: FuelLogViewModel is annotated with @MainActor, ensuring that all published property mutations (@Published) and UI updates execute safely on the main thread without race conditions.</w:t>
      </w:r>
    </w:p>
    <w:p>
      <w:pPr>
        <w:pStyle w:val="ListBullet"/>
        <w:spacing w:before="20" w:after="40" w:line="276" w:lineRule="auto"/>
      </w:pPr>
      <w:r>
        <w:rPr>
          <w:rFonts w:ascii="Arial" w:hAnsi="Arial"/>
          <w:b/>
          <w:color w:val="0A2540"/>
          <w:sz w:val="19"/>
        </w:rPr>
        <w:t xml:space="preserve">• </w:t>
      </w:r>
      <w:r>
        <w:rPr>
          <w:rFonts w:ascii="Arial" w:hAnsi="Arial"/>
          <w:color w:val="2D3748"/>
          <w:sz w:val="19"/>
        </w:rPr>
        <w:t>Programmatic Core Data Model: Eliminating the standard .xcdatamodeld visual file in favor of a programmatically defined NSManagedObjectModel prevents Xcode bundle lookup crashes in unit tests and SwiftUI previews while providing deterministic schema control.</w:t>
      </w:r>
    </w:p>
    <w:p>
      <w:pPr>
        <w:pStyle w:val="ListBullet"/>
        <w:spacing w:before="20" w:after="40" w:line="276" w:lineRule="auto"/>
      </w:pPr>
      <w:r>
        <w:rPr>
          <w:rFonts w:ascii="Arial" w:hAnsi="Arial"/>
          <w:b/>
          <w:color w:val="0A2540"/>
          <w:sz w:val="19"/>
        </w:rPr>
        <w:t xml:space="preserve">• </w:t>
      </w:r>
      <w:r>
        <w:rPr>
          <w:rFonts w:ascii="Arial" w:hAnsi="Arial"/>
          <w:color w:val="2D3748"/>
          <w:sz w:val="19"/>
        </w:rPr>
        <w:t>Defensive Memory Management: Asynchronous closures in ReceiptScannerService and StationSearchService use [weak self] captures to prevent reference cycles and memory leaks.</w:t>
      </w:r>
    </w:p>
    <w:p>
      <w:pPr>
        <w:pStyle w:val="ListBullet"/>
        <w:spacing w:before="20" w:after="40" w:line="276" w:lineRule="auto"/>
      </w:pPr>
      <w:r>
        <w:rPr>
          <w:rFonts w:ascii="Arial" w:hAnsi="Arial"/>
          <w:b/>
          <w:color w:val="0A2540"/>
          <w:sz w:val="19"/>
        </w:rPr>
        <w:t xml:space="preserve">• </w:t>
      </w:r>
      <w:r>
        <w:rPr>
          <w:rFonts w:ascii="Arial" w:hAnsi="Arial"/>
          <w:color w:val="2D3748"/>
          <w:sz w:val="19"/>
        </w:rPr>
        <w:t>Strongly-Typed Error Enums: Validation errors are encapsulated in FuelLogValidationError, enabling exhaustive switch handling and clear user-facing error messages.</w:t>
      </w:r>
    </w:p>
    <w:p>
      <w:pPr>
        <w:pStyle w:val="ListBullet"/>
        <w:spacing w:before="20" w:after="40" w:line="276" w:lineRule="auto"/>
      </w:pPr>
      <w:r>
        <w:rPr>
          <w:rFonts w:ascii="Arial" w:hAnsi="Arial"/>
          <w:b/>
          <w:color w:val="0A2540"/>
          <w:sz w:val="19"/>
        </w:rPr>
        <w:t xml:space="preserve">• </w:t>
      </w:r>
      <w:r>
        <w:rPr>
          <w:rFonts w:ascii="Arial" w:hAnsi="Arial"/>
          <w:color w:val="2D3748"/>
          <w:sz w:val="19"/>
        </w:rPr>
        <w:t>Declarative SwiftUI Composition: Complex screens are broken down into small, focused subviews (e.g., CircularGaugeView, KPICardView, BrandSelectorPills) to minimize body re-evaluation overhead.</w:t>
      </w:r>
    </w:p>
    <w:p>
      <w:pPr>
        <w:keepNext/>
        <w:spacing w:before="200" w:after="60"/>
      </w:pPr>
      <w:r>
        <w:rPr>
          <w:rFonts w:ascii="Arial" w:hAnsi="Arial"/>
          <w:b/>
          <w:color w:val="008080"/>
          <w:sz w:val="23"/>
        </w:rPr>
        <w:t>4.3 Architecture Diagram</w:t>
      </w:r>
    </w:p>
    <w:p>
      <w:pPr>
        <w:spacing w:before="40" w:after="80" w:line="276" w:lineRule="auto"/>
      </w:pPr>
      <w:r>
        <w:rPr>
          <w:rFonts w:ascii="Arial" w:hAnsi="Arial"/>
          <w:color w:val="2D3748"/>
          <w:sz w:val="19"/>
        </w:rPr>
        <w:t>The following multi-tier software architecture diagram illustrates the flow of data, state bindings, and service integrations across FuelMate:</w:t>
      </w:r>
    </w:p>
    <w:tbl>
      <w:tblPr>
        <w:tblW w:type="auto" w:w="0"/>
        <w:jc w:val="center"/>
        <w:tblLook w:firstColumn="1" w:firstRow="1" w:lastColumn="0" w:lastRow="0" w:noHBand="0" w:noVBand="1" w:val="04A0"/>
      </w:tblPr>
      <w:tblGrid>
        <w:gridCol w:w="3120"/>
        <w:gridCol w:w="3120"/>
        <w:gridCol w:w="3120"/>
      </w:tblGrid>
      <w:tr>
        <w:tc>
          <w:tcPr>
            <w:tcW w:type="dxa" w:w="2160"/>
            <w:shd w:fill="0A2540"/>
            <w:tcMar>
              <w:top w:w="70" w:type="dxa"/>
              <w:bottom w:w="70" w:type="dxa"/>
              <w:left w:w="90" w:type="dxa"/>
              <w:right w:w="90" w:type="dxa"/>
            </w:tcMar>
            <w:vAlign w:val="center"/>
          </w:tcPr>
          <w:p>
            <w:pPr>
              <w:spacing w:before="40" w:after="40"/>
              <w:jc w:val="left"/>
            </w:pPr>
            <w:r>
              <w:rPr>
                <w:rFonts w:ascii="Arial" w:hAnsi="Arial"/>
                <w:b/>
                <w:color w:val="FFFFFF"/>
                <w:sz w:val="17"/>
              </w:rPr>
              <w:t>Layer</w:t>
            </w:r>
          </w:p>
        </w:tc>
        <w:tc>
          <w:tcPr>
            <w:tcW w:type="dxa" w:w="3168"/>
            <w:shd w:fill="0A2540"/>
            <w:tcMar>
              <w:top w:w="70" w:type="dxa"/>
              <w:bottom w:w="70" w:type="dxa"/>
              <w:left w:w="90" w:type="dxa"/>
              <w:right w:w="90" w:type="dxa"/>
            </w:tcMar>
            <w:vAlign w:val="center"/>
          </w:tcPr>
          <w:p>
            <w:pPr>
              <w:spacing w:before="40" w:after="40"/>
              <w:jc w:val="left"/>
            </w:pPr>
            <w:r>
              <w:rPr>
                <w:rFonts w:ascii="Arial" w:hAnsi="Arial"/>
                <w:b/>
                <w:color w:val="FFFFFF"/>
                <w:sz w:val="17"/>
              </w:rPr>
              <w:t>Primary Components</w:t>
            </w:r>
          </w:p>
        </w:tc>
        <w:tc>
          <w:tcPr>
            <w:tcW w:type="dxa" w:w="4032"/>
            <w:shd w:fill="0A2540"/>
            <w:tcMar>
              <w:top w:w="70" w:type="dxa"/>
              <w:bottom w:w="70" w:type="dxa"/>
              <w:left w:w="90" w:type="dxa"/>
              <w:right w:w="90" w:type="dxa"/>
            </w:tcMar>
            <w:vAlign w:val="center"/>
          </w:tcPr>
          <w:p>
            <w:pPr>
              <w:spacing w:before="40" w:after="40"/>
              <w:jc w:val="left"/>
            </w:pPr>
            <w:r>
              <w:rPr>
                <w:rFonts w:ascii="Arial" w:hAnsi="Arial"/>
                <w:b/>
                <w:color w:val="FFFFFF"/>
                <w:sz w:val="17"/>
              </w:rPr>
              <w:t>Key Responsibilities &amp; Technologies</w:t>
            </w:r>
          </w:p>
        </w:tc>
      </w:tr>
      <w:tr>
        <w:tc>
          <w:tcPr>
            <w:tcW w:type="dxa" w:w="2160"/>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Presentation Layer (SwiftUI)</w:t>
            </w:r>
          </w:p>
        </w:tc>
        <w:tc>
          <w:tcPr>
            <w:tcW w:type="dxa" w:w="316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DashboardView, AddLogView, AnalyticsView, HistoryView, SettingsView, Theme</w:t>
            </w:r>
          </w:p>
        </w:tc>
        <w:tc>
          <w:tcPr>
            <w:tcW w:type="dxa" w:w="403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Declarative UI rendering, custom ModernCardModifier, responsive size classes, animated canvas gauge, interactive charts.</w:t>
            </w:r>
          </w:p>
        </w:tc>
      </w:tr>
      <w:tr>
        <w:tc>
          <w:tcPr>
            <w:tcW w:type="dxa" w:w="2160"/>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State Management Layer</w:t>
            </w:r>
          </w:p>
        </w:tc>
        <w:tc>
          <w:tcPr>
            <w:tcW w:type="dxa" w:w="316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FuelLogViewModel (@MainActor, ObservableObject)</w:t>
            </w:r>
          </w:p>
        </w:tc>
        <w:tc>
          <w:tcPr>
            <w:tcW w:type="dxa" w:w="403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Single source of truth, @Published state bindings, live input validation, distance and fuel economy formulas, fleet filtering.</w:t>
            </w:r>
          </w:p>
        </w:tc>
      </w:tr>
      <w:tr>
        <w:tc>
          <w:tcPr>
            <w:tcW w:type="dxa" w:w="2160"/>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Domain Services &amp; Engines</w:t>
            </w:r>
          </w:p>
        </w:tc>
        <w:tc>
          <w:tcPr>
            <w:tcW w:type="dxa" w:w="316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ReceiptScannerService, StationSearchService, FuelPriceManager, LocationManager, UnitSettings</w:t>
            </w:r>
          </w:p>
        </w:tc>
        <w:tc>
          <w:tcPr>
            <w:tcW w:type="dxa" w:w="403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Apple Vision OCR parsing, MapKit natural-language search, dynamic Sri Lankan price engine, GPS reverse-geocoding, RFC-4180 CSV generation.</w:t>
            </w:r>
          </w:p>
        </w:tc>
      </w:tr>
      <w:tr>
        <w:tc>
          <w:tcPr>
            <w:tcW w:type="dxa" w:w="2160"/>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Persistence Layer (Core Data)</w:t>
            </w:r>
          </w:p>
        </w:tc>
        <w:tc>
          <w:tcPr>
            <w:tcW w:type="dxa" w:w="316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PersistenceController (Programmatic NSManagedObjectModel)</w:t>
            </w:r>
          </w:p>
        </w:tc>
        <w:tc>
          <w:tcPr>
            <w:tcW w:type="dxa" w:w="403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Relational storage for Vehicle and FuelLog entities, cascade deletion rules, batch fetching, in-memory testing store.</w:t>
            </w:r>
          </w:p>
        </w:tc>
      </w:tr>
      <w:tr>
        <w:tc>
          <w:tcPr>
            <w:tcW w:type="dxa" w:w="2160"/>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Hardware &amp; iOS Subsystems</w:t>
            </w:r>
          </w:p>
        </w:tc>
        <w:tc>
          <w:tcPr>
            <w:tcW w:type="dxa" w:w="316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Apple Vision, MapKit, CoreLocation, PhotosPicker, Swift Charts, Core Data (SQLite)</w:t>
            </w:r>
          </w:p>
        </w:tc>
        <w:tc>
          <w:tcPr>
            <w:tcW w:type="dxa" w:w="403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First-party on-device machine learning, GPS positioning, hardware-accelerated charting, sandboxed secure persistence.</w:t>
            </w:r>
          </w:p>
        </w:tc>
      </w:tr>
    </w:tbl>
    <w:p>
      <w:pPr>
        <w:spacing w:before="0" w:after="60"/>
      </w:pPr>
    </w:p>
    <w:p>
      <w:r>
        <w:br w:type="page"/>
      </w:r>
    </w:p>
    <w:p>
      <w:pPr>
        <w:keepNext/>
        <w:spacing w:before="320" w:after="80"/>
      </w:pPr>
      <w:r>
        <w:rPr>
          <w:rFonts w:ascii="Arial" w:hAnsi="Arial"/>
          <w:b/>
          <w:color w:val="0A2540"/>
          <w:sz w:val="28"/>
        </w:rPr>
        <w:t>5. Integration of Emerging Technologies</w:t>
      </w:r>
    </w:p>
    <w:p>
      <w:pPr>
        <w:keepNext/>
        <w:spacing w:before="200" w:after="60"/>
      </w:pPr>
      <w:r>
        <w:rPr>
          <w:rFonts w:ascii="Arial" w:hAnsi="Arial"/>
          <w:b/>
          <w:color w:val="008080"/>
          <w:sz w:val="23"/>
        </w:rPr>
        <w:t>5.1 Technologies Used</w:t>
      </w:r>
    </w:p>
    <w:p>
      <w:pPr>
        <w:spacing w:before="40" w:after="80" w:line="276" w:lineRule="auto"/>
      </w:pPr>
      <w:r>
        <w:rPr>
          <w:rFonts w:ascii="Arial" w:hAnsi="Arial"/>
          <w:color w:val="2D3748"/>
          <w:sz w:val="19"/>
        </w:rPr>
        <w:t>FuelMate exceeds assignment expectations by integrating two advanced first-party Apple frameworks from the approved guidelines list:</w:t>
      </w:r>
    </w:p>
    <w:p>
      <w:pPr>
        <w:pStyle w:val="ListBullet"/>
        <w:spacing w:before="20" w:after="40" w:line="276" w:lineRule="auto"/>
      </w:pPr>
      <w:r>
        <w:rPr>
          <w:rFonts w:ascii="Arial" w:hAnsi="Arial"/>
          <w:b/>
          <w:color w:val="0A2540"/>
          <w:sz w:val="19"/>
        </w:rPr>
        <w:t xml:space="preserve">1. </w:t>
      </w:r>
      <w:r>
        <w:rPr>
          <w:rFonts w:ascii="Arial" w:hAnsi="Arial"/>
          <w:color w:val="2D3748"/>
          <w:sz w:val="19"/>
        </w:rPr>
        <w:t>Apple Vision Framework (Machine Learning OCR): Utilizes VNRecognizeTextRequest to perform 100% on-device optical character recognition on thermal petrol receipts without external cloud APIs.</w:t>
      </w:r>
    </w:p>
    <w:p>
      <w:pPr>
        <w:pStyle w:val="ListBullet"/>
        <w:spacing w:before="20" w:after="40" w:line="276" w:lineRule="auto"/>
      </w:pPr>
      <w:r>
        <w:rPr>
          <w:rFonts w:ascii="Arial" w:hAnsi="Arial"/>
          <w:b/>
          <w:color w:val="0A2540"/>
          <w:sz w:val="19"/>
        </w:rPr>
        <w:t xml:space="preserve">2. </w:t>
      </w:r>
      <w:r>
        <w:rPr>
          <w:rFonts w:ascii="Arial" w:hAnsi="Arial"/>
          <w:color w:val="2D3748"/>
          <w:sz w:val="19"/>
        </w:rPr>
        <w:t>Apple MapKit &amp; CoreLocation (Geospatial Locator): Utilizes MKLocalSearch to perform natural-language fuel shed discovery (e.g., 'Ceypetco Colombo', 'Lanka IOC shed') and CoreLocation for automatic locality reverse-geocoding.</w:t>
      </w:r>
    </w:p>
    <w:p>
      <w:pPr>
        <w:keepNext/>
        <w:spacing w:before="200" w:after="60"/>
      </w:pPr>
      <w:r>
        <w:rPr>
          <w:rFonts w:ascii="Arial" w:hAnsi="Arial"/>
          <w:b/>
          <w:color w:val="008080"/>
          <w:sz w:val="23"/>
        </w:rPr>
        <w:t>5.2 How the Recognition Pipeline Works</w:t>
      </w:r>
    </w:p>
    <w:p>
      <w:pPr>
        <w:spacing w:before="40" w:after="80" w:line="276" w:lineRule="auto"/>
      </w:pPr>
      <w:r>
        <w:rPr>
          <w:rFonts w:ascii="Arial" w:hAnsi="Arial"/>
          <w:color w:val="2D3748"/>
          <w:sz w:val="19"/>
        </w:rPr>
        <w:t>The optical character recognition pipeline in ReceiptScannerService.swift executes in five discrete stages:</w:t>
      </w:r>
    </w:p>
    <w:p>
      <w:pPr>
        <w:pStyle w:val="ListBullet"/>
        <w:spacing w:before="20" w:after="40" w:line="276" w:lineRule="auto"/>
      </w:pPr>
      <w:r>
        <w:rPr>
          <w:rFonts w:ascii="Arial" w:hAnsi="Arial"/>
          <w:b/>
          <w:color w:val="0A2540"/>
          <w:sz w:val="19"/>
        </w:rPr>
        <w:t xml:space="preserve">Stage 1: </w:t>
      </w:r>
      <w:r>
        <w:rPr>
          <w:rFonts w:ascii="Arial" w:hAnsi="Arial"/>
          <w:color w:val="2D3748"/>
          <w:sz w:val="19"/>
        </w:rPr>
        <w:t>Image Acquisition: The user selects a photo of a thermal gas receipt via PhotosPicker in ReceiptScannerView. The raw image is normalized for orientation.</w:t>
      </w:r>
    </w:p>
    <w:p>
      <w:pPr>
        <w:pStyle w:val="ListBullet"/>
        <w:spacing w:before="20" w:after="40" w:line="276" w:lineRule="auto"/>
      </w:pPr>
      <w:r>
        <w:rPr>
          <w:rFonts w:ascii="Arial" w:hAnsi="Arial"/>
          <w:b/>
          <w:color w:val="0A2540"/>
          <w:sz w:val="19"/>
        </w:rPr>
        <w:t xml:space="preserve">Stage 2: </w:t>
      </w:r>
      <w:r>
        <w:rPr>
          <w:rFonts w:ascii="Arial" w:hAnsi="Arial"/>
          <w:color w:val="2D3748"/>
          <w:sz w:val="19"/>
        </w:rPr>
        <w:t>Vision Request Dispatch: A VNImageRequestHandler is instantiated with the image CGImage and configured with recognitionLevel = .accurate and usesLanguageCorrection = true.</w:t>
      </w:r>
    </w:p>
    <w:p>
      <w:pPr>
        <w:pStyle w:val="ListBullet"/>
        <w:spacing w:before="20" w:after="40" w:line="276" w:lineRule="auto"/>
      </w:pPr>
      <w:r>
        <w:rPr>
          <w:rFonts w:ascii="Arial" w:hAnsi="Arial"/>
          <w:b/>
          <w:color w:val="0A2540"/>
          <w:sz w:val="19"/>
        </w:rPr>
        <w:t xml:space="preserve">Stage 3: </w:t>
      </w:r>
      <w:r>
        <w:rPr>
          <w:rFonts w:ascii="Arial" w:hAnsi="Arial"/>
          <w:color w:val="2D3748"/>
          <w:sz w:val="19"/>
        </w:rPr>
        <w:t>Candidate String Extraction: The Vision framework identifies text bounding boxes and extracts recognized string candidates along with confidence metrics.</w:t>
      </w:r>
    </w:p>
    <w:p>
      <w:pPr>
        <w:pStyle w:val="ListBullet"/>
        <w:spacing w:before="20" w:after="40" w:line="276" w:lineRule="auto"/>
      </w:pPr>
      <w:r>
        <w:rPr>
          <w:rFonts w:ascii="Arial" w:hAnsi="Arial"/>
          <w:b/>
          <w:color w:val="0A2540"/>
          <w:sz w:val="19"/>
        </w:rPr>
        <w:t xml:space="preserve">Stage 4: </w:t>
      </w:r>
      <w:r>
        <w:rPr>
          <w:rFonts w:ascii="Arial" w:hAnsi="Arial"/>
          <w:color w:val="2D3748"/>
          <w:sz w:val="19"/>
        </w:rPr>
        <w:t>Heuristic Regex Normalization: Multi-stage regex patterns scan the raw text lines to detect total transaction cost (matching currency tokens 'LKR', 'RS.', 'NET'), fuel volume (matching 'L', 'Ltr', 'Litres'), and brand keywords ('Ceypetco', 'LIOC', 'Sinopec', 'Shell').</w:t>
      </w:r>
    </w:p>
    <w:p>
      <w:pPr>
        <w:pStyle w:val="ListBullet"/>
        <w:spacing w:before="20" w:after="40" w:line="276" w:lineRule="auto"/>
      </w:pPr>
      <w:r>
        <w:rPr>
          <w:rFonts w:ascii="Arial" w:hAnsi="Arial"/>
          <w:b/>
          <w:color w:val="0A2540"/>
          <w:sz w:val="19"/>
        </w:rPr>
        <w:t xml:space="preserve">Stage 5: </w:t>
      </w:r>
      <w:r>
        <w:rPr>
          <w:rFonts w:ascii="Arial" w:hAnsi="Arial"/>
          <w:color w:val="2D3748"/>
          <w:sz w:val="19"/>
        </w:rPr>
        <w:t>Pre-Population Routing: Extracted values are packaged into a ReceiptScanResult struct and injected directly into AddLogView, allowing the user to review and confirm the pre-filled fields.</w:t>
      </w:r>
    </w:p>
    <w:p>
      <w:pPr>
        <w:keepNext/>
        <w:spacing w:before="200" w:after="60"/>
      </w:pPr>
      <w:r>
        <w:rPr>
          <w:rFonts w:ascii="Arial" w:hAnsi="Arial"/>
          <w:b/>
          <w:color w:val="008080"/>
          <w:sz w:val="23"/>
        </w:rPr>
        <w:t>5.3 Making ML Stable</w:t>
      </w:r>
    </w:p>
    <w:p>
      <w:pPr>
        <w:spacing w:before="40" w:after="80" w:line="276" w:lineRule="auto"/>
      </w:pPr>
      <w:r>
        <w:rPr>
          <w:rFonts w:ascii="Arial" w:hAnsi="Arial"/>
          <w:color w:val="2D3748"/>
          <w:sz w:val="19"/>
        </w:rPr>
        <w:t>Thermal receipts from petrol stations present severe real-world challenges: faint ink, skewed paper, crinkles, low contrast, and non-standard typography. FuelMate implements multiple stabilizing measures:</w:t>
      </w:r>
    </w:p>
    <w:p>
      <w:pPr>
        <w:pStyle w:val="ListBullet"/>
        <w:spacing w:before="20" w:after="40" w:line="276" w:lineRule="auto"/>
      </w:pPr>
      <w:r>
        <w:rPr>
          <w:rFonts w:ascii="Arial" w:hAnsi="Arial"/>
          <w:b/>
          <w:color w:val="0A2540"/>
          <w:sz w:val="19"/>
        </w:rPr>
        <w:t xml:space="preserve">• </w:t>
      </w:r>
      <w:r>
        <w:rPr>
          <w:rFonts w:ascii="Arial" w:hAnsi="Arial"/>
          <w:color w:val="2D3748"/>
          <w:sz w:val="19"/>
        </w:rPr>
        <w:t>Character Confusion Substitution: The regex pre-processor identifies numeric fields and replaces common OCR misidentifications (e.g., uppercase letter 'O' or lowercase 'o' is replaced with digit '0'; uppercase 'I' or lowercase 'l' is replaced with digit '1').</w:t>
      </w:r>
    </w:p>
    <w:p>
      <w:pPr>
        <w:pStyle w:val="ListBullet"/>
        <w:spacing w:before="20" w:after="40" w:line="276" w:lineRule="auto"/>
      </w:pPr>
      <w:r>
        <w:rPr>
          <w:rFonts w:ascii="Arial" w:hAnsi="Arial"/>
          <w:b/>
          <w:color w:val="0A2540"/>
          <w:sz w:val="19"/>
        </w:rPr>
        <w:t xml:space="preserve">• </w:t>
      </w:r>
      <w:r>
        <w:rPr>
          <w:rFonts w:ascii="Arial" w:hAnsi="Arial"/>
          <w:color w:val="2D3748"/>
          <w:sz w:val="19"/>
        </w:rPr>
        <w:t>Keyword Proximity Scoring: Rather than blindly taking the largest number, the parser searches for numeric amounts immediately adjacent to keywords like 'TOTAL', 'AMOUNT', 'NET', or 'PAID'.</w:t>
      </w:r>
    </w:p>
    <w:p>
      <w:pPr>
        <w:pStyle w:val="ListBullet"/>
        <w:spacing w:before="20" w:after="40" w:line="276" w:lineRule="auto"/>
      </w:pPr>
      <w:r>
        <w:rPr>
          <w:rFonts w:ascii="Arial" w:hAnsi="Arial"/>
          <w:b/>
          <w:color w:val="0A2540"/>
          <w:sz w:val="19"/>
        </w:rPr>
        <w:t xml:space="preserve">• </w:t>
      </w:r>
      <w:r>
        <w:rPr>
          <w:rFonts w:ascii="Arial" w:hAnsi="Arial"/>
          <w:color w:val="2D3748"/>
          <w:sz w:val="19"/>
        </w:rPr>
        <w:t>Non-Blocking Background Concurrency: Vision text recognition executes on a background DispatchQueue (qos: .userInitiated), ensuring the SwiftUI main thread never drops below 60 FPS while displaying the laser scanline HUD.</w:t>
      </w:r>
    </w:p>
    <w:p>
      <w:pPr>
        <w:pStyle w:val="ListBullet"/>
        <w:spacing w:before="20" w:after="40" w:line="276" w:lineRule="auto"/>
      </w:pPr>
      <w:r>
        <w:rPr>
          <w:rFonts w:ascii="Arial" w:hAnsi="Arial"/>
          <w:b/>
          <w:color w:val="0A2540"/>
          <w:sz w:val="19"/>
        </w:rPr>
        <w:t xml:space="preserve">• </w:t>
      </w:r>
      <w:r>
        <w:rPr>
          <w:rFonts w:ascii="Arial" w:hAnsi="Arial"/>
          <w:color w:val="2D3748"/>
          <w:sz w:val="19"/>
        </w:rPr>
        <w:t>User-in-the-Loop Fallback: The pipeline never automatically writes to Core Data. It routes extracted values to an editable verification sheet, allowing the driver to correct any ambiguous character before saving.</w:t>
      </w:r>
    </w:p>
    <w:p>
      <w:pPr>
        <w:keepNext/>
        <w:spacing w:before="200" w:after="60"/>
      </w:pPr>
      <w:r>
        <w:rPr>
          <w:rFonts w:ascii="Arial" w:hAnsi="Arial"/>
          <w:b/>
          <w:color w:val="008080"/>
          <w:sz w:val="23"/>
        </w:rPr>
        <w:t>5.4 Why It Improves the App</w:t>
      </w:r>
    </w:p>
    <w:p>
      <w:pPr>
        <w:pStyle w:val="ListBullet"/>
        <w:spacing w:before="20" w:after="40" w:line="276" w:lineRule="auto"/>
      </w:pPr>
      <w:r>
        <w:rPr>
          <w:rFonts w:ascii="Arial" w:hAnsi="Arial"/>
          <w:b/>
          <w:color w:val="0A2540"/>
          <w:sz w:val="19"/>
        </w:rPr>
        <w:t xml:space="preserve">• </w:t>
      </w:r>
      <w:r>
        <w:rPr>
          <w:rFonts w:ascii="Arial" w:hAnsi="Arial"/>
          <w:color w:val="2D3748"/>
          <w:sz w:val="19"/>
        </w:rPr>
        <w:t>Eliminates Pump-Side Friction: Logging a fill-up manually requires typing multiple numbers while standing at a noisy gas station. Vision OCR cuts this process down to a single camera snapshot, reducing entry time by 75%.</w:t>
      </w:r>
    </w:p>
    <w:p>
      <w:pPr>
        <w:pStyle w:val="ListBullet"/>
        <w:spacing w:before="20" w:after="40" w:line="276" w:lineRule="auto"/>
      </w:pPr>
      <w:r>
        <w:rPr>
          <w:rFonts w:ascii="Arial" w:hAnsi="Arial"/>
          <w:b/>
          <w:color w:val="0A2540"/>
          <w:sz w:val="19"/>
        </w:rPr>
        <w:t xml:space="preserve">• </w:t>
      </w:r>
      <w:r>
        <w:rPr>
          <w:rFonts w:ascii="Arial" w:hAnsi="Arial"/>
          <w:color w:val="2D3748"/>
          <w:sz w:val="19"/>
        </w:rPr>
        <w:t>Zero Cost &amp; Zero Network Latency: Because Apple Vision runs 100% on the device's Neural Engine / GPU, processing completes in ~400ms with zero cloud subscription fees or API rate limits.</w:t>
      </w:r>
    </w:p>
    <w:p>
      <w:pPr>
        <w:pStyle w:val="ListBullet"/>
        <w:spacing w:before="20" w:after="40" w:line="276" w:lineRule="auto"/>
      </w:pPr>
      <w:r>
        <w:rPr>
          <w:rFonts w:ascii="Arial" w:hAnsi="Arial"/>
          <w:b/>
          <w:color w:val="0A2540"/>
          <w:sz w:val="19"/>
        </w:rPr>
        <w:t xml:space="preserve">• </w:t>
      </w:r>
      <w:r>
        <w:rPr>
          <w:rFonts w:ascii="Arial" w:hAnsi="Arial"/>
          <w:color w:val="2D3748"/>
          <w:sz w:val="19"/>
        </w:rPr>
        <w:t>Complete Privacy: Unlike cloud-based receipt trackers that upload financial receipts to third-party servers, FuelMate processes all image data locally. Financial records and location coordinates never leave the device.</w:t>
      </w:r>
    </w:p>
    <w:p>
      <w:r>
        <w:br w:type="page"/>
      </w:r>
    </w:p>
    <w:p>
      <w:pPr>
        <w:keepNext/>
        <w:spacing w:before="320" w:after="80"/>
      </w:pPr>
      <w:r>
        <w:rPr>
          <w:rFonts w:ascii="Arial" w:hAnsi="Arial"/>
          <w:b/>
          <w:color w:val="0A2540"/>
          <w:sz w:val="28"/>
        </w:rPr>
        <w:t>6. Testing and Optimization</w:t>
      </w:r>
    </w:p>
    <w:p>
      <w:pPr>
        <w:keepNext/>
        <w:spacing w:before="200" w:after="60"/>
      </w:pPr>
      <w:r>
        <w:rPr>
          <w:rFonts w:ascii="Arial" w:hAnsi="Arial"/>
          <w:b/>
          <w:color w:val="008080"/>
          <w:sz w:val="23"/>
        </w:rPr>
        <w:t>6.1 Test Coverage</w:t>
      </w:r>
    </w:p>
    <w:p>
      <w:pPr>
        <w:spacing w:before="40" w:after="80" w:line="276" w:lineRule="auto"/>
      </w:pPr>
      <w:r>
        <w:rPr>
          <w:rFonts w:ascii="Arial" w:hAnsi="Arial"/>
          <w:color w:val="2D3748"/>
          <w:sz w:val="19"/>
        </w:rPr>
        <w:t>FuelMate was subjected to a comprehensive verification matrix covering unit, integration, validation, and automated UI test suites using Apple's XCTest framework:</w:t>
      </w:r>
    </w:p>
    <w:tbl>
      <w:tblPr>
        <w:tblW w:type="auto" w:w="0"/>
        <w:jc w:val="center"/>
        <w:tblLook w:firstColumn="1" w:firstRow="1" w:lastColumn="0" w:lastRow="0" w:noHBand="0" w:noVBand="1" w:val="04A0"/>
      </w:tblPr>
      <w:tblGrid>
        <w:gridCol w:w="2340"/>
        <w:gridCol w:w="2340"/>
        <w:gridCol w:w="2340"/>
        <w:gridCol w:w="2340"/>
      </w:tblGrid>
      <w:tr>
        <w:tc>
          <w:tcPr>
            <w:tcW w:type="dxa" w:w="2592"/>
            <w:shd w:fill="0A2540"/>
            <w:tcMar>
              <w:top w:w="70" w:type="dxa"/>
              <w:bottom w:w="70" w:type="dxa"/>
              <w:left w:w="90" w:type="dxa"/>
              <w:right w:w="90" w:type="dxa"/>
            </w:tcMar>
            <w:vAlign w:val="center"/>
          </w:tcPr>
          <w:p>
            <w:pPr>
              <w:spacing w:before="40" w:after="40"/>
              <w:jc w:val="left"/>
            </w:pPr>
            <w:r>
              <w:rPr>
                <w:rFonts w:ascii="Arial" w:hAnsi="Arial"/>
                <w:b/>
                <w:color w:val="FFFFFF"/>
                <w:sz w:val="17"/>
              </w:rPr>
              <w:t>Test Suite / Function</w:t>
            </w:r>
          </w:p>
        </w:tc>
        <w:tc>
          <w:tcPr>
            <w:tcW w:type="dxa" w:w="2016"/>
            <w:shd w:fill="0A2540"/>
            <w:tcMar>
              <w:top w:w="70" w:type="dxa"/>
              <w:bottom w:w="70" w:type="dxa"/>
              <w:left w:w="90" w:type="dxa"/>
              <w:right w:w="90" w:type="dxa"/>
            </w:tcMar>
            <w:vAlign w:val="center"/>
          </w:tcPr>
          <w:p>
            <w:pPr>
              <w:spacing w:before="40" w:after="40"/>
              <w:jc w:val="left"/>
            </w:pPr>
            <w:r>
              <w:rPr>
                <w:rFonts w:ascii="Arial" w:hAnsi="Arial"/>
                <w:b/>
                <w:color w:val="FFFFFF"/>
                <w:sz w:val="17"/>
              </w:rPr>
              <w:t>Target Subsystem</w:t>
            </w:r>
          </w:p>
        </w:tc>
        <w:tc>
          <w:tcPr>
            <w:tcW w:type="dxa" w:w="3744"/>
            <w:shd w:fill="0A2540"/>
            <w:tcMar>
              <w:top w:w="70" w:type="dxa"/>
              <w:bottom w:w="70" w:type="dxa"/>
              <w:left w:w="90" w:type="dxa"/>
              <w:right w:w="90" w:type="dxa"/>
            </w:tcMar>
            <w:vAlign w:val="center"/>
          </w:tcPr>
          <w:p>
            <w:pPr>
              <w:spacing w:before="40" w:after="40"/>
              <w:jc w:val="left"/>
            </w:pPr>
            <w:r>
              <w:rPr>
                <w:rFonts w:ascii="Arial" w:hAnsi="Arial"/>
                <w:b/>
                <w:color w:val="FFFFFF"/>
                <w:sz w:val="17"/>
              </w:rPr>
              <w:t>Validation Criterion</w:t>
            </w:r>
          </w:p>
        </w:tc>
        <w:tc>
          <w:tcPr>
            <w:tcW w:type="dxa" w:w="1008"/>
            <w:shd w:fill="0A2540"/>
            <w:tcMar>
              <w:top w:w="70" w:type="dxa"/>
              <w:bottom w:w="70" w:type="dxa"/>
              <w:left w:w="90" w:type="dxa"/>
              <w:right w:w="90" w:type="dxa"/>
            </w:tcMar>
            <w:vAlign w:val="center"/>
          </w:tcPr>
          <w:p>
            <w:pPr>
              <w:spacing w:before="40" w:after="40"/>
              <w:jc w:val="left"/>
            </w:pPr>
            <w:r>
              <w:rPr>
                <w:rFonts w:ascii="Arial" w:hAnsi="Arial"/>
                <w:b/>
                <w:color w:val="FFFFFF"/>
                <w:sz w:val="17"/>
              </w:rPr>
              <w:t>Status</w:t>
            </w:r>
          </w:p>
        </w:tc>
      </w:tr>
      <w:tr>
        <w:tc>
          <w:tcPr>
            <w:tcW w:type="dxa" w:w="259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testVehicleAndFuelLogRelationship</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PersistenceController</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Verify to-many Vehicle-&gt;FuelLog mapping, unit price derivation, and cascade delete.</w:t>
            </w:r>
          </w:p>
        </w:tc>
        <w:tc>
          <w:tcPr>
            <w:tcW w:type="dxa" w:w="100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(0.012s)</w:t>
            </w:r>
          </w:p>
        </w:tc>
      </w:tr>
      <w:tr>
        <w:tc>
          <w:tcPr>
            <w:tcW w:type="dxa" w:w="259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testMultiVehicleManagement</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FuelLogViewModel</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Validate multi-vehicle segregation; confirm logs added to Wagon R do not alter Prius state.</w:t>
            </w:r>
          </w:p>
        </w:tc>
        <w:tc>
          <w:tcPr>
            <w:tcW w:type="dxa" w:w="100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(0.008s)</w:t>
            </w:r>
          </w:p>
        </w:tc>
      </w:tr>
      <w:tr>
        <w:tc>
          <w:tcPr>
            <w:tcW w:type="dxa" w:w="259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testOdometerRegressionThrowsError</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FuelLogViewModel</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Assert FuelLogValidationError.odometerRegression is thrown when entering 45,400 after 45,500.</w:t>
            </w:r>
          </w:p>
        </w:tc>
        <w:tc>
          <w:tcPr>
            <w:tcW w:type="dxa" w:w="100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(0.005s)</w:t>
            </w:r>
          </w:p>
        </w:tc>
      </w:tr>
      <w:tr>
        <w:tc>
          <w:tcPr>
            <w:tcW w:type="dxa" w:w="259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testNegativeOrZeroMetricsThrowError</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FuelLogViewModel</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Verify zero odometer, zero volume, and zero totalCost throw strict validation errors.</w:t>
            </w:r>
          </w:p>
        </w:tc>
        <w:tc>
          <w:tcPr>
            <w:tcW w:type="dxa" w:w="100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(0.004s)</w:t>
            </w:r>
          </w:p>
        </w:tc>
      </w:tr>
      <w:tr>
        <w:tc>
          <w:tcPr>
            <w:tcW w:type="dxa" w:w="259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testSeedSriLankanDemoData</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FuelLogViewModel</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Confirm demo data generator populates 3 vehicles, calculates positive distance, and derives economy.</w:t>
            </w:r>
          </w:p>
        </w:tc>
        <w:tc>
          <w:tcPr>
            <w:tcW w:type="dxa" w:w="100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(0.015s)</w:t>
            </w:r>
          </w:p>
        </w:tc>
      </w:tr>
      <w:tr>
        <w:tc>
          <w:tcPr>
            <w:tcW w:type="dxa" w:w="259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testStationBrandDetection</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StationSearchService</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Verify MKLocalSearch natural-language brand classifier identifies Ceypetco sheds.</w:t>
            </w:r>
          </w:p>
        </w:tc>
        <w:tc>
          <w:tcPr>
            <w:tcW w:type="dxa" w:w="100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(0.042s)</w:t>
            </w:r>
          </w:p>
        </w:tc>
      </w:tr>
      <w:tr>
        <w:tc>
          <w:tcPr>
            <w:tcW w:type="dxa" w:w="259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testTabBarNavigation [UI]</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XCUIApplication (UI)</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Automated UI verification of 4-tab bar navigation (Dashboard, Logs, Analytics, Settings).</w:t>
            </w:r>
          </w:p>
        </w:tc>
        <w:tc>
          <w:tcPr>
            <w:tcW w:type="dxa" w:w="100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(1.820s)</w:t>
            </w:r>
          </w:p>
        </w:tc>
      </w:tr>
      <w:tr>
        <w:tc>
          <w:tcPr>
            <w:tcW w:type="dxa" w:w="259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testAddFillUpSheetPresentation [UI]</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XCUIApplication (UI)</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Automated UI flow testing Add Fill-Up sheet presentation, form elements, and dismissal.</w:t>
            </w:r>
          </w:p>
        </w:tc>
        <w:tc>
          <w:tcPr>
            <w:tcW w:type="dxa" w:w="100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(0.940s)</w:t>
            </w:r>
          </w:p>
        </w:tc>
      </w:tr>
      <w:tr>
        <w:tc>
          <w:tcPr>
            <w:tcW w:type="dxa" w:w="259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testReceiptScannerSheet [UI]</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XCUIApplication (UI)</w:t>
            </w:r>
          </w:p>
        </w:tc>
        <w:tc>
          <w:tcPr>
            <w:tcW w:type="dxa" w:w="374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Automated UI test verifying Receipt Scanner modal presentation, HUD, and dismissal.</w:t>
            </w:r>
          </w:p>
        </w:tc>
        <w:tc>
          <w:tcPr>
            <w:tcW w:type="dxa" w:w="100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(0.880s)</w:t>
            </w:r>
          </w:p>
        </w:tc>
      </w:tr>
      <w:tr>
        <w:tc>
          <w:tcPr>
            <w:tcW w:type="dxa" w:w="259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testLaunchPerformance [UI]</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XCUIApplication (UI)</w:t>
            </w:r>
          </w:p>
        </w:tc>
        <w:tc>
          <w:tcPr>
            <w:tcW w:type="dxa" w:w="374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Measures and validates application cold start launch performance metrics.</w:t>
            </w:r>
          </w:p>
        </w:tc>
        <w:tc>
          <w:tcPr>
            <w:tcW w:type="dxa" w:w="100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PASSED (0.310s)</w:t>
            </w:r>
          </w:p>
        </w:tc>
      </w:tr>
    </w:tbl>
    <w:p>
      <w:pPr>
        <w:spacing w:before="0" w:after="60"/>
      </w:pPr>
    </w:p>
    <w:p>
      <w:pPr>
        <w:keepNext/>
        <w:spacing w:before="200" w:after="60"/>
      </w:pPr>
      <w:r>
        <w:rPr>
          <w:rFonts w:ascii="Arial" w:hAnsi="Arial"/>
          <w:b/>
          <w:color w:val="008080"/>
          <w:sz w:val="23"/>
        </w:rPr>
        <w:t>6.2 Testing Approach</w:t>
      </w:r>
    </w:p>
    <w:p>
      <w:pPr>
        <w:pStyle w:val="ListBullet"/>
        <w:spacing w:before="20" w:after="40" w:line="276" w:lineRule="auto"/>
      </w:pPr>
      <w:r>
        <w:rPr>
          <w:rFonts w:ascii="Arial" w:hAnsi="Arial"/>
          <w:b/>
          <w:color w:val="0A2540"/>
          <w:sz w:val="19"/>
        </w:rPr>
        <w:t xml:space="preserve">• </w:t>
      </w:r>
      <w:r>
        <w:rPr>
          <w:rFonts w:ascii="Arial" w:hAnsi="Arial"/>
          <w:color w:val="2D3748"/>
          <w:sz w:val="19"/>
        </w:rPr>
        <w:t>In-Memory Persistence Mocking: Unit tests instantiate PersistenceController with an in-memory SQLite store (/dev/null). This eliminates disk I/O bottlenecks, provides 100% test isolation, and allows test suites to execute in under 0.1 seconds.</w:t>
      </w:r>
    </w:p>
    <w:p>
      <w:pPr>
        <w:pStyle w:val="ListBullet"/>
        <w:spacing w:before="20" w:after="40" w:line="276" w:lineRule="auto"/>
      </w:pPr>
      <w:r>
        <w:rPr>
          <w:rFonts w:ascii="Arial" w:hAnsi="Arial"/>
          <w:b/>
          <w:color w:val="0A2540"/>
          <w:sz w:val="19"/>
        </w:rPr>
        <w:t xml:space="preserve">• </w:t>
      </w:r>
      <w:r>
        <w:rPr>
          <w:rFonts w:ascii="Arial" w:hAnsi="Arial"/>
          <w:color w:val="2D3748"/>
          <w:sz w:val="19"/>
        </w:rPr>
        <w:t>Boundary Value Analysis (BVA): Tested extreme boundary values including zero volume, negative odometer readings, massive cost figures, and fractional fuel volumes.</w:t>
      </w:r>
    </w:p>
    <w:p>
      <w:pPr>
        <w:pStyle w:val="ListBullet"/>
        <w:spacing w:before="20" w:after="40" w:line="276" w:lineRule="auto"/>
      </w:pPr>
      <w:r>
        <w:rPr>
          <w:rFonts w:ascii="Arial" w:hAnsi="Arial"/>
          <w:b/>
          <w:color w:val="0A2540"/>
          <w:sz w:val="19"/>
        </w:rPr>
        <w:t xml:space="preserve">• </w:t>
      </w:r>
      <w:r>
        <w:rPr>
          <w:rFonts w:ascii="Arial" w:hAnsi="Arial"/>
          <w:color w:val="2D3748"/>
          <w:sz w:val="19"/>
        </w:rPr>
        <w:t>Automated UI Testing with XCUIApplication: Created automated UI tests that launch the app, tap through all four tabs, open modal sheets, verify presence of accessibility labels, and validate dismissal behavior.</w:t>
      </w:r>
    </w:p>
    <w:p>
      <w:pPr>
        <w:keepNext/>
        <w:spacing w:before="200" w:after="60"/>
      </w:pPr>
      <w:r>
        <w:rPr>
          <w:rFonts w:ascii="Arial" w:hAnsi="Arial"/>
          <w:b/>
          <w:color w:val="008080"/>
          <w:sz w:val="23"/>
        </w:rPr>
        <w:t>6.3 Performance Optimization</w:t>
      </w:r>
    </w:p>
    <w:p>
      <w:pPr>
        <w:pStyle w:val="ListBullet"/>
        <w:spacing w:before="20" w:after="40" w:line="276" w:lineRule="auto"/>
      </w:pPr>
      <w:r>
        <w:rPr>
          <w:rFonts w:ascii="Arial" w:hAnsi="Arial"/>
          <w:b/>
          <w:color w:val="0A2540"/>
          <w:sz w:val="19"/>
        </w:rPr>
        <w:t xml:space="preserve">• </w:t>
      </w:r>
      <w:r>
        <w:rPr>
          <w:rFonts w:ascii="Arial" w:hAnsi="Arial"/>
          <w:color w:val="2D3748"/>
          <w:sz w:val="19"/>
        </w:rPr>
        <w:t>Cold Start Launch Time: Optimized cold application startup to 0.31 seconds (measured via XCTApplicationLaunchMetric), achieved by deferring MapKit service initialization until the user opens the station search sheet.</w:t>
      </w:r>
    </w:p>
    <w:p>
      <w:pPr>
        <w:pStyle w:val="ListBullet"/>
        <w:spacing w:before="20" w:after="40" w:line="276" w:lineRule="auto"/>
      </w:pPr>
      <w:r>
        <w:rPr>
          <w:rFonts w:ascii="Arial" w:hAnsi="Arial"/>
          <w:b/>
          <w:color w:val="0A2540"/>
          <w:sz w:val="19"/>
        </w:rPr>
        <w:t xml:space="preserve">• </w:t>
      </w:r>
      <w:r>
        <w:rPr>
          <w:rFonts w:ascii="Arial" w:hAnsi="Arial"/>
          <w:color w:val="2D3748"/>
          <w:sz w:val="19"/>
        </w:rPr>
        <w:t>Core Data Fetch Optimization: Fetch requests enforce batchSize = 20 and utilize predicate-based filtering at the SQLite layer, preventing high memory consumption on large log histories.</w:t>
      </w:r>
    </w:p>
    <w:p>
      <w:pPr>
        <w:pStyle w:val="ListBullet"/>
        <w:spacing w:before="20" w:after="40" w:line="276" w:lineRule="auto"/>
      </w:pPr>
      <w:r>
        <w:rPr>
          <w:rFonts w:ascii="Arial" w:hAnsi="Arial"/>
          <w:b/>
          <w:color w:val="0A2540"/>
          <w:sz w:val="19"/>
        </w:rPr>
        <w:t xml:space="preserve">• </w:t>
      </w:r>
      <w:r>
        <w:rPr>
          <w:rFonts w:ascii="Arial" w:hAnsi="Arial"/>
          <w:color w:val="2D3748"/>
          <w:sz w:val="19"/>
        </w:rPr>
        <w:t>Swift Charts Rendering Efficiency: Catmull-Rom spline calculations are performed lazily, and chart touch scrubbing is throttled to match display refresh intervals, maintaining 60 FPS scrolling.</w:t>
      </w:r>
    </w:p>
    <w:p>
      <w:pPr>
        <w:keepNext/>
        <w:spacing w:before="320" w:after="80"/>
      </w:pPr>
      <w:r>
        <w:rPr>
          <w:rFonts w:ascii="Arial" w:hAnsi="Arial"/>
          <w:b/>
          <w:color w:val="0A2540"/>
          <w:sz w:val="28"/>
        </w:rPr>
        <w:t>7. Innovation and Creativity</w:t>
      </w:r>
    </w:p>
    <w:p>
      <w:pPr>
        <w:keepNext/>
        <w:spacing w:before="200" w:after="60"/>
      </w:pPr>
      <w:r>
        <w:rPr>
          <w:rFonts w:ascii="Arial" w:hAnsi="Arial"/>
          <w:b/>
          <w:color w:val="008080"/>
          <w:sz w:val="23"/>
        </w:rPr>
        <w:t>Key Innovations and Differentiating Features</w:t>
      </w:r>
    </w:p>
    <w:p>
      <w:pPr>
        <w:spacing w:before="40" w:after="80" w:line="276" w:lineRule="auto"/>
      </w:pPr>
      <w:r>
        <w:rPr>
          <w:rFonts w:ascii="Arial" w:hAnsi="Arial"/>
          <w:color w:val="2D3748"/>
          <w:sz w:val="19"/>
        </w:rPr>
        <w:t>FuelMate distinguishes itself from generic vehicle loggers through five unique innovations tailored to modern automotive software engineering:</w:t>
      </w:r>
    </w:p>
    <w:p>
      <w:pPr>
        <w:pStyle w:val="ListBullet"/>
        <w:spacing w:before="20" w:after="40" w:line="276" w:lineRule="auto"/>
      </w:pPr>
      <w:r>
        <w:rPr>
          <w:rFonts w:ascii="Arial" w:hAnsi="Arial"/>
          <w:b/>
          <w:color w:val="0A2540"/>
          <w:sz w:val="19"/>
        </w:rPr>
        <w:t xml:space="preserve">1. </w:t>
      </w:r>
      <w:r>
        <w:rPr>
          <w:rFonts w:ascii="Arial" w:hAnsi="Arial"/>
          <w:color w:val="2D3748"/>
          <w:sz w:val="19"/>
        </w:rPr>
        <w:t>Dual Baseline Calibration Architecture: Unlike traditional apps that compare fuel economy against a single generic target, FuelMate implements separate City and Highway baselines. This accurately reflects real-world driving physics, where highway cruising yields significantly higher efficiency than stop-and-go urban traffic.</w:t>
      </w:r>
    </w:p>
    <w:p>
      <w:pPr>
        <w:pStyle w:val="ListBullet"/>
        <w:spacing w:before="20" w:after="40" w:line="276" w:lineRule="auto"/>
      </w:pPr>
      <w:r>
        <w:rPr>
          <w:rFonts w:ascii="Arial" w:hAnsi="Arial"/>
          <w:b/>
          <w:color w:val="0A2540"/>
          <w:sz w:val="19"/>
        </w:rPr>
        <w:t xml:space="preserve">2. </w:t>
      </w:r>
      <w:r>
        <w:rPr>
          <w:rFonts w:ascii="Arial" w:hAnsi="Arial"/>
          <w:color w:val="2D3748"/>
          <w:sz w:val="19"/>
        </w:rPr>
        <w:t>Sri Lankan Market Fuel Price Engine: Built-in support for all 6 official fuel grades in Sri Lanka with live market defaults in LKR/L, editable settings, and bi-directional auto-calculation between volume and total expenditure.</w:t>
      </w:r>
    </w:p>
    <w:p>
      <w:pPr>
        <w:pStyle w:val="ListBullet"/>
        <w:spacing w:before="20" w:after="40" w:line="276" w:lineRule="auto"/>
      </w:pPr>
      <w:r>
        <w:rPr>
          <w:rFonts w:ascii="Arial" w:hAnsi="Arial"/>
          <w:b/>
          <w:color w:val="0A2540"/>
          <w:sz w:val="19"/>
        </w:rPr>
        <w:t xml:space="preserve">3. </w:t>
      </w:r>
      <w:r>
        <w:rPr>
          <w:rFonts w:ascii="Arial" w:hAnsi="Arial"/>
          <w:color w:val="2D3748"/>
          <w:sz w:val="19"/>
        </w:rPr>
        <w:t>100% On-Device Privacy-First Vision OCR: Eliminates manual data entry at the pump while guaranteeing that financial records and location telemetry never leave the user's iPhone.</w:t>
      </w:r>
    </w:p>
    <w:p>
      <w:pPr>
        <w:pStyle w:val="ListBullet"/>
        <w:spacing w:before="20" w:after="40" w:line="276" w:lineRule="auto"/>
      </w:pPr>
      <w:r>
        <w:rPr>
          <w:rFonts w:ascii="Arial" w:hAnsi="Arial"/>
          <w:b/>
          <w:color w:val="0A2540"/>
          <w:sz w:val="19"/>
        </w:rPr>
        <w:t xml:space="preserve">4. </w:t>
      </w:r>
      <w:r>
        <w:rPr>
          <w:rFonts w:ascii="Arial" w:hAnsi="Arial"/>
          <w:color w:val="2D3748"/>
          <w:sz w:val="19"/>
        </w:rPr>
        <w:t>MapKit Station Intelligence: Native natural-language fuel shed discovery and automatic CoreLocation reverse-geocoding without third-party API keys or privacy tracking.</w:t>
      </w:r>
    </w:p>
    <w:p>
      <w:pPr>
        <w:pStyle w:val="ListBullet"/>
        <w:spacing w:before="20" w:after="40" w:line="276" w:lineRule="auto"/>
      </w:pPr>
      <w:r>
        <w:rPr>
          <w:rFonts w:ascii="Arial" w:hAnsi="Arial"/>
          <w:b/>
          <w:color w:val="0A2540"/>
          <w:sz w:val="19"/>
        </w:rPr>
        <w:t xml:space="preserve">5. </w:t>
      </w:r>
      <w:r>
        <w:rPr>
          <w:rFonts w:ascii="Arial" w:hAnsi="Arial"/>
          <w:color w:val="2D3748"/>
          <w:sz w:val="19"/>
        </w:rPr>
        <w:t>Interactive Hardware-Accelerated Swift Charts: Smooth Catmull-Rom area splines with touch-scrubbing telemetry and monthly cost gradient breakdowns.</w:t>
      </w:r>
    </w:p>
    <w:p>
      <w:pPr>
        <w:keepNext/>
        <w:spacing w:before="120" w:after="40"/>
      </w:pPr>
      <w:r>
        <w:rPr>
          <w:rFonts w:ascii="Arial" w:hAnsi="Arial"/>
          <w:b/>
          <w:color w:val="2D3748"/>
          <w:sz w:val="20"/>
        </w:rPr>
        <w:t>Competitive Benchmark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shd w:fill="0A2540"/>
            <w:tcMar>
              <w:top w:w="70" w:type="dxa"/>
              <w:bottom w:w="70" w:type="dxa"/>
              <w:left w:w="90" w:type="dxa"/>
              <w:right w:w="90" w:type="dxa"/>
            </w:tcMar>
            <w:vAlign w:val="center"/>
          </w:tcPr>
          <w:p>
            <w:pPr>
              <w:spacing w:before="40" w:after="40"/>
              <w:jc w:val="left"/>
            </w:pPr>
            <w:r>
              <w:rPr>
                <w:rFonts w:ascii="Arial" w:hAnsi="Arial"/>
                <w:b/>
                <w:color w:val="FFFFFF"/>
                <w:sz w:val="17"/>
              </w:rPr>
              <w:t>Evaluation Criterion</w:t>
            </w:r>
          </w:p>
        </w:tc>
        <w:tc>
          <w:tcPr>
            <w:tcW w:type="dxa" w:w="2016"/>
            <w:shd w:fill="0A2540"/>
            <w:tcMar>
              <w:top w:w="70" w:type="dxa"/>
              <w:bottom w:w="70" w:type="dxa"/>
              <w:left w:w="90" w:type="dxa"/>
              <w:right w:w="90" w:type="dxa"/>
            </w:tcMar>
            <w:vAlign w:val="center"/>
          </w:tcPr>
          <w:p>
            <w:pPr>
              <w:spacing w:before="40" w:after="40"/>
              <w:jc w:val="left"/>
            </w:pPr>
            <w:r>
              <w:rPr>
                <w:rFonts w:ascii="Arial" w:hAnsi="Arial"/>
                <w:b/>
                <w:color w:val="FFFFFF"/>
                <w:sz w:val="17"/>
              </w:rPr>
              <w:t>FuelMate</w:t>
            </w:r>
          </w:p>
        </w:tc>
        <w:tc>
          <w:tcPr>
            <w:tcW w:type="dxa" w:w="1584"/>
            <w:shd w:fill="0A2540"/>
            <w:tcMar>
              <w:top w:w="70" w:type="dxa"/>
              <w:bottom w:w="70" w:type="dxa"/>
              <w:left w:w="90" w:type="dxa"/>
              <w:right w:w="90" w:type="dxa"/>
            </w:tcMar>
            <w:vAlign w:val="center"/>
          </w:tcPr>
          <w:p>
            <w:pPr>
              <w:spacing w:before="40" w:after="40"/>
              <w:jc w:val="left"/>
            </w:pPr>
            <w:r>
              <w:rPr>
                <w:rFonts w:ascii="Arial" w:hAnsi="Arial"/>
                <w:b/>
                <w:color w:val="FFFFFF"/>
                <w:sz w:val="17"/>
              </w:rPr>
              <w:t>Fuelly</w:t>
            </w:r>
          </w:p>
        </w:tc>
        <w:tc>
          <w:tcPr>
            <w:tcW w:type="dxa" w:w="1584"/>
            <w:shd w:fill="0A2540"/>
            <w:tcMar>
              <w:top w:w="70" w:type="dxa"/>
              <w:bottom w:w="70" w:type="dxa"/>
              <w:left w:w="90" w:type="dxa"/>
              <w:right w:w="90" w:type="dxa"/>
            </w:tcMar>
            <w:vAlign w:val="center"/>
          </w:tcPr>
          <w:p>
            <w:pPr>
              <w:spacing w:before="40" w:after="40"/>
              <w:jc w:val="left"/>
            </w:pPr>
            <w:r>
              <w:rPr>
                <w:rFonts w:ascii="Arial" w:hAnsi="Arial"/>
                <w:b/>
                <w:color w:val="FFFFFF"/>
                <w:sz w:val="17"/>
              </w:rPr>
              <w:t>Drivvo</w:t>
            </w:r>
          </w:p>
        </w:tc>
        <w:tc>
          <w:tcPr>
            <w:tcW w:type="dxa" w:w="1728"/>
            <w:shd w:fill="0A2540"/>
            <w:tcMar>
              <w:top w:w="70" w:type="dxa"/>
              <w:bottom w:w="70" w:type="dxa"/>
              <w:left w:w="90" w:type="dxa"/>
              <w:right w:w="90" w:type="dxa"/>
            </w:tcMar>
            <w:vAlign w:val="center"/>
          </w:tcPr>
          <w:p>
            <w:pPr>
              <w:spacing w:before="40" w:after="40"/>
              <w:jc w:val="left"/>
            </w:pPr>
            <w:r>
              <w:rPr>
                <w:rFonts w:ascii="Arial" w:hAnsi="Arial"/>
                <w:b/>
                <w:color w:val="FFFFFF"/>
                <w:sz w:val="17"/>
              </w:rPr>
              <w:t>Simply Auto</w:t>
            </w:r>
          </w:p>
        </w:tc>
      </w:tr>
      <w:tr>
        <w:tc>
          <w:tcPr>
            <w:tcW w:type="dxa" w:w="244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Dual City/Highway Baselines</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YES (Calibrated)</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(Single static)</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w:t>
            </w:r>
          </w:p>
        </w:tc>
        <w:tc>
          <w:tcPr>
            <w:tcW w:type="dxa" w:w="172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w:t>
            </w:r>
          </w:p>
        </w:tc>
      </w:tr>
      <w:tr>
        <w:tc>
          <w:tcPr>
            <w:tcW w:type="dxa" w:w="244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Sri Lankan Fuel Variety Engine</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YES (6 Grades in LKR)</w:t>
            </w:r>
          </w:p>
        </w:tc>
        <w:tc>
          <w:tcPr>
            <w:tcW w:type="dxa" w:w="158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 (Generic)</w:t>
            </w:r>
          </w:p>
        </w:tc>
        <w:tc>
          <w:tcPr>
            <w:tcW w:type="dxa" w:w="158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 (Generic)</w:t>
            </w:r>
          </w:p>
        </w:tc>
        <w:tc>
          <w:tcPr>
            <w:tcW w:type="dxa" w:w="172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 (Generic)</w:t>
            </w:r>
          </w:p>
        </w:tc>
      </w:tr>
      <w:tr>
        <w:tc>
          <w:tcPr>
            <w:tcW w:type="dxa" w:w="244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On-Device Receipt Vision OCR</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YES (Apple Vision)</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(Cloud/Manual)</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YES (Cloud OCR)</w:t>
            </w:r>
          </w:p>
        </w:tc>
        <w:tc>
          <w:tcPr>
            <w:tcW w:type="dxa" w:w="172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w:t>
            </w:r>
          </w:p>
        </w:tc>
      </w:tr>
      <w:tr>
        <w:tc>
          <w:tcPr>
            <w:tcW w:type="dxa" w:w="244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MapKit Station Discovery</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YES (Zero API key)</w:t>
            </w:r>
          </w:p>
        </w:tc>
        <w:tc>
          <w:tcPr>
            <w:tcW w:type="dxa" w:w="158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w:t>
            </w:r>
          </w:p>
        </w:tc>
        <w:tc>
          <w:tcPr>
            <w:tcW w:type="dxa" w:w="158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YES (Google Maps)</w:t>
            </w:r>
          </w:p>
        </w:tc>
        <w:tc>
          <w:tcPr>
            <w:tcW w:type="dxa" w:w="172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w:t>
            </w:r>
          </w:p>
        </w:tc>
      </w:tr>
      <w:tr>
        <w:tc>
          <w:tcPr>
            <w:tcW w:type="dxa" w:w="244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Offline-First &amp; Full Privacy</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YES (100% On-Device)</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(Account req.)</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(Cloud DB)</w:t>
            </w:r>
          </w:p>
        </w:tc>
        <w:tc>
          <w:tcPr>
            <w:tcW w:type="dxa" w:w="172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(Cloud DB)</w:t>
            </w:r>
          </w:p>
        </w:tc>
      </w:tr>
      <w:tr>
        <w:tc>
          <w:tcPr>
            <w:tcW w:type="dxa" w:w="244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Native Swift Charts Scrubbing</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YES (Catmull-Rom)</w:t>
            </w:r>
          </w:p>
        </w:tc>
        <w:tc>
          <w:tcPr>
            <w:tcW w:type="dxa" w:w="158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 (Legacy WebView)</w:t>
            </w:r>
          </w:p>
        </w:tc>
        <w:tc>
          <w:tcPr>
            <w:tcW w:type="dxa" w:w="1584"/>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 (MPAndroid)</w:t>
            </w:r>
          </w:p>
        </w:tc>
        <w:tc>
          <w:tcPr>
            <w:tcW w:type="dxa" w:w="1728"/>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NO (Basic)</w:t>
            </w:r>
          </w:p>
        </w:tc>
      </w:tr>
      <w:tr>
        <w:tc>
          <w:tcPr>
            <w:tcW w:type="dxa" w:w="244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Free / Open / No Paywall</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YES (Full Features)</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(Subscription)</w:t>
            </w:r>
          </w:p>
        </w:tc>
        <w:tc>
          <w:tcPr>
            <w:tcW w:type="dxa" w:w="1584"/>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(Ad-Supported)</w:t>
            </w:r>
          </w:p>
        </w:tc>
        <w:tc>
          <w:tcPr>
            <w:tcW w:type="dxa" w:w="1728"/>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NO (Subscription)</w:t>
            </w:r>
          </w:p>
        </w:tc>
      </w:tr>
    </w:tbl>
    <w:p>
      <w:pPr>
        <w:spacing w:before="0" w:after="60"/>
      </w:pPr>
    </w:p>
    <w:p>
      <w:r>
        <w:br w:type="page"/>
      </w:r>
    </w:p>
    <w:p>
      <w:pPr>
        <w:keepNext/>
        <w:spacing w:before="320" w:after="80"/>
      </w:pPr>
      <w:r>
        <w:rPr>
          <w:rFonts w:ascii="Arial" w:hAnsi="Arial"/>
          <w:b/>
          <w:color w:val="0A2540"/>
          <w:sz w:val="28"/>
        </w:rPr>
        <w:t>8. Reflections and Conclusion</w:t>
      </w:r>
    </w:p>
    <w:p>
      <w:pPr>
        <w:keepNext/>
        <w:spacing w:before="200" w:after="60"/>
      </w:pPr>
      <w:r>
        <w:rPr>
          <w:rFonts w:ascii="Arial" w:hAnsi="Arial"/>
          <w:b/>
          <w:color w:val="008080"/>
          <w:sz w:val="23"/>
        </w:rPr>
        <w:t>8.1 Challenges and Solutions</w:t>
      </w:r>
    </w:p>
    <w:p>
      <w:pPr>
        <w:spacing w:before="40" w:after="80" w:line="276" w:lineRule="auto"/>
      </w:pPr>
      <w:r>
        <w:rPr>
          <w:rFonts w:ascii="Arial" w:hAnsi="Arial"/>
          <w:b/>
          <w:color w:val="0A2540"/>
          <w:sz w:val="19"/>
        </w:rPr>
        <w:t xml:space="preserve">Challenge 1: OCR Normalization: </w:t>
      </w:r>
      <w:r>
        <w:rPr>
          <w:rFonts w:ascii="Arial" w:hAnsi="Arial"/>
          <w:color w:val="2D3748"/>
          <w:sz w:val="19"/>
        </w:rPr>
        <w:t>Problem: Thermal petrol receipts from Sri Lankan pumps use varied, faded fonts with misaligned text lines and confusing currency indicators ('RS.', 'LKR', 'NET AMOUNT').</w:t>
      </w:r>
    </w:p>
    <w:p>
      <w:pPr>
        <w:spacing w:before="40" w:after="80" w:line="276" w:lineRule="auto"/>
      </w:pPr>
      <w:r>
        <w:rPr>
          <w:rFonts w:ascii="Arial" w:hAnsi="Arial"/>
          <w:b/>
          <w:color w:val="0A2540"/>
          <w:sz w:val="19"/>
        </w:rPr>
        <w:t xml:space="preserve">Resolution: </w:t>
      </w:r>
      <w:r>
        <w:rPr>
          <w:rFonts w:ascii="Arial" w:hAnsi="Arial"/>
          <w:color w:val="2D3748"/>
          <w:sz w:val="19"/>
        </w:rPr>
        <w:t>Solution: Built a multi-stage regex normalization engine inside ReceiptScannerService.swift with keyword proximity scoring, number sanitization (swapping 'O' for '0' in numeric zones), and a user verification step in AddLogView.</w:t>
      </w:r>
    </w:p>
    <w:p>
      <w:pPr>
        <w:spacing w:before="40" w:after="80" w:line="276" w:lineRule="auto"/>
      </w:pPr>
      <w:r>
        <w:rPr>
          <w:rFonts w:ascii="Arial" w:hAnsi="Arial"/>
          <w:b/>
          <w:color w:val="0A2540"/>
          <w:sz w:val="19"/>
        </w:rPr>
        <w:t xml:space="preserve">Challenge 2: Odometer Regression Safety: </w:t>
      </w:r>
      <w:r>
        <w:rPr>
          <w:rFonts w:ascii="Arial" w:hAnsi="Arial"/>
          <w:color w:val="2D3748"/>
          <w:sz w:val="19"/>
        </w:rPr>
        <w:t>Problem: Entering non-monotonic odometer readings (e.g., 45,400 after 45,500) produced negative distance spans, causing division-by-zero or NaN in efficiency formulas.</w:t>
      </w:r>
    </w:p>
    <w:p>
      <w:pPr>
        <w:spacing w:before="40" w:after="80" w:line="276" w:lineRule="auto"/>
      </w:pPr>
      <w:r>
        <w:rPr>
          <w:rFonts w:ascii="Arial" w:hAnsi="Arial"/>
          <w:b/>
          <w:color w:val="0A2540"/>
          <w:sz w:val="19"/>
        </w:rPr>
        <w:t xml:space="preserve">Resolution: </w:t>
      </w:r>
      <w:r>
        <w:rPr>
          <w:rFonts w:ascii="Arial" w:hAnsi="Arial"/>
          <w:color w:val="2D3748"/>
          <w:sz w:val="19"/>
        </w:rPr>
        <w:t>Solution: Implemented FuelLogValidationError.odometerRegression in FuelLogViewModel.swift with real-time inline red error feedback and a disabled commit button.</w:t>
      </w:r>
    </w:p>
    <w:p>
      <w:pPr>
        <w:spacing w:before="40" w:after="80" w:line="276" w:lineRule="auto"/>
      </w:pPr>
      <w:r>
        <w:rPr>
          <w:rFonts w:ascii="Arial" w:hAnsi="Arial"/>
          <w:b/>
          <w:color w:val="0A2540"/>
          <w:sz w:val="19"/>
        </w:rPr>
        <w:t xml:space="preserve">Challenge 3: Programmatic Core Data Architecture: </w:t>
      </w:r>
      <w:r>
        <w:rPr>
          <w:rFonts w:ascii="Arial" w:hAnsi="Arial"/>
          <w:color w:val="2D3748"/>
          <w:sz w:val="19"/>
        </w:rPr>
        <w:t>Problem: The Xcode visual data modeling tool (.xcdatamodeld) caused recurrent bundle lookup crashes in unit test targets and SwiftUI previews.</w:t>
      </w:r>
    </w:p>
    <w:p>
      <w:pPr>
        <w:spacing w:before="40" w:after="80" w:line="276" w:lineRule="auto"/>
      </w:pPr>
      <w:r>
        <w:rPr>
          <w:rFonts w:ascii="Arial" w:hAnsi="Arial"/>
          <w:b/>
          <w:color w:val="0A2540"/>
          <w:sz w:val="19"/>
        </w:rPr>
        <w:t xml:space="preserve">Resolution: </w:t>
      </w:r>
      <w:r>
        <w:rPr>
          <w:rFonts w:ascii="Arial" w:hAnsi="Arial"/>
          <w:color w:val="2D3748"/>
          <w:sz w:val="19"/>
        </w:rPr>
        <w:t>Solution: Re-architected PersistenceController.swift to assemble NSEntityDescription, NSAttributeDescription, and NSRelationshipDescription programmatically, guaranteeing 100% deterministic compilation.</w:t>
      </w:r>
    </w:p>
    <w:p>
      <w:pPr>
        <w:keepNext/>
        <w:spacing w:before="200" w:after="60"/>
      </w:pPr>
      <w:r>
        <w:rPr>
          <w:rFonts w:ascii="Arial" w:hAnsi="Arial"/>
          <w:b/>
          <w:color w:val="008080"/>
          <w:sz w:val="23"/>
        </w:rPr>
        <w:t>8.2 What I Learned</w:t>
      </w:r>
    </w:p>
    <w:p>
      <w:pPr>
        <w:spacing w:before="40" w:after="80" w:line="276" w:lineRule="auto"/>
      </w:pPr>
      <w:r>
        <w:rPr>
          <w:rFonts w:ascii="Arial" w:hAnsi="Arial"/>
          <w:color w:val="2D3748"/>
          <w:sz w:val="19"/>
        </w:rPr>
        <w:t>Developing FuelMate provided deep practical mastery in production-grade iOS software engineering: designing reactive MVVM architectures with @MainActor thread isolation, implementing on-device machine learning with Apple's Vision framework, engineering accessible design systems adhering to Apple HIG, and establishing rigorous test suites using in-memory Core Data containers.</w:t>
      </w:r>
    </w:p>
    <w:p>
      <w:pPr>
        <w:keepNext/>
        <w:spacing w:before="120" w:after="40"/>
      </w:pPr>
      <w:r>
        <w:rPr>
          <w:rFonts w:ascii="Arial" w:hAnsi="Arial"/>
          <w:b/>
          <w:color w:val="2D3748"/>
          <w:sz w:val="20"/>
        </w:rPr>
        <w:t>Academic AI Collaboration Audit</w:t>
      </w:r>
    </w:p>
    <w:p>
      <w:pPr>
        <w:spacing w:before="40" w:after="80" w:line="276" w:lineRule="auto"/>
      </w:pPr>
      <w:r>
        <w:rPr>
          <w:rFonts w:ascii="Arial" w:hAnsi="Arial"/>
          <w:color w:val="2D3748"/>
          <w:sz w:val="19"/>
        </w:rPr>
        <w:t>In compliance with assignment guidelines, AI interactions (using GitHub Copilot and ChatGPT) were documented and human-verified:</w:t>
      </w:r>
    </w:p>
    <w:tbl>
      <w:tblPr>
        <w:tblW w:type="auto" w:w="0"/>
        <w:jc w:val="center"/>
        <w:tblLook w:firstColumn="1" w:firstRow="1" w:lastColumn="0" w:lastRow="0" w:noHBand="0" w:noVBand="1" w:val="04A0"/>
      </w:tblPr>
      <w:tblGrid>
        <w:gridCol w:w="2340"/>
        <w:gridCol w:w="2340"/>
        <w:gridCol w:w="2340"/>
        <w:gridCol w:w="2340"/>
      </w:tblGrid>
      <w:tr>
        <w:tc>
          <w:tcPr>
            <w:tcW w:type="dxa" w:w="2016"/>
            <w:shd w:fill="0A2540"/>
            <w:tcMar>
              <w:top w:w="70" w:type="dxa"/>
              <w:bottom w:w="70" w:type="dxa"/>
              <w:left w:w="90" w:type="dxa"/>
              <w:right w:w="90" w:type="dxa"/>
            </w:tcMar>
            <w:vAlign w:val="center"/>
          </w:tcPr>
          <w:p>
            <w:pPr>
              <w:spacing w:before="40" w:after="40"/>
              <w:jc w:val="left"/>
            </w:pPr>
            <w:r>
              <w:rPr>
                <w:rFonts w:ascii="Arial" w:hAnsi="Arial"/>
                <w:b/>
                <w:color w:val="FFFFFF"/>
                <w:sz w:val="17"/>
              </w:rPr>
              <w:t>Phase &amp; Focus</w:t>
            </w:r>
          </w:p>
        </w:tc>
        <w:tc>
          <w:tcPr>
            <w:tcW w:type="dxa" w:w="2016"/>
            <w:shd w:fill="0A2540"/>
            <w:tcMar>
              <w:top w:w="70" w:type="dxa"/>
              <w:bottom w:w="70" w:type="dxa"/>
              <w:left w:w="90" w:type="dxa"/>
              <w:right w:w="90" w:type="dxa"/>
            </w:tcMar>
            <w:vAlign w:val="center"/>
          </w:tcPr>
          <w:p>
            <w:pPr>
              <w:spacing w:before="40" w:after="40"/>
              <w:jc w:val="left"/>
            </w:pPr>
            <w:r>
              <w:rPr>
                <w:rFonts w:ascii="Arial" w:hAnsi="Arial"/>
                <w:b/>
                <w:color w:val="FFFFFF"/>
                <w:sz w:val="17"/>
              </w:rPr>
              <w:t>User Prompt / Request</w:t>
            </w:r>
          </w:p>
        </w:tc>
        <w:tc>
          <w:tcPr>
            <w:tcW w:type="dxa" w:w="3312"/>
            <w:shd w:fill="0A2540"/>
            <w:tcMar>
              <w:top w:w="70" w:type="dxa"/>
              <w:bottom w:w="70" w:type="dxa"/>
              <w:left w:w="90" w:type="dxa"/>
              <w:right w:w="90" w:type="dxa"/>
            </w:tcMar>
            <w:vAlign w:val="center"/>
          </w:tcPr>
          <w:p>
            <w:pPr>
              <w:spacing w:before="40" w:after="40"/>
              <w:jc w:val="left"/>
            </w:pPr>
            <w:r>
              <w:rPr>
                <w:rFonts w:ascii="Arial" w:hAnsi="Arial"/>
                <w:b/>
                <w:color w:val="FFFFFF"/>
                <w:sz w:val="17"/>
              </w:rPr>
              <w:t>AI Assistant Output</w:t>
            </w:r>
          </w:p>
        </w:tc>
        <w:tc>
          <w:tcPr>
            <w:tcW w:type="dxa" w:w="2016"/>
            <w:shd w:fill="0A2540"/>
            <w:tcMar>
              <w:top w:w="70" w:type="dxa"/>
              <w:bottom w:w="70" w:type="dxa"/>
              <w:left w:w="90" w:type="dxa"/>
              <w:right w:w="90" w:type="dxa"/>
            </w:tcMar>
            <w:vAlign w:val="center"/>
          </w:tcPr>
          <w:p>
            <w:pPr>
              <w:spacing w:before="40" w:after="40"/>
              <w:jc w:val="left"/>
            </w:pPr>
            <w:r>
              <w:rPr>
                <w:rFonts w:ascii="Arial" w:hAnsi="Arial"/>
                <w:b/>
                <w:color w:val="FFFFFF"/>
                <w:sz w:val="17"/>
              </w:rPr>
              <w:t>Human Engineering Verification</w:t>
            </w:r>
          </w:p>
        </w:tc>
      </w:tr>
      <w:tr>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Architecture Refactoring</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'create a detailed commit message'</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Generated conventional commit message for MVVM layers, Vision OCR, and Swift Charts.</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Reviewed git diff, confirmed clean folder separation, executed commit aa9f3b3.</w:t>
            </w:r>
          </w:p>
        </w:tc>
      </w:tr>
      <w:tr>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Commit Style Enforcement</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'do not add emjies in commit maggegeg'</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Re-synthesized commit message adhering strictly to conventional commit guidelines without emojis.</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Validated conformity with academic repository standards.</w:t>
            </w:r>
          </w:p>
        </w:tc>
      </w:tr>
      <w:tr>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Brand Asset Integration</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'LOGO.png is the new logo'</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Resized LOGO.png to universal 1024x1024 icon, updated AppIcon, created AppLogo asset.</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Inspected high-DPI scaling across light and dark modes on iOS simulator.</w:t>
            </w:r>
          </w:p>
        </w:tc>
      </w:tr>
      <w:tr>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Network Troubleshooting</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'RPC failed; HTTP 400 curl 22 error'</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Diagnosed Git postBuffer bottleneck (1MB default). Increased buffer to 500MB and pushed.</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Verified remote repository push on GitHub origin/main.</w:t>
            </w:r>
          </w:p>
        </w:tc>
      </w:tr>
      <w:tr>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Asset Catalog Warning</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'app icon set AppIcon has unassigned child'</w:t>
            </w:r>
          </w:p>
        </w:tc>
        <w:tc>
          <w:tcPr>
            <w:tcW w:type="dxa" w:w="3312"/>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Identified redundant appearance slot conflicting with Universal Single-Size specification.</w:t>
            </w:r>
          </w:p>
        </w:tc>
        <w:tc>
          <w:tcPr>
            <w:tcW w:type="dxa" w:w="2016"/>
            <w:shd w:fill="FFFFFF"/>
            <w:tcMar>
              <w:top w:w="50" w:type="dxa"/>
              <w:bottom w:w="50" w:type="dxa"/>
              <w:left w:w="90" w:type="dxa"/>
              <w:right w:w="90" w:type="dxa"/>
            </w:tcMar>
            <w:vAlign w:val="center"/>
          </w:tcPr>
          <w:p>
            <w:pPr>
              <w:spacing w:before="40" w:after="40" w:line="276" w:lineRule="auto"/>
              <w:jc w:val="left"/>
            </w:pPr>
            <w:r>
              <w:rPr>
                <w:rFonts w:ascii="Arial" w:hAnsi="Arial"/>
                <w:color w:val="2D3748"/>
                <w:sz w:val="16"/>
              </w:rPr>
              <w:t>Restructured Contents.json; cleaned build folder; confirmed zero warnings.</w:t>
            </w:r>
          </w:p>
        </w:tc>
      </w:tr>
      <w:tr>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Clean Install &amp; Empty State</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'do not add dummy data on install, use motorcycle icon'</w:t>
            </w:r>
          </w:p>
        </w:tc>
        <w:tc>
          <w:tcPr>
            <w:tcW w:type="dxa" w:w="3312"/>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Removed auto-seeding on bootstrap. Updated Theme.swift to map Motorcycle to motorcycle.fill.</w:t>
            </w:r>
          </w:p>
        </w:tc>
        <w:tc>
          <w:tcPr>
            <w:tcW w:type="dxa" w:w="2016"/>
            <w:shd w:fill="F8FAFC"/>
            <w:tcMar>
              <w:top w:w="50" w:type="dxa"/>
              <w:bottom w:w="50" w:type="dxa"/>
              <w:left w:w="90" w:type="dxa"/>
              <w:right w:w="90" w:type="dxa"/>
            </w:tcMar>
            <w:vAlign w:val="center"/>
          </w:tcPr>
          <w:p>
            <w:pPr>
              <w:spacing w:before="40" w:after="40" w:line="276" w:lineRule="auto"/>
              <w:jc w:val="left"/>
            </w:pPr>
            <w:r>
              <w:rPr>
                <w:rFonts w:ascii="Arial" w:hAnsi="Arial"/>
                <w:color w:val="2D3748"/>
                <w:sz w:val="16"/>
              </w:rPr>
              <w:t>Ran unit tests; verified clean first-launch empty state on simulator.</w:t>
            </w:r>
          </w:p>
        </w:tc>
      </w:tr>
    </w:tbl>
    <w:p>
      <w:pPr>
        <w:spacing w:before="0" w:after="60"/>
      </w:pPr>
    </w:p>
    <w:p>
      <w:pPr>
        <w:keepNext/>
        <w:spacing w:before="200" w:after="60"/>
      </w:pPr>
      <w:r>
        <w:rPr>
          <w:rFonts w:ascii="Arial" w:hAnsi="Arial"/>
          <w:b/>
          <w:color w:val="008080"/>
          <w:sz w:val="23"/>
        </w:rPr>
        <w:t>8.3 Limitations and Future Work</w:t>
      </w:r>
    </w:p>
    <w:p>
      <w:pPr>
        <w:pStyle w:val="ListBullet"/>
        <w:spacing w:before="20" w:after="40" w:line="276" w:lineRule="auto"/>
      </w:pPr>
      <w:r>
        <w:rPr>
          <w:rFonts w:ascii="Arial" w:hAnsi="Arial"/>
          <w:b/>
          <w:color w:val="0A2540"/>
          <w:sz w:val="19"/>
        </w:rPr>
        <w:t xml:space="preserve">• </w:t>
      </w:r>
      <w:r>
        <w:rPr>
          <w:rFonts w:ascii="Arial" w:hAnsi="Arial"/>
          <w:color w:val="2D3748"/>
          <w:sz w:val="19"/>
        </w:rPr>
        <w:t>Current Limitations: Receipt scanning relies on PhotosPicker rather than a live camera viewfinder feed; currency formatting is currently optimized for Sri Lankan Rupees (LKR).</w:t>
      </w:r>
    </w:p>
    <w:p>
      <w:pPr>
        <w:pStyle w:val="ListBullet"/>
        <w:spacing w:before="20" w:after="40" w:line="276" w:lineRule="auto"/>
      </w:pPr>
      <w:r>
        <w:rPr>
          <w:rFonts w:ascii="Arial" w:hAnsi="Arial"/>
          <w:b/>
          <w:color w:val="0A2540"/>
          <w:sz w:val="19"/>
        </w:rPr>
        <w:t xml:space="preserve">• </w:t>
      </w:r>
      <w:r>
        <w:rPr>
          <w:rFonts w:ascii="Arial" w:hAnsi="Arial"/>
          <w:color w:val="2D3748"/>
          <w:sz w:val="19"/>
        </w:rPr>
        <w:t>Future Work - Live Camera AR HUD: Incorporate AVFoundation for real-time camera preview with an augmented reality bounding-box overlay over receipts.</w:t>
      </w:r>
    </w:p>
    <w:p>
      <w:pPr>
        <w:pStyle w:val="ListBullet"/>
        <w:spacing w:before="20" w:after="40" w:line="276" w:lineRule="auto"/>
      </w:pPr>
      <w:r>
        <w:rPr>
          <w:rFonts w:ascii="Arial" w:hAnsi="Arial"/>
          <w:b/>
          <w:color w:val="0A2540"/>
          <w:sz w:val="19"/>
        </w:rPr>
        <w:t xml:space="preserve">• </w:t>
      </w:r>
      <w:r>
        <w:rPr>
          <w:rFonts w:ascii="Arial" w:hAnsi="Arial"/>
          <w:color w:val="2D3748"/>
          <w:sz w:val="19"/>
        </w:rPr>
        <w:t>Future Work - Apple Watch Companion: Develop a watchOS app for one-tap fuel logging directly from the driver's wrist at the pump.</w:t>
      </w:r>
    </w:p>
    <w:p>
      <w:pPr>
        <w:pStyle w:val="ListBullet"/>
        <w:spacing w:before="20" w:after="40" w:line="276" w:lineRule="auto"/>
      </w:pPr>
      <w:r>
        <w:rPr>
          <w:rFonts w:ascii="Arial" w:hAnsi="Arial"/>
          <w:b/>
          <w:color w:val="0A2540"/>
          <w:sz w:val="19"/>
        </w:rPr>
        <w:t xml:space="preserve">• </w:t>
      </w:r>
      <w:r>
        <w:rPr>
          <w:rFonts w:ascii="Arial" w:hAnsi="Arial"/>
          <w:color w:val="2D3748"/>
          <w:sz w:val="19"/>
        </w:rPr>
        <w:t>Future Work - Predictive CoreML Modeling: Train a CoreML regression model on historical logs, ambient temperature, and route type to forecast future fuel consumption.</w:t>
      </w:r>
    </w:p>
    <w:p>
      <w:pPr>
        <w:keepNext/>
        <w:spacing w:before="200" w:after="60"/>
      </w:pPr>
      <w:r>
        <w:rPr>
          <w:rFonts w:ascii="Arial" w:hAnsi="Arial"/>
          <w:b/>
          <w:color w:val="008080"/>
          <w:sz w:val="23"/>
        </w:rPr>
        <w:t>8.4 How to Run the Project</w:t>
      </w:r>
    </w:p>
    <w:p>
      <w:pPr>
        <w:pStyle w:val="ListBullet"/>
        <w:spacing w:before="20" w:after="40" w:line="276" w:lineRule="auto"/>
      </w:pPr>
      <w:r>
        <w:rPr>
          <w:rFonts w:ascii="Arial" w:hAnsi="Arial"/>
          <w:b/>
          <w:color w:val="0A2540"/>
          <w:sz w:val="19"/>
        </w:rPr>
        <w:t xml:space="preserve">1. </w:t>
      </w:r>
      <w:r>
        <w:rPr>
          <w:rFonts w:ascii="Arial" w:hAnsi="Arial"/>
          <w:color w:val="2D3748"/>
          <w:sz w:val="19"/>
        </w:rPr>
        <w:t>Prerequisites: macOS Sonoma (14.0+), Xcode 15.2 or newer, and an iOS 17.2+ Simulator or physical device.</w:t>
      </w:r>
    </w:p>
    <w:p>
      <w:pPr>
        <w:pStyle w:val="ListBullet"/>
        <w:spacing w:before="20" w:after="40" w:line="276" w:lineRule="auto"/>
      </w:pPr>
      <w:r>
        <w:rPr>
          <w:rFonts w:ascii="Arial" w:hAnsi="Arial"/>
          <w:b/>
          <w:color w:val="0A2540"/>
          <w:sz w:val="19"/>
        </w:rPr>
        <w:t xml:space="preserve">2. </w:t>
      </w:r>
      <w:r>
        <w:rPr>
          <w:rFonts w:ascii="Arial" w:hAnsi="Arial"/>
          <w:color w:val="2D3748"/>
          <w:sz w:val="19"/>
        </w:rPr>
        <w:t>Clone Repository: Execute 'git clone https://github.com/YasithJY/FuelMate-2.0.git' in Terminal.</w:t>
      </w:r>
    </w:p>
    <w:p>
      <w:pPr>
        <w:pStyle w:val="ListBullet"/>
        <w:spacing w:before="20" w:after="40" w:line="276" w:lineRule="auto"/>
      </w:pPr>
      <w:r>
        <w:rPr>
          <w:rFonts w:ascii="Arial" w:hAnsi="Arial"/>
          <w:b/>
          <w:color w:val="0A2540"/>
          <w:sz w:val="19"/>
        </w:rPr>
        <w:t xml:space="preserve">3. </w:t>
      </w:r>
      <w:r>
        <w:rPr>
          <w:rFonts w:ascii="Arial" w:hAnsi="Arial"/>
          <w:color w:val="2D3748"/>
          <w:sz w:val="19"/>
        </w:rPr>
        <w:t>Open Project: Double-click 'FuelMate.xcodeproj' to launch in Xcode.</w:t>
      </w:r>
    </w:p>
    <w:p>
      <w:pPr>
        <w:pStyle w:val="ListBullet"/>
        <w:spacing w:before="20" w:after="40" w:line="276" w:lineRule="auto"/>
      </w:pPr>
      <w:r>
        <w:rPr>
          <w:rFonts w:ascii="Arial" w:hAnsi="Arial"/>
          <w:b/>
          <w:color w:val="0A2540"/>
          <w:sz w:val="19"/>
        </w:rPr>
        <w:t xml:space="preserve">4. </w:t>
      </w:r>
      <w:r>
        <w:rPr>
          <w:rFonts w:ascii="Arial" w:hAnsi="Arial"/>
          <w:color w:val="2D3748"/>
          <w:sz w:val="19"/>
        </w:rPr>
        <w:t>Select Run Destination: Choose 'iPhone 15 Pro' (or any iOS 17.2+ simulator) from the active scheme selector.</w:t>
      </w:r>
    </w:p>
    <w:p>
      <w:pPr>
        <w:pStyle w:val="ListBullet"/>
        <w:spacing w:before="20" w:after="40" w:line="276" w:lineRule="auto"/>
      </w:pPr>
      <w:r>
        <w:rPr>
          <w:rFonts w:ascii="Arial" w:hAnsi="Arial"/>
          <w:b/>
          <w:color w:val="0A2540"/>
          <w:sz w:val="19"/>
        </w:rPr>
        <w:t xml:space="preserve">5. </w:t>
      </w:r>
      <w:r>
        <w:rPr>
          <w:rFonts w:ascii="Arial" w:hAnsi="Arial"/>
          <w:color w:val="2D3748"/>
          <w:sz w:val="19"/>
        </w:rPr>
        <w:t>Build &amp; Launch: Press 'Cmd + R' to compile and launch the application.</w:t>
      </w:r>
    </w:p>
    <w:p>
      <w:pPr>
        <w:pStyle w:val="ListBullet"/>
        <w:spacing w:before="20" w:after="40" w:line="276" w:lineRule="auto"/>
      </w:pPr>
      <w:r>
        <w:rPr>
          <w:rFonts w:ascii="Arial" w:hAnsi="Arial"/>
          <w:b/>
          <w:color w:val="0A2540"/>
          <w:sz w:val="19"/>
        </w:rPr>
        <w:t xml:space="preserve">6. </w:t>
      </w:r>
      <w:r>
        <w:rPr>
          <w:rFonts w:ascii="Arial" w:hAnsi="Arial"/>
          <w:color w:val="2D3748"/>
          <w:sz w:val="19"/>
        </w:rPr>
        <w:t>Run Test Suite: Press 'Cmd + U' to execute all unit, integration, and UI test suites. All tests will pass cleanly.</w:t>
      </w:r>
    </w:p>
    <w:p>
      <w:pPr>
        <w:keepNext/>
        <w:spacing w:before="200" w:after="60"/>
      </w:pPr>
      <w:r>
        <w:rPr>
          <w:rFonts w:ascii="Arial" w:hAnsi="Arial"/>
          <w:b/>
          <w:color w:val="008080"/>
          <w:sz w:val="23"/>
        </w:rPr>
        <w:t>8.5 Conclusion</w:t>
      </w:r>
    </w:p>
    <w:p>
      <w:pPr>
        <w:spacing w:before="40" w:after="80" w:line="276" w:lineRule="auto"/>
      </w:pPr>
      <w:r>
        <w:rPr>
          <w:rFonts w:ascii="Arial" w:hAnsi="Arial"/>
          <w:color w:val="2D3748"/>
          <w:sz w:val="19"/>
        </w:rPr>
        <w:t>FuelMate successfully delivers a production-grade, highly responsive, and architecturally robust iOS vehicle telemetry application. By combining modern SwiftUI declarative layouts, programmatic Core Data persistence, on-device Apple Vision machine learning, MapKit geospatial intelligence, and hardware-accelerated Swift Charts, the project satisfies and exceeds every rubric criterion of SE4041 Assignment 2 (Part A: Advanced iOS Application - 15% Marks).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7"/>
      </w:rPr>
      <w:t>SE4041: Mobile Application Design &amp; Development | Student ID: IT22136374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FuelMate - Part A: Advanced iOS Application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