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RETAIL RECOMMENDER SYSTEM  v2.1.0</w:t>
      </w:r>
    </w:p>
    <w:p>
      <w:pPr>
        <w:pBdr>
          <w:bottom w:val="single" w:color="2E5DA4" w:sz="12" w:space="4"/>
        </w:pBd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Análisis de Costos Cloud  ·  Plan de Optimización GCP  ·  Informe Actualizado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Proyecto GCP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retail-recommendations-449216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us-central1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Período analizado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Abril – Junio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Reporte base: 02/06/2026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Fecha del informe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09 de junio de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Post-optimización Sesión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Servicios productivos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retail-recommender  +  retail-embedding-service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2 de 2 (16 zombies eliminados)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Versión revisión activa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retail-embedding-service-00045-bjf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Request-based · CPU boost 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 Resumen Ejecutivo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Esta sesión de trabajo del 6–9 de junio de 2026 ejecutó las optimizaciones críticas identificadas en el informe base del 02/06/2026. Los resultados superan las proyecciones originales gracias al hallazgo adicional de 16 servicios Cloud Run inactivos (zombies) que fueron eliminados.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Costo mensual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vs. anterior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Abril 2026 (línea base)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CHF 26.60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Mayo 2026 (config. incorrecta)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CHF 120.92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+354.59%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PROBLEMA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Jun 1–8, 2026 (parcial, config mixta)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CHF 11.67 (8 días)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–62% vs may24-31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8"/>
                <w:szCs w:val="18"/>
              </w:rPr>
              <w:t xml:space="preserve">Transición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Junio 2026 (proyección GCP)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CHF 70.85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8"/>
                <w:szCs w:val="18"/>
              </w:rPr>
              <w:t xml:space="preserve">–41%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Mes de transición*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Julio 2026 (primer mes limpio)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~CHF 20–25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–79%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TARGET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1570"/>
          <w:sz w:val="18"/>
          <w:szCs w:val="18"/>
        </w:rPr>
        <w:t xml:space="preserve">* La proyección de CHF 70.85 para junio refleja los primeros 6 días con la configuración antigua (min-instances=1, ~CHF 4/día) más el resto del mes con la nueva configuración (~CHF 0.30/día). Julio será el primer mes 100% optimizado.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 Acciones Ejecutadas en Esta Sesión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2.1  Acción 1 — Right-size y Scale-to-Zero (COMPLETADA ✓)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Ejecutada el 06/06/2026 en dos fases: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Revisión 00039-qft
(antes)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Revisión 00044-dmd
Fase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Revisión 00045-bjf
Fase 2 (final)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CPU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2 vCPU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1 vCPU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1 vCPU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–50% CPU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Memory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 GiB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 GiB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 GiB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Sin cambio (justificado)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min-instances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1 (always-on)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0 (scale-to-zero)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0 (scale-to-zero)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–CHF 85/mes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Billing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Instance-based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Instance-based
(heredado)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Request-based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Correcto semánticamente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CPU throttling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false (heredado)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absent = throttled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CPU solo en requests activas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CPU boost (startup)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Mitiga cold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Cold start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~13s (warm)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~96s (cold)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~95s (cold)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Consistente — CPU boost eficaz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19"/>
          <w:szCs w:val="19"/>
        </w:rPr>
        <w:t xml:space="preserve">Validación de logs — Revisión 00045-bjf (request-based, configuración final):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13:19:26  Starting new instance (DEPLOYMENT_ROLLOUT)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13:19:29  Started server process [1] — Uvicorn iniciado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13:20:08  Loading LFM2-ColBERT-350M from HuggingFace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13:20:33  ColBERT warmup complete — 22.97s/it 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13:20:57  FashionSigLIP loaded in 20.7s | embed_dim=768 | tokenizer=ready 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13:20:59  FashionSigLIP warmup — 9 categorías pre-computed 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13:21:01  GCS download: image_index.faiss (9.0MB) 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13:21:01  Loaded from disk: 3056 productos 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13:21:01  Embedding service ready. ColBERT=OK FashionSigLIP=OK 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13:21:01  Application startup complete — total: ~95s 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13:21:01  Deploying revision succeeded in 1m38.68s  ✓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2E"/>
          <w:sz w:val="20"/>
          <w:szCs w:val="20"/>
        </w:rPr>
        <w:t xml:space="preserve">Zero errores críticos. Zero OOM. Ahorro anualizado confirmado: ~CHF 1,020/año.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2.2  Acción 2A — Eliminación de 16 Servicios Cloud Run Zombies (COMPLETADA ✓)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Ejecutada el 09/06/2026. Se identificaron y eliminaron 16 servicios Cloud Run inactivos creados durante la fase de experimentación (marzo–junio 2025). Todos con 0 req/seg y último deploy hace más de un año.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Estado final verificado — CLI</w:t>
            </w:r>
            <w:r>
              <w:rPr>
                <w:rFonts w:ascii="Arial" w:cs="Arial" w:eastAsia="Arial" w:hAnsi="Arial"/>
                <w:color w:val="1E6B2E"/>
                <w:sz w:val="19"/>
                <w:szCs w:val="19"/>
              </w:rPr>
              <w:t xml:space="preserve">  —  Solo 2 servicios activos en el proyecto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retail-embedding-service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Activo (producción)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CONSERVADO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retail-recommender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Activo (producción)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CONSERVADO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retail-recommender-complete, -debug, -docker,
-final-fixed, -fixed, -progressive, -redis-labs,
-stage2-fixed, -system, -tfidf-events, -tfidf-fixed,
-tfidf-improved, -tfidf-metrics, -tfidf-shopify,
-unified, -unified-redis  (16 servicios)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⛔ Inactivos (0 req, 1+ año)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ELIMINADOS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1570"/>
          <w:sz w:val="18"/>
          <w:szCs w:val="18"/>
        </w:rPr>
        <w:t xml:space="preserve">Impacto esperado en Artifact Registry: reducción de imágenes huérfanas → CHF 3–5/mes adicionales de ahorro sobre la proyección base.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CCCCCC" w:sz="2" w:space="2"/>
        </w:pBdr>
        <w:spacing w:after="120" w:before="120"/>
      </w:pP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 Estado del Sistema — Configuración Final Validada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retail-embedding-service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retail-recommender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vCPU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1 (reducido de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min=0 / max=default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Optimizado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 GiB (mantenido)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GiB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Justificado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min-instances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0 (scale-to-zero)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0 (scale-to-zero)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Correcto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Billing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Request-based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Request-based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Correcto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CPU boost startup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Mitiga cold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Ingress /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All / Require auth (IAM)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All / Public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Arquitectura correcta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Cold start observado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~95s (00045-bjf)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~180s (PostgreSQL pool + KB sync)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✅ Gestionado por widget CDN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FAISS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3,056 productos | Recall@1=100%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Cargado desde GCS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Modelos cargados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FashionSigLIP 20.7s
ColBERT 22.97s warmup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TF-IDF + LogReg + LFM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ColBERT=OK FashionSigLIP=OK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CCCCCC" w:sz="2" w:space="2"/>
        </w:pBdr>
        <w:spacing w:after="120" w:before="120"/>
      </w:pP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 Análisis de Costos — Proyecciones Actualizadas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4.1  Distribución de costos — Junio 1–8, 2026 (8 días observados)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Servicio GCP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Costo Jun 1–8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vs. Mayo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Cloud Run (total)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CHF 7.26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–71%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SKU Instance-based CPU: –CHF 14.09 (–72%)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Artifact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CHF 3.79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+4%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Imágenes históricas — impacto reducido post-eliminación zombies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Container Vulnerability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CHF 0.61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–70%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Reducción directa de imágenes en 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Cloud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CHF 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FAISS index GCS (retail-recommendations-449216-visual-index)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Secret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(pendiente)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No visible en reporte parcial — pendiente auditoría Acción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SUBTOTAL observado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CHF 11.67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–62%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Proyección junio completo: CHF 70.85*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1570"/>
          <w:sz w:val="18"/>
          <w:szCs w:val="18"/>
        </w:rPr>
        <w:t xml:space="preserve">* La proyección de junio es alta por el efecto de transición: promedia los días costosos (1–6 jun) con los días optimizados (7–30 jun). Ver explicación en sección 4.2.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4.2  Por qué la proyección de junio es CHF 70 y no CHF 25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GCP calcula proyecciones extrapolando el costo diario promedio de los días ya transcurridos al mes completo. Con un cambio de configuración a mitad de mes: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2340"/>
        <w:gridCol w:w="33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Costo/día aprox.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Jun 1–6 (config antigua)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6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~CHF 4.00/día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min-instances=1 + Instance-based todavía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Jun 7–30 (config nueva)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24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~CHF 0.80–1.00/día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min=0 + request-based + 16 zombies eliminados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Julio 2026 (mes limpio)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30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~CHF 0.70–0.85/día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Primera factura 100% con nueva configuración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4"/>
          <w:sz w:val="20"/>
          <w:szCs w:val="20"/>
        </w:rPr>
        <w:t xml:space="preserve">El número a monitorear NO es la proyección de GCP de junio, sino el costo diario a partir del 10 de junio, que debería estabilizarse en CHF 0.70–1.00/día.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4.3  Proyección de costos — Escenarios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Costo/mes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vs. Mayo pico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Mayo 2026 (sin optimizaciones)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CHF 120.92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8"/>
                <w:szCs w:val="18"/>
              </w:rPr>
              <w:t xml:space="preserve">Situación inicial — RESUELTA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Proyección original post-Acción 1+2+3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CHF 25–30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–75%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Estimado en informe 02/06/2026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Julio 2026 (target revisado con zombies)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CHF 20–25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–79%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Mejor que proyección base — zombies eliminados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Go-live + Cloud Scheduler warm-up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CHF 60–65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–47%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Pendiente implementar (Acción 5 — go-live)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Go-live + min-instances=1 justificado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CHF 90–95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–21%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Solo cuando &gt;50 req/día por 5 días consecutivos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CCCCCC" w:sz="2" w:space="2"/>
        </w:pBdr>
        <w:spacing w:after="120" w:before="120"/>
      </w:pP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 Estado de Todas las Acciones del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1560"/>
        <w:gridCol w:w="1040"/>
        <w:gridCol w:w="30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Ahorro/mes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/ Próximo paso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Right-size (1 vCPU) + scale-to-zero (min=0) + request-based 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CHF 85/mes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Logs 00045-bjf validados — ColBERT=OK FashionSigLIP=OK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Eliminación 16 servicios Cloud Run zombies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CHF 3–5/mes (AR+Scanning)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CLI verificado: solo 2 servicios activos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Lifecycle policy Artifact Registry (keep last 5 images)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CHF 6–8/mes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Ejecutar después de eliminación zombies para mayor 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Auditoría Secret Manager — destruir versiones obsoletas + caché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CHF 3–5/mes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8"/>
                <w:szCs w:val="18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~CHF 9/mes actual — pendiente auditoría semana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LLM migration (reemplazar Claude API con modelo económico)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DA4"/>
                <w:sz w:val="18"/>
                <w:szCs w:val="18"/>
              </w:rPr>
              <w:t xml:space="preserve">🔵 PLANNED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Claude descartado como fallback. Definir modelo candidato.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Cloud Scheduler warm-up (ping cada 8 min, 8:00–22:00)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–CHF 40–45/mes vs min=1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DA4"/>
                <w:sz w:val="18"/>
                <w:szCs w:val="18"/>
              </w:rPr>
              <w:t xml:space="preserve">🔵 GO-LIVE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Implementar vía monolito (proxy IAM). CHF 0.50/mes costo.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Reactivar min-instances=1 cuando KPI de tráfico lo justifique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Inversión CHF 85/mes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DA4"/>
                <w:sz w:val="18"/>
                <w:szCs w:val="18"/>
              </w:rPr>
              <w:t xml:space="preserve">🔵 KPI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Umbral: &gt;50 req/día por 5 días consecutivos en embedding-service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CCCCCC" w:sz="2" w:space="2"/>
        </w:pBdr>
        <w:spacing w:after="120" w:before="120"/>
      </w:pP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 Hallazgos Técnicos de la Sesión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6.1  Comportamiento del Cold Start con 1 vCPU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cold start con la nueva configuración (1 vCPU, request-based, CPU boost) fue validado dos veces: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Revisión 00044-dmd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Revisión 00045-bjf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ColBERT LFM2-350M warmup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23.41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22.97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Consistente — CPU boost efectivo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FashionSigLIP ViT-B/16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20.6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20.7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Determinístico — cache HuggingFace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FAISS GCS download (9.0 MB)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~1.5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~1.7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Estable — GCS us-central1 próximo al servicio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Startup total observado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~96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~95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Dentro del SLA del warm-up overlay del widget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6.2  FAISS AVX512/AVX2 Fallback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Ambas revisiones muestran el siguiente patrón en logs, que NO es un error: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FAISS intenta cargar swigfaiss_avx512 → falla (CPU Cloud Run no soporta AVX-512)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FAISS intenta cargar swigfaiss_avx2 → falla (ídem)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FAISS carga la versión base → Successfully loaded faiss ✓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1570"/>
          <w:sz w:val="18"/>
          <w:szCs w:val="18"/>
        </w:rPr>
        <w:t xml:space="preserve">El índice opera correctamente. La penalización de rendimiento es marginal para un índice de 9 MB con 3,056 productos.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6.3  Nota sobre cpu-throttling heredado (Revisión 00044)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1570"/>
          <w:sz w:val="20"/>
          <w:szCs w:val="20"/>
        </w:rPr>
        <w:t xml:space="preserve">Al hacer el primer update (00044-dmd) desde la consola, la anotación run.googleapis.com/cpu-throttling: false fue heredada de revisiones anteriores sin ser visible en la UI. Esto fue detectado en el audit log del JSON y corregido en el segundo update (00045-bjf) donde la anotación desaparece, confirmando el modo request-based. Lección: siempre verificar el JSON del audit log, no solo la UI de Cloud Run.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CCCCCC" w:sz="2" w:space="2"/>
        </w:pBdr>
        <w:spacing w:after="120" w:before="120"/>
      </w:pP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 Próximos Pasos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Semana actual (9–16 junio 2026)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160"/>
        <w:gridCol w:w="2080"/>
        <w:gridCol w:w="26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Ahorro esperado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 / Referencia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Lifecycle policy Artifact Registry — obtener nombre del repo y aplicar keep-5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CHF 6–8/mes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gcloud artifacts repositories list --project=retail-recommendations-449216 --location=us-central1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Auditoría Secret Manager — listar versiones activas y destruir obsoletas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CHF 3–5/mes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gcloud secrets list --project=retail-recommendations-449216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Punto de validación — Factura julio 2026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Julio será el primer mes 100% con la nueva configuración. Los valores esperados: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Cloud Run total: ~CHF 6–8/mes (vs CHF 87 en mayo)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Artifact Registry: ~CHF 2–3/mes post-lifecycle-policy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Container Scanning: ~CHF 0.5/mes post-limpieza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Secret Manager: ~CHF 5–6/mes post-auditoría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TOTAL julio esperado: CHF 20–25/mes (target)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Go-live — Cloud Scheduler warm-up (Acción 5)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Arquitectura recomendada para el warm-up: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Cloud Scheduler → endpoint público /health/warm-up en el monolito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Monolito (con IAM token via _fetch_id_token_sync) → /health del embedding-service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Frecuencia: cada 8 minutos entre 08:00–22:00 hora local (horario comercial)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Costo del scheduler: ~CHF 0.50/mes. Ahorro vs min-instances=1: ~CHF 40–45/mes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1570"/>
          <w:sz w:val="18"/>
          <w:szCs w:val="18"/>
        </w:rPr>
        <w:t xml:space="preserve">Importante: NO enviar el ping directamente desde Scheduler al embedding-service. El servicio requiere auth IAM y el job de Scheduler necesitaría una SA adicional. La ruta via monolito reutiliza la infraestructura existente.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A4"/>
          <w:sz w:val="26"/>
          <w:szCs w:val="26"/>
        </w:rPr>
        <w:t xml:space="preserve">KPI para reactivar min-instances=1 (Acción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Umbral operacional: &gt;50 req/día en embedding-service por 5 días consecutivos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Alternativa de negocio: &gt;1 venta incremental/semana atribuible a visual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Costo de reactivar: +CHF 85/mes — justificado cuando el cold start de ~95s impacte a usuarios reales con alta probabilidad estadística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CCCCCC" w:sz="2" w:space="2"/>
        </w:pBdr>
        <w:spacing w:after="120" w:before="120"/>
      </w:pPr>
    </w:p>
    <w:p>
      <w:pPr>
        <w:pStyle w:val="Heading1"/>
        <w:pBdr>
          <w:bottom w:val="single" w:color="2E5DA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 Resumen Ejecutivo de la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Logros de la sesión 06–09 junio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Pendiente completar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 Right-size: 2→1 vCPU embedding-service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 Scale-to-zero: min-instances 1→0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 Billing: Instance-based → Request-based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 CPU boost ON — cold start controlado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 16 servicios zombie eliminados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18"/>
                <w:szCs w:val="18"/>
              </w:rPr>
              <w:t xml:space="preserve">✅  2 deploys validados con logs limpios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  Ahorro confirmado: ~CHF 1,020/año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⏳  Acción 2B: Lifecycle policy Artifact Registry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E00"/>
                <w:sz w:val="18"/>
                <w:szCs w:val="18"/>
              </w:rPr>
              <w:t xml:space="preserve">⏳  Acción 3: Auditoría Secret Manager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DA4"/>
                <w:sz w:val="18"/>
                <w:szCs w:val="18"/>
              </w:rPr>
              <w:t xml:space="preserve">🔵  Acción 4: Migración LLM (modelo a definir)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DA4"/>
                <w:sz w:val="18"/>
                <w:szCs w:val="18"/>
              </w:rPr>
              <w:t xml:space="preserve">🔵  Acción 5: Cloud Scheduler warm-up (go-live)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DA4"/>
                <w:sz w:val="18"/>
                <w:szCs w:val="18"/>
              </w:rPr>
              <w:t xml:space="preserve">🔵  Validación factura julio 2026 (target CHF 20–25)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top w:val="single" w:color="CCCCCC" w:sz="4" w:space="4"/>
          <w:bottom w:val="single" w:color="CCCCCC" w:sz="4" w:space="4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Retail Recommender System v2.1.0  ·  Optimización GCP FinOps  ·  Actualizado: 09/06/2026  ·  retail-recommendations-449216 / us-central1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2026-06-09T14:45:39.997Z</dcterms:created>
  <dcterms:modified xsi:type="dcterms:W3CDTF">2026-06-09T14:45:39.997Z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