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44"/>
          <w:szCs w:val="44"/>
        </w:rPr>
        <w:t xml:space="preserve">RETAIL RECOMMENDER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5C63"/>
          <w:sz w:val="28"/>
          <w:szCs w:val="28"/>
        </w:rPr>
        <w:t xml:space="preserve">Liquid AI Integration — Developer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v2.1.0 — Abril 2026</w:t>
      </w:r>
    </w:p>
    <w:p>
      <w:pPr>
        <w:pBdr>
          <w:bottom w:val="single" w:color="C5D3E0" w:sz="4" w:space="1"/>
        </w:pBdr>
        <w:spacing w:after="200" w:before="20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5C63"/>
                <w:sz w:val="22"/>
                <w:szCs w:val="22"/>
              </w:rPr>
              <w:t xml:space="preserve">Entry point: main_unified_redis.py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GCP Project: retail-recommendations-449216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 URL: retail-recommender-lzf2y6pspa-uc.a.run.app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0D5C63"/>
                <w:sz w:val="22"/>
                <w:szCs w:val="22"/>
              </w:rPr>
              <w:t xml:space="preserve">Fases completadas: A ✓  B ✓  C ✓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Prerequisito: hybrid_detector.py bug FIXED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Dead code eliminado (main_*.py variants)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1. Arquitectura del sistema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Visión general: tres puntos de integración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Los modelos LFM2 de Liquid AI se integran en tres puntos quirúrgicos del pipeline existente. Nada de la arquitectura conversacional, Redis state management, o el intent detector cambia. Los tres puntos son: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2040"/>
        <w:gridCol w:w="2040"/>
      </w:tblGrid>
      <w:tr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type="dxa" w:w="40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afectado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A</w:t>
            </w:r>
          </w:p>
        </w:tc>
        <w:tc>
          <w:tcPr>
            <w:tcW w:type="dxa" w:w="40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mcp_personalization_engine.py → _generate_claude_personalized_response()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LFM2-24B-A2B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LFM_MCP_ENABLED</w:t>
            </w:r>
          </w:p>
        </w:tc>
      </w:tr>
      <w:tr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B</w:t>
            </w:r>
          </w:p>
        </w:tc>
        <w:tc>
          <w:tcPr>
            <w:tcW w:type="dxa" w:w="40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kb_contextualizer.py → generate_contextual_answer()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LFM2.5-1.2B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LFM_KB_ENABLED</w:t>
            </w:r>
          </w:p>
        </w:tc>
      </w:tr>
      <w:tr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Fase C</w:t>
            </w:r>
          </w:p>
        </w:tc>
        <w:tc>
          <w:tcPr>
            <w:tcW w:type="dxa" w:w="408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hybrid_recommender.py → get_recommendations() + embedding-service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LFM2-ColBERT-350M</w:t>
            </w:r>
          </w:p>
        </w:tc>
        <w:tc>
          <w:tcPr>
            <w:tcW w:type="dxa" w:w="20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LFM_COLBERT_ENABLED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Diagrama lógico del pipeline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/v1/mcp/conversation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├─ Language detection (mcp_router.py)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├─ Session management (ConversationStateManager + Redis)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├─ Intent Detection [sklearn TF-IDF + LR — SIN CAMBIOS]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├─ TRANSACTIONAL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├─ HybridRecommender.get_recommendations()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│    ├─ [Fase C ON]  LFM2ColBERTClient.search(query)  ← Liquid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│    ├─ [Fase C OFF] TF-IDF vectorizer (fallback)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│    └─ Google Retail API (collaborative filtering)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└─ MCPPersonalizationEngine._generate_response()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     ├─ [Fase A ON]  UnifiedLLMClient → OpenRouter → LFM2-24B  ← Liquid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         └─ [Fase A OFF] AsyncAnthropic → Claude Haiku (fallback)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└─ INFORMATIONAL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     ├─ KB lookup (Neon PG + Redis cache — SIN CAMBIOS)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     └─ KBContextualizer.generate_contextual_answer()  [si query específica]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          ├─ [Fase B ON]  UnifiedLLMClient → OpenRouter → LFM2.5-1.2B  ← Liquid 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              └─ [Fase B OFF] AsyncAnthropic → Claude Haiku (fallback)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└─ ConversationResponse → Redis state save → HTTP response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Componentes clave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UnifiedLLMClient (src/api/core/llm_client.py): </w:t>
      </w:r>
      <w:r>
        <w:rPr>
          <w:rFonts w:ascii="Arial" w:cs="Arial" w:eastAsia="Arial" w:hAnsi="Arial"/>
          <w:sz w:val="22"/>
          <w:szCs w:val="22"/>
        </w:rPr>
        <w:t xml:space="preserve">Adaptador que expone una interfaz única complete(system, user) → LLMResponse independientemente de si el backend es Anthropic o OpenRouter. Creado en Fase A, usado en A y 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LFM_MCP_CONFIG / LFM_KB_CONFIG (src/api/core/claude_config.py): </w:t>
      </w:r>
      <w:r>
        <w:rPr>
          <w:rFonts w:ascii="Arial" w:cs="Arial" w:eastAsia="Arial" w:hAnsi="Arial"/>
          <w:sz w:val="22"/>
          <w:szCs w:val="22"/>
        </w:rPr>
        <w:t xml:space="preserve">Configuraciones de modelo para cada fase. provider='openrouter', max_tokens, temperature.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LFM2ColBERTClient (src/api/services/colbert_client.py): </w:t>
      </w:r>
      <w:r>
        <w:rPr>
          <w:rFonts w:ascii="Arial" w:cs="Arial" w:eastAsia="Arial" w:hAnsi="Arial"/>
          <w:sz w:val="22"/>
          <w:szCs w:val="22"/>
        </w:rPr>
        <w:t xml:space="preserve">Cliente HTTP asíncrono con circuit-breaker (3 fallos → abre por 60s) para el embedding-service.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embedding-service (services/embedding-service/): </w:t>
      </w:r>
      <w:r>
        <w:rPr>
          <w:rFonts w:ascii="Arial" w:cs="Arial" w:eastAsia="Arial" w:hAnsi="Arial"/>
          <w:sz w:val="22"/>
          <w:szCs w:val="22"/>
        </w:rPr>
        <w:t xml:space="preserve">Microservicio FastAPI independiente en Cloud Run. Expone /v1/embed/index (indexar catálogo) y /v1/embed/search (buscar). Usa pylate + LFM2-ColBERT-350M.</w:t>
      </w:r>
    </w:p>
    <w:p>
      <w:pPr>
        <w:pBdr>
          <w:bottom w:val="single" w:color="C5D3E0" w:sz="4" w:space="1"/>
        </w:pBdr>
        <w:spacing w:after="20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2. Implementación por Fase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Fase A — LFM2-24B: Personalización MCP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Reemplaza Claude Sonnet ($3/$15 por 1M tokens) por LFM2-24B-A2B vía OpenRouter ($0.03/$0.12). El prompt no cambia, solo el cliente que lo ejecuta.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Archivos modificados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src/api/core/llm_client.py — NUEVO (adaptador universal)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src/api/core/claude_config.py — añade LFM_MCP_CONFIG y LFM_KB_CONFIG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src/api/mcp/engines/mcp_personalization_engine.py — añade ruta LFM en __init__ y _generate_claude_personalized_response()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Patrón de integración en __init__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self._lfm_mcp_enabled = os.environ.get('LFM_MCP_ENABLED', 'false').lower() == 'true'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self._lfm_mcp_enabled: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self._lfm_client = UnifiedLLMClient(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provider=LFM_MCP_CONFIG['provider'],   # 'openrouter'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model=LFM_MCP_CONFIG['model'],          # 'liquid/lfm-2-24b-a2b'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max_tokens=LFM_MCP_CONFIG['max_tokens'], #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temperature=LFM_MCP_CONFIG['temperature'], # 0.7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self._lfm_client = None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Patrón de ejecución con fallback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self._lfm_mcp_enabled and self._lfm_client: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resp = await asyncio.wait_for(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self._lfm_client.complete(system_prompt, user_prompt),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timeout=8.0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resp.content  # LFM respondió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logger.warning('LFM MCP call failed, falling back to Claude: %s', 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continúa hacia la ruta Claude abajo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Ruta Claude (default / fallback)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claude_response = await self.claude.messages.create(...)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claude_response.content[0].text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Fase B — LFM2.5-1.2B: KB Contextualización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Reemplaza Claude Haiku en kb_contextualizer.py. Tarea RAG pura: documento KB + query específica → respuesta 2-3 frases. El modelo LFM2.5-1.2B está documentado explícitamente para RAG.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Lógica de activación (mismo patrón que Fase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Solo se llama cuando has_specific_entities() == True (~20-30% queries informacionales)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self._lfm_kb_enabled = os.environ.get('LFM_KB_ENABLED', 'false').lower() == 'true'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En generate_contextual_answer():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self._lfm_kb_enabled and self._lfm_client: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resp = await asyncio.wait_for(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self._lfm_client.complete(system, user), timeout=5.0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resp.content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logger.warning('LFM KB call failed, falling back to Haiku: %s', 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fallback → Claude Haiku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Fase C — LFM2-ColBERT-350M: Retrieval Semántico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más compleja. Introduce un segundo Cloud Run service (embedding-service) que corre LFM2-ColBERT-350M. El monolito lo llama vía HTTP interno. TF-IDF sigue siendo el fallback.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¿Por qué ColBERT mejora TF-IDF?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TF-IDF: bag-of-words, no entiende semántica. 'vestido azul' y 'prenda azulada' tienen overlap ≈ 0. ColBERT: late interaction retrieval — encode query y documentos por separado, calcula MaxSim a nivel de token. Resultado: captura semántica sin el costo de cross-attention completo. Soporta ES, EN, FR, DE, IT, PT nativament.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Arquitectura del embedding-service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services/embedding-service/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main.py              # FastAPI: /health, /v1/embed/index, /v1/embed/search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colbert_retriever.py # LFM2ColBERTRetriever + PLAID index (pylate)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Dockerfile           # python:3.11-slim + torch CPU-only + modelo pre-baked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requirements.txt     # fastapi, uvicorn, pylate&gt;=1.2.0, transformers&gt;=4.55.0</w:t>
            </w:r>
          </w:p>
        </w:tc>
      </w:tr>
    </w:tbl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Circuit-breaker en LFM2ColBERTClient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Después de 3 fallos consecutivos, el circuito se abre durante 60 segundos.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El monolito vuelve a TF-IDF automáticamente sin ninguna intervención manual.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self._circuit_open: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None  # caller usa TF-IDF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... llamada HTTP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except Exception: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self._consecutive_failures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self._consecutive_failures &gt;=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self._circuit_open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asyncio.get_event_loop().call_later(60, reset_circuit)  # reset en 60s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Decisiones técnicas clave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os.environ.get() directa (no lru_cache): </w:t>
      </w:r>
      <w:r>
        <w:rPr>
          <w:rFonts w:ascii="Arial" w:cs="Arial" w:eastAsia="Arial" w:hAnsi="Arial"/>
          <w:sz w:val="22"/>
          <w:szCs w:val="22"/>
        </w:rPr>
        <w:t xml:space="preserve">Lección aprendida del 21/03. pydantic-settings con case_sensitive=True no resuelve correctamente las variables de entorno en Cloud Run. Todos los flags se leen directamente de os.environ en cada __init__.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SDK para OpenRouter: </w:t>
      </w:r>
      <w:r>
        <w:rPr>
          <w:rFonts w:ascii="Arial" w:cs="Arial" w:eastAsia="Arial" w:hAnsi="Arial"/>
          <w:sz w:val="22"/>
          <w:szCs w:val="22"/>
        </w:rPr>
        <w:t xml:space="preserve">OpenRouter es API-compatible con OpenAI. Se reutiliza AsyncOpenAI con base_url='https://openrouter.ai/api/v1'. No se añade nueva dependencia de cliente HTTP.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pre-baked en Docker image: </w:t>
      </w:r>
      <w:r>
        <w:rPr>
          <w:rFonts w:ascii="Arial" w:cs="Arial" w:eastAsia="Arial" w:hAnsi="Arial"/>
          <w:sz w:val="22"/>
          <w:szCs w:val="22"/>
        </w:rPr>
        <w:t xml:space="preserve">El modelo ColBERT (~350MB) se descarga durante el docker build (RUN python -c 'ColBERT(...)'), no en el startup. Esto garantiza startup &lt; 10s y elimina dependencia de HuggingFace en runtime.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torch CPU-only: </w:t>
      </w:r>
      <w:r>
        <w:rPr>
          <w:rFonts w:ascii="Arial" w:cs="Arial" w:eastAsia="Arial" w:hAnsi="Arial"/>
          <w:sz w:val="22"/>
          <w:szCs w:val="22"/>
        </w:rPr>
        <w:t xml:space="preserve">Se instala torch+cpu (no CUDA) para mantener la imagen del embedding-service en ~900MB. GPU no es necesario para inferencia de un modelo de 350M parámetros a la escala actual.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ingress internal en embedding-service: </w:t>
      </w:r>
      <w:r>
        <w:rPr>
          <w:rFonts w:ascii="Arial" w:cs="Arial" w:eastAsia="Arial" w:hAnsi="Arial"/>
          <w:sz w:val="22"/>
          <w:szCs w:val="22"/>
        </w:rPr>
        <w:t xml:space="preserve">El embedding-service no es accesible públicamente. El monolito lo llama directamente via red interna GCP (~5ms latencia). Esto reduce la superficie de ataque y el costo de egress.</w:t>
      </w:r>
    </w:p>
    <w:p>
      <w:pPr>
        <w:pBdr>
          <w:bottom w:val="single" w:color="C5D3E0" w:sz="4" w:space="1"/>
        </w:pBdr>
        <w:spacing w:after="20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3.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600"/>
        <w:gridCol w:w="3960"/>
      </w:tblGrid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(req)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sk-or-v1-...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OpenRouter. Via GCP Secret Manager. Obligatoria para Fases A y B.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LFM_MCP_ENABLED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true|false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LFM2-24B para personalización MCP (Fase A).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LFM_KB_ENABLED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true|false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LFM2.5-1.2B para KB contextualización (Fase B).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LFM_COLBERT_ENABLED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true|false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ColBERT retrieval en HybridRecommender (Fase C).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COLBERT_SERVICE_URL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(req si C)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https://...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interna del embedding-service Cloud Run. Solo Fase C.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(req)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sk-ant-...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para Fases A y B. Sin cambios respecto a setup previo.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ENABLE_INTENT_DETECTION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true|false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detection sklearn. Sin cambios.</w:t>
            </w:r>
          </w:p>
        </w:tc>
      </w:tr>
      <w:tr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ML_INTENT_ENABLED</w:t>
            </w:r>
          </w:p>
        </w:tc>
        <w:tc>
          <w:tcPr>
            <w:tcW w:type="dxa" w:w="1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true|false</w:t>
            </w:r>
          </w:p>
        </w:tc>
        <w:tc>
          <w:tcPr>
            <w:tcW w:type="dxa" w:w="3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fallback en hybrid_detector. Sin cambios.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Comando de activación de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Activar Fase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gcloud run services update retail-recommender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--region us-central1 --project retail-recommendations-449216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--set-env-vars LFM_MCP_ENABLED=true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Rollback instantáneo (30s)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gcloud run services update retail-recommender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--set-env-vars LFM_MCP_ENABLED=false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Mismo patrón para LFM_KB_ENABLED y LFM_COLBERT_ENABLED</w:t>
            </w:r>
          </w:p>
        </w:tc>
      </w:tr>
    </w:tbl>
    <w:p>
      <w:pPr>
        <w:pBdr>
          <w:bottom w:val="single" w:color="C5D3E0" w:sz="4" w:space="1"/>
        </w:pBdr>
        <w:spacing w:after="20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4. Flujo de ejecución — Query real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Ejemplo: cliente en mercado CH escribe "I'm looking for elegant dresses" (Fases A, B, C activas).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9DCEB"/>
                <w:sz w:val="21"/>
                <w:szCs w:val="21"/>
              </w:rPr>
              <w:t xml:space="preserve">Language detection (mcp_router.py)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detect_language_from_text('I\'m looking for elegant dresses') → 'en'.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 pasa detected_language='en' al handler.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Session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get_or_create_session(session_id, user_id, market_id='CH').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Carga 2 turns previos con 8 IDs de productos ya vistos cada uno.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9DCEB"/>
                <w:sz w:val="21"/>
                <w:szCs w:val="21"/>
              </w:rPr>
              <w:t xml:space="preserve">Intent Detection (sklearn)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hybrid_detector.detect(query) → TRANSACTIONAL (confidence 0.78, method: ml_fallback).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No hay return temprano: continúa al path de productos.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Retrieval (Fase C activa)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[Fase C] LFM2ColBERTClient.search('I\'m looking for elegant dresses', top_k=16).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ColBERT encode query → MaxSim contra índice PLAID → product_ids.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[Fallback] Si falla → TF-IDF vectorizer.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9DCEB"/>
                <w:sz w:val="21"/>
                <w:szCs w:val="21"/>
              </w:rPr>
              <w:t xml:space="preserve">Diversificación (16 productos excluidos)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shown_products = {16 IDs de turns 1+2}.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ImprovedFallbackStrategies.smart_fallback(n=8, exclude=shown_products, user_query=query).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Retorna 8 productos sin repetición.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Enriquecimiento de precios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_enrich_recommendations_lazy(): Shopify GraphQL contextualPricing para mercado 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Convierte precios a CHF para los 8 productos.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9DCEB"/>
                <w:sz w:val="21"/>
                <w:szCs w:val="21"/>
              </w:rPr>
              <w:t xml:space="preserve">Personalización (Fase A activa)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[lang] LFM path: using router-detected language='en'.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_build_advanced_personalization_prompt() con user_language='en'.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UnifiedLLMClient → OpenRouter → LFM2-24B-A2B.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Respuesta: texto en inglés con contexto CH.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2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State persistence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add_conversation_turn_with_recommendations(recommendation_ids=[8 IDs]).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a Redis (TTL 86400s). Confirmed: REDIS SAVE SUCCESS.</w:t>
            </w:r>
          </w:p>
        </w:tc>
      </w:tr>
    </w:tbl>
    <w:p>
      <w:pPr>
        <w:spacing w:after="0" w:before="40"/>
      </w:pPr>
    </w:p>
    <w:p>
      <w:pPr>
        <w:pBdr>
          <w:bottom w:val="single" w:color="C5D3E0" w:sz="4" w:space="1"/>
        </w:pBdr>
        <w:spacing w:after="20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5. Testing y Validación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Tests de integración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Ejecutar antes del primer deploy con nuevas dependencias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pytest tests/integration/test_liquid_integration.py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Casos cubiertos: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UnifiedLLMClient inicializa con ambos providers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Fallback a Claude cuando OpenRouter falla (no HTTP 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LFM_MCP_ENABLED=false nunca llama a OpenRouter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- Circuit-breaker se activa tras 3 fallos de ColBERT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Protocolo de A/B manual (obligatorio antes de activar flag al 100%)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560"/>
        <w:gridCol w:w="2400"/>
      </w:tblGrid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validar</w:t>
            </w:r>
          </w:p>
        </w:tc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pase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busco vestidos elegantes para boda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Idioma ES, menciona precio EUR/MXN, max 2 productos no-vestido</w:t>
            </w:r>
          </w:p>
        </w:tc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Idioma correcto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I'm looking for casual blue shirts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Respuesta en EN, recomienda camisas, sin mezcla de idiomas</w:t>
            </w:r>
          </w:p>
        </w:tc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Bilingual OK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ropa para clima frío en Chile (market=CL)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Precios en CLP, no en EUR</w:t>
            </w:r>
          </w:p>
        </w:tc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Market pricing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algo similar a lo que me mostraste antes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repite IDs del turn anterior</w:t>
            </w:r>
          </w:p>
        </w:tc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Multi-turn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¿cuál es la política de devoluciones?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INFORMATIONAL, no activa path LFM-MCP</w:t>
            </w:r>
          </w:p>
        </w:tc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C63"/>
                <w:sz w:val="18"/>
                <w:szCs w:val="18"/>
              </w:rPr>
              <w:t xml:space="preserve">Intent routing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5000"/>
                <w:sz w:val="20"/>
                <w:szCs w:val="20"/>
              </w:rPr>
              <w:t xml:space="preserve">Criterio de pase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algún criterio falla en más del 20% de los casos (1 de 5 queries): NO activar el flag. Dejar en false y abrir issue.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Validación del embedding-service (Fase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Después del deploy, ejecutar antes de activar LFM_COLBERT_ENABLED=true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httpx, asyncio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validate_colbert(url):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async with httpx.AsyncClient() as 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1. Health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= await c.get(f'{url}/health')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assert r.json()['index_size'] &gt; 0, 'Index vacío — llamar a /v1/embed/index'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2. Latencia de búsqueda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 = await c.post(f'{url}/v1/embed/search',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json={'query': 'vestido elegante azul', 'top_k': 5})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assert r.json()['latency_ms'] &lt; 200, 'Demasiado lento'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assert len(r.json()['product_ids']) &gt; 0, 'Sin resultados'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print('OK:', r.json())</w:t>
            </w:r>
          </w:p>
        </w:tc>
      </w:tr>
    </w:tbl>
    <w:p>
      <w:pPr>
        <w:pBdr>
          <w:bottom w:val="single" w:color="C5D3E0" w:sz="4" w:space="1"/>
        </w:pBdr>
        <w:spacing w:after="20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6. Mantenimiento y Debugging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Puntos de fallo más comunes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Respuestas siempre en español con Fases A/B activas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detected_language no se propaga al engine. Ver fix BUG-LANG-LFM.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Verificar log: [lang] LFM path: using router-detected language='en'</w:t>
            </w:r>
          </w:p>
        </w:tc>
      </w:tr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LFM MCP call failed, falling back to Claude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OPENROUTER_API_KEY inválida o rate limit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Verificar en GCP Secret Manager. Revisar OpenRouter dashboard.</w:t>
            </w:r>
          </w:p>
        </w:tc>
      </w:tr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ColBERT circuit OPEN after 3 failures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embedding-service no responde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/health del embedding-service. Verificar min-instances=1.</w:t>
            </w:r>
          </w:p>
        </w:tc>
      </w:tr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index_size=0 en /health del embedding-service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 no construido tras restart del contenedor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Llamar manualmente a POST /v1/embed/index con el catálogo completo.</w:t>
            </w:r>
          </w:p>
        </w:tc>
      </w:tr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3 personalized recommendations (esperaba 8)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 NREC-3: sample_size hardcodeado + bug NREC-1: exclude_products no propagado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Fix ya aplicado en improved_fallback_exclude_seen.py (21/04/2026).</w:t>
            </w:r>
          </w:p>
        </w:tc>
      </w:tr>
      <w:tr>
        <w:tc>
          <w:tcPr>
            <w:tcW w:type="dxa" w:w="32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LFM MCP personalisation disabled — using Claude en logs de producción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LFM_MCP_ENABLED=false (default) o variable no inyectada</w:t>
            </w:r>
          </w:p>
        </w:tc>
        <w:tc>
          <w:tcPr>
            <w:tcW w:type="dxa" w:w="35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Verificar con: gcloud run services describe retail-recommender --format json | jq '.spec.template.spec.containers[0].env'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Logs clave para diagnosticar (GCP Cloud Logging)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Confirmar que el flag está activo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LFM MCP personalisation enabled: model=liquid/lfm-2-24b-a2b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Confirmar que el idioma se detecta correctamente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[lang] LFM path: using router-detected language='en'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Confirmar respuesta de OpenRouter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LFM MCP response: model=liquid/lfm-2-24b-a2b-20260224 in=574 out=85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Confirmar ColBERT activo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LFM2-ColBERT retrieval enabled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Diagnosticar circuit-breaker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ColBERT circuit OPEN after 3 failures: [error]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Confirmar n=8 productos en diversificación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Generated 8 personalized recommendations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Top-up P2: added N products from other categories (needed M, pool=P)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Reglas de logging (crítico para no romper el sistema)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src/api/core/ y src/recommenders/: </w:t>
      </w:r>
      <w:r>
        <w:rPr>
          <w:rFonts w:ascii="Arial" w:cs="Arial" w:eastAsia="Arial" w:hAnsi="Arial"/>
          <w:sz w:val="22"/>
          <w:szCs w:val="22"/>
        </w:rPr>
        <w:t xml:space="preserve">Usa logging.getLogger(__name__) con f-strings. NO usar kwargs de structlog (causan TypeError silencioso).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src/api/routers/, src/api/services/, src/api/mcp/: </w:t>
      </w:r>
      <w:r>
        <w:rPr>
          <w:rFonts w:ascii="Arial" w:cs="Arial" w:eastAsia="Arial" w:hAnsi="Arial"/>
          <w:sz w:val="22"/>
          <w:szCs w:val="22"/>
        </w:rPr>
        <w:t xml:space="preserve">Usa structlog.get_logger(__name__) con kwargs. NO usar f-strings con variables en kwargs.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exc_info=True obligatorio: </w:t>
      </w:r>
      <w:r>
        <w:rPr>
          <w:rFonts w:ascii="Arial" w:cs="Arial" w:eastAsia="Arial" w:hAnsi="Arial"/>
          <w:sz w:val="22"/>
          <w:szCs w:val="22"/>
        </w:rPr>
        <w:t xml:space="preserve">Todos los except no triviales deben incluir exc_info=True para exponer el traceback completo en GCP Logs.</w:t>
      </w:r>
    </w:p>
    <w:p>
      <w:pPr>
        <w:pBdr>
          <w:bottom w:val="single" w:color="C5D3E0" w:sz="4" w:space="1"/>
        </w:pBdr>
        <w:spacing w:after="200" w:before="200"/>
      </w:pPr>
    </w:p>
    <w:p>
      <w:pPr>
        <w:pStyle w:val="Heading1"/>
        <w:pBdr>
          <w:bottom w:val="single" w:color="1A3A5C" w:sz="8" w:space="4"/>
        </w:pBdr>
        <w:spacing w:after="140" w:before="400"/>
      </w:pPr>
      <w:r>
        <w:rPr>
          <w:rFonts w:ascii="Courier New" w:cs="Courier New" w:eastAsia="Courier New" w:hAnsi="Courier New"/>
          <w:b/>
          <w:bCs/>
          <w:color w:val="1A3A5C"/>
          <w:sz w:val="30"/>
          <w:szCs w:val="30"/>
        </w:rPr>
        <w:t xml:space="preserve">7. Extensibilidad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Añadir un nuevo modelo LLM (Fases A o B)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patrón UnifiedLLMClient soporta cualquier proveedor compatible con la API de OpenAI. Para añadir uno nuevo: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Añadir una config dict en src/api/core/claude_config.py (modelo, provider, max_tokens, temperature).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Añadir la variable de entorno del flag en GCP Secret Manager.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 el engine correspondiente, añadir el bloque if flag: _lfm_client = UnifiedLLMClient(...) con el nuevo config.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tocar el prompt. No tocar la lógica de fallback.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 el proveedor no es compatible con OpenAI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Añadir un nuevo método en UnifiedLLMClient: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_complete_nuevo_proveedor(self, system: str, user: str) -&gt; LLMResponse: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resp = await self._client.alguna_llamada(system, 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LLMResponse(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content=resp.texto,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model=resp.modelo,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input_tokens=resp.tokens_entrada,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output_tokens=resp.tokens_salida,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Y en complete(), añadir el case: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elif self.provider == 'nuevo_proveedor':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await self._complete_nuevo_proveedor(system, user)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Añadir nuevas fuentes de Knowledge 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KB usa sub_intents mapeados a documentos en Neon PG. Para añadir una nueva fuente: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Insertar el documento en la tabla knowledge_base con el sub_intent correspondiente (ej: 'size_guide', 'warranty').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Añadir el nuevo sub_intent al Enum InformationalSubIntent en src/api/core/intent_types.py.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Añadir keywords al rule-based detector (src/api/core/intent_detection.py) para que clasifique correctamente.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Opcional: regenerar el modelo sklearn si el volumen de queries del nuevo sub_intent es significativo.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Añadir un nuevo mercado (Shopify)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Shopify Admin: </w:t>
      </w:r>
      <w:r>
        <w:rPr>
          <w:rFonts w:ascii="Arial" w:cs="Arial" w:eastAsia="Arial" w:hAnsi="Arial"/>
          <w:sz w:val="22"/>
          <w:szCs w:val="22"/>
        </w:rPr>
        <w:t xml:space="preserve">Crear el mercado y configurar moneda.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market_utils.py / market_config_service.py: </w:t>
      </w:r>
      <w:r>
        <w:rPr>
          <w:rFonts w:ascii="Arial" w:cs="Arial" w:eastAsia="Arial" w:hAnsi="Arial"/>
          <w:sz w:val="22"/>
          <w:szCs w:val="22"/>
        </w:rPr>
        <w:t xml:space="preserve">Añadir el nuevo market_id con su currency y tasa de conversión.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mcp_personalization_engine.py → _get_market_strategy_weights(): </w:t>
      </w:r>
      <w:r>
        <w:rPr>
          <w:rFonts w:ascii="Arial" w:cs="Arial" w:eastAsia="Arial" w:hAnsi="Arial"/>
          <w:sz w:val="22"/>
          <w:szCs w:val="22"/>
        </w:rPr>
        <w:t xml:space="preserve">Añadir el market_id con sus pesos culturales.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 template: </w:t>
      </w:r>
      <w:r>
        <w:rPr>
          <w:rFonts w:ascii="Arial" w:cs="Arial" w:eastAsia="Arial" w:hAnsi="Arial"/>
          <w:sz w:val="22"/>
          <w:szCs w:val="22"/>
        </w:rPr>
        <w:t xml:space="preserve">Verificar que localization.market.handle devuelve el handle correcto para el nuevo mercado.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5C63"/>
          <w:sz w:val="24"/>
          <w:szCs w:val="24"/>
        </w:rPr>
        <w:t xml:space="preserve">▸ Mejorar el ranking de recomendaciones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ranking actual combina ColBERT/TF-IDF (content-based) con Google Retail API (collaborative). Para mejorarlo: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Señal de conversión: </w:t>
      </w:r>
      <w:r>
        <w:rPr>
          <w:rFonts w:ascii="Arial" w:cs="Arial" w:eastAsia="Arial" w:hAnsi="Arial"/>
          <w:sz w:val="22"/>
          <w:szCs w:val="22"/>
        </w:rPr>
        <w:t xml:space="preserve">Integrar el webhook de orders de Shopify para identificar qué recommendation_ids derivaron en compra. Enriquecer el score con un factor de conversión en hybrid_recommender.py._combine_recommendations().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Re-ranking por LFM2-24B: </w:t>
      </w:r>
      <w:r>
        <w:rPr>
          <w:rFonts w:ascii="Arial" w:cs="Arial" w:eastAsia="Arial" w:hAnsi="Arial"/>
          <w:sz w:val="22"/>
          <w:szCs w:val="22"/>
        </w:rPr>
        <w:t xml:space="preserve">En el prompt de personalización (Fase A), incluir el ranking de los 8 productos y pedir al modelo que los reordene según el contexto conversacional. El modelo ya tiene acceso a todos los campos del producto.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A/B testing nativo: </w:t>
      </w:r>
      <w:r>
        <w:rPr>
          <w:rFonts w:ascii="Arial" w:cs="Arial" w:eastAsia="Arial" w:hAnsi="Arial"/>
          <w:sz w:val="22"/>
          <w:szCs w:val="22"/>
        </w:rPr>
        <w:t xml:space="preserve">El framework de _track_strategy_effectiveness() en mcp_personalization_engine.py ya registra estrategias usadas en Redis. Conectar esos datos al análisis de conversiones para cerrar el loop.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Retail Recommender System v2.1.0 — Liquid AI Integration Guide — Abril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Developer Guide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2026-04-21T01:31:48.130Z</dcterms:created>
  <dcterms:modified xsi:type="dcterms:W3CDTF">2026-04-21T01:31:48.130Z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