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0"/>
          <w:szCs w:val="40"/>
        </w:rPr>
        <w:t xml:space="preserve">IEEE 802.15.4 CSS PHY TRANSMITTER</w:t>
      </w:r>
    </w:p>
    <w:p>
      <w:pPr>
        <w:spacing w:after="300"/>
      </w:pPr>
      <w:r>
        <w:rPr>
          <w:b/>
          <w:bCs/>
          <w:color w:val="2E5C99"/>
          <w:sz w:val="26"/>
          <w:szCs w:val="26"/>
        </w:rPr>
        <w:t xml:space="preserve">Detailed Hardware Architecture &amp; Block-Level Specification</w:t>
      </w:r>
    </w:p>
    <w:p>
      <w:pPr>
        <w:spacing w:after="60"/>
      </w:pPr>
      <w:r>
        <w:rPr>
          <w:i/>
          <w:iCs/>
          <w:color w:val="595959"/>
          <w:sz w:val="20"/>
          <w:szCs w:val="20"/>
        </w:rPr>
        <w:t xml:space="preserve">Scope: fixed-point RTL (Verilog) transmitter chain — payload RAM through CSK-modulated I/Q output, supporting the 1 Mbps and 250 kbps CSS PHY data rates per IEEE 802.15.4a.</w:t>
      </w:r>
    </w:p>
    <w:p>
      <w:pPr>
        <w:pBdr>
          <w:bottom w:val="single" w:color="BFBFBF" w:sz="6" w:space="1"/>
        </w:pBdr>
        <w:spacing w:after="300"/>
      </w:pPr>
    </w:p>
    <w:p>
      <w:pPr>
        <w:pStyle w:val="Heading1"/>
        <w:spacing w:after="160" w:before="360"/>
      </w:pPr>
      <w:r>
        <w:t xml:space="preserve">1. Overview</w:t>
      </w:r>
    </w:p>
    <w:p>
      <w:pPr>
        <w:spacing w:after="160" w:line="276"/>
      </w:pPr>
      <w:r>
        <w:t xml:space="preserve">The CSS PHY transmitter converts a MAC-supplied payload (up to 127 bytes) into a stream of complex, chirp-modulated I/Q samples. Processing is organized as a linear datapath (framing → block coding → interleaving → QPSK/DQPSK modulation → chirp modulation) driven by a central FSM controller that sequences the preamble, SFD, PHR and payload phases and drives the datapath multiplexers and ROM address generators.</w:t>
      </w:r>
    </w:p>
    <w:p>
      <w:pPr>
        <w:spacing w:after="160" w:line="276"/>
      </w:pPr>
      <w:r>
        <w:t xml:space="preserve">The architecture below mirrors the reference hardware design (Figure 3-3 of the CSS reference document / Figure 2-1 processing chain) and the mandatory sub-module list of the project brief: one Verilog module per functional block, connected as shown in Figure 1.</w:t>
      </w:r>
    </w:p>
    <w:p>
      <w:pPr>
        <w:pStyle w:val="Heading1"/>
        <w:spacing w:after="160" w:before="360"/>
      </w:pPr>
      <w:r>
        <w:t xml:space="preserve">2. Top-Level Block Diagram</w:t>
      </w:r>
    </w:p>
    <w:p>
      <w:pPr>
        <w:spacing w:after="120"/>
        <w:jc w:val="center"/>
      </w:pPr>
      <w:r>
        <w:drawing>
          <wp:inline distT="0" distB="0" distL="0" distR="0">
            <wp:extent cx="5905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595959"/>
          <w:sz w:val="18"/>
          <w:szCs w:val="18"/>
        </w:rPr>
        <w:t xml:space="preserve">Figure 1 — CSS PHY transmitter datapath and controller. Solid arrows: data path. Dashed arrows: control/select signals from the FSM.</w:t>
      </w:r>
    </w:p>
    <w:p>
      <w:pPr>
        <w:pStyle w:val="Heading1"/>
        <w:spacing w:after="160" w:before="360"/>
      </w:pPr>
      <w:r>
        <w:t xml:space="preserve">3. Top-Level Module Interface</w:t>
      </w:r>
    </w:p>
    <w:p>
      <w:pPr>
        <w:spacing w:after="160" w:line="276"/>
      </w:pPr>
      <w:r>
        <w:t xml:space="preserve">External ports of the top-level transmitter module (adapted from the reference document's HDL entity table). Internal signals between sub-blocks are defined within each block section below.</w:t>
      </w:r>
    </w:p>
    <w:tbl>
      <w:tblPr>
        <w:tblW w:type="dxa" w:w="93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300"/>
        <w:gridCol w:w="900"/>
        <w:gridCol w:w="374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13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Dir</w:t>
            </w:r>
          </w:p>
        </w:tc>
        <w:tc>
          <w:tcPr>
            <w:tcW w:type="dxa" w:w="37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clk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</w:t>
            </w:r>
          </w:p>
        </w:tc>
        <w:tc>
          <w:tcPr>
            <w:tcW w:type="dxa" w:w="37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System clock.</w:t>
            </w:r>
          </w:p>
        </w:tc>
      </w:tr>
      <w:tr>
        <w:tc>
          <w:tcPr>
            <w:tcW w:type="dxa" w:w="34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reset</w:t>
            </w:r>
          </w:p>
        </w:tc>
        <w:tc>
          <w:tcPr>
            <w:tcW w:type="dxa" w:w="13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</w:t>
            </w:r>
          </w:p>
        </w:tc>
        <w:tc>
          <w:tcPr>
            <w:tcW w:type="dxa" w:w="37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Synchronous/asynchronous system reset.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start_Tx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</w:t>
            </w:r>
          </w:p>
        </w:tc>
        <w:tc>
          <w:tcPr>
            <w:tcW w:type="dxa" w:w="37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Pulsed by the MAC to initiate a transmission.</w:t>
            </w:r>
          </w:p>
        </w:tc>
      </w:tr>
      <w:tr>
        <w:tc>
          <w:tcPr>
            <w:tcW w:type="dxa" w:w="34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PayloadLength</w:t>
            </w:r>
          </w:p>
        </w:tc>
        <w:tc>
          <w:tcPr>
            <w:tcW w:type="dxa" w:w="13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</w:t>
            </w:r>
          </w:p>
        </w:tc>
        <w:tc>
          <w:tcPr>
            <w:tcW w:type="dxa" w:w="37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Payload length in bytes (0–127); latched by the controller at start_Tx.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payload_data / payload RAM write port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</w:t>
            </w:r>
          </w:p>
        </w:tc>
        <w:tc>
          <w:tcPr>
            <w:tcW w:type="dxa" w:w="37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Bytes written by the MAC into the payload RAM prior to start_Tx.</w:t>
            </w:r>
          </w:p>
        </w:tc>
      </w:tr>
      <w:tr>
        <w:tc>
          <w:tcPr>
            <w:tcW w:type="dxa" w:w="34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done_Tx</w:t>
            </w:r>
          </w:p>
        </w:tc>
        <w:tc>
          <w:tcPr>
            <w:tcW w:type="dxa" w:w="13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OUT</w:t>
            </w:r>
          </w:p>
        </w:tc>
        <w:tc>
          <w:tcPr>
            <w:tcW w:type="dxa" w:w="37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Pulsed by the controller when the full PPDU has been transmitted.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Tx_real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 (e.g. 8)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OUT</w:t>
            </w:r>
          </w:p>
        </w:tc>
        <w:tc>
          <w:tcPr>
            <w:tcW w:type="dxa" w:w="37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Real part of the current CSS (chirp-modulated) output sample.</w:t>
            </w:r>
          </w:p>
        </w:tc>
      </w:tr>
      <w:tr>
        <w:tc>
          <w:tcPr>
            <w:tcW w:type="dxa" w:w="34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Tx_imag</w:t>
            </w:r>
          </w:p>
        </w:tc>
        <w:tc>
          <w:tcPr>
            <w:tcW w:type="dxa" w:w="13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 (e.g. 8)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OUT</w:t>
            </w:r>
          </w:p>
        </w:tc>
        <w:tc>
          <w:tcPr>
            <w:tcW w:type="dxa" w:w="37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Imaginary part of the current CSS (chirp-modulated) output sample.</w:t>
            </w:r>
          </w:p>
        </w:tc>
      </w:tr>
    </w:tbl>
    <w:p>
      <w:pPr>
        <w:spacing w:after="0" w:before="200"/>
      </w:pPr>
    </w:p>
    <w:p>
      <w:pPr>
        <w:spacing w:after="160" w:line="276"/>
      </w:pPr>
      <w:r>
        <w:rPr>
          <w:i/>
          <w:iCs/>
          <w:color w:val="595959"/>
          <w:sz w:val="19"/>
          <w:szCs w:val="19"/>
        </w:rPr>
        <w:t xml:space="preserve">R denotes the ADC/output resolution in bits; the reference analysis sweeps R = 2–8 and selects R = 5 as the point where MSE against the floating-point golden model first drops below the IEEE-mandated 0.005 threshold (Section 6.5a.5.1). Confirm the exact value with your instructor if you deviate from this default.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Block-by-Block Definitions</w:t>
      </w:r>
    </w:p>
    <w:p>
      <w:pPr>
        <w:spacing w:after="160" w:line="276"/>
      </w:pPr>
      <w:r>
        <w:t xml:space="preserve">Each sub-module below is specified as a standalone Verilog entity: its function within the chain, its input ports, its output ports, and its internal structure/parameters. Signal widths are representative; refine them once your fixed-point word-length study (Section 5) is finalized.</w:t>
      </w:r>
    </w:p>
    <w:p>
      <w:pPr>
        <w:pStyle w:val="Heading2"/>
        <w:spacing w:after="120" w:before="260"/>
      </w:pPr>
      <w:r>
        <w:t xml:space="preserve">4.1 Payload RAM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Storage element — not strictly part of the DSP chain, but the entry point of the datapath.</w:t>
      </w:r>
    </w:p>
    <w:p>
      <w:pPr>
        <w:spacing w:after="100"/>
      </w:pPr>
      <w:r>
        <w:rPr>
          <w:b/>
          <w:bCs/>
          <w:color w:val="1F3864"/>
        </w:rPr>
        <w:t xml:space="preserve">Function</w:t>
      </w:r>
    </w:p>
    <w:p>
      <w:pPr>
        <w:spacing w:after="160" w:line="276"/>
      </w:pPr>
      <w:r>
        <w:t xml:space="preserve">Holds the PSDU (and, once assembled, the PHR) supplied by the MAC before transmission starts. Provides a byte-wide read port that the Zero-Padding/Framer and Controller step through during the payload phase.</w:t>
      </w:r>
    </w:p>
    <w:p>
      <w:pPr>
        <w:spacing w:after="100" w:before="60"/>
      </w:pPr>
      <w:r>
        <w:rPr>
          <w:b/>
          <w:bCs/>
          <w:color w:val="1F3864"/>
        </w:rPr>
        <w:t xml:space="preserve">Inputs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clk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Top level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Write/read clock.</w:t>
            </w:r>
          </w:p>
        </w:tc>
      </w:tr>
      <w:tr>
        <w:tc>
          <w:tcPr>
            <w:tcW w:type="dxa" w:w="16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wr_en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MAC / top level</w:t>
            </w:r>
          </w:p>
        </w:tc>
        <w:tc>
          <w:tcPr>
            <w:tcW w:type="dxa" w:w="50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Write enable during payload load.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wr_addr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MAC / top level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Byte address being written (0–126).</w:t>
            </w:r>
          </w:p>
        </w:tc>
      </w:tr>
      <w:tr>
        <w:tc>
          <w:tcPr>
            <w:tcW w:type="dxa" w:w="16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wr_data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MAC / top level</w:t>
            </w:r>
          </w:p>
        </w:tc>
        <w:tc>
          <w:tcPr>
            <w:tcW w:type="dxa" w:w="50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Payload byte to store.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rd_addr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Controller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Byte address requested during transmission.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Outputs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rd_data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Zero-Padding / Framer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Payload byte at rd_addr.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Internal Structure / Parameters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127 x 8-bit dual-port (or single-port, time-multiplexed) RAM, sized for the maximum 127-byte PSDU.</w:t>
      </w:r>
    </w:p>
    <w:p>
      <w:pPr>
        <w:spacing w:after="240" w:before="140"/>
      </w:pPr>
      <w:r>
        <w:rPr>
          <w:b/>
          <w:bCs/>
          <w:i/>
          <w:iCs/>
          <w:color w:val="595959"/>
        </w:rPr>
        <w:t xml:space="preserve">Design note: </w:t>
      </w:r>
      <w:r>
        <w:rPr>
          <w:i/>
          <w:iCs/>
          <w:color w:val="595959"/>
        </w:rPr>
        <w:t xml:space="preserve">Implemented as inferred Block RAM (BRAM) on the target FPGA rather than distributed logic, to conserve LUTs.</w:t>
      </w:r>
    </w:p>
    <w:p>
      <w:pPr>
        <w:pStyle w:val="Heading2"/>
        <w:spacing w:after="120" w:before="260"/>
      </w:pPr>
      <w:r>
        <w:t xml:space="preserve">4.2 Zero-Padding / Payload Framer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First DSP block in the chain.</w:t>
      </w:r>
    </w:p>
    <w:p>
      <w:pPr>
        <w:spacing w:after="100"/>
      </w:pPr>
      <w:r>
        <w:rPr>
          <w:b/>
          <w:bCs/>
          <w:color w:val="1F3864"/>
        </w:rPr>
        <w:t xml:space="preserve">Function</w:t>
      </w:r>
    </w:p>
    <w:p>
      <w:pPr>
        <w:spacing w:after="160" w:line="276"/>
      </w:pPr>
      <w:r>
        <w:t xml:space="preserve">Appends zero bits to the end of the PHR+PSDU bit stream so that its total length becomes a multiple of N (N = 6 for 1 Mbps, N = 24 for 250 kbps). This guarantees the downstream Symbol Mapper and Interleaver always receive a complete group of input bits.</w:t>
      </w:r>
    </w:p>
    <w:p>
      <w:pPr>
        <w:spacing w:after="100" w:before="60"/>
      </w:pPr>
      <w:r>
        <w:rPr>
          <w:b/>
          <w:bCs/>
          <w:color w:val="1F3864"/>
        </w:rPr>
        <w:t xml:space="preserve">Inputs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clk, reset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each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Top level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Clock/reset.</w:t>
            </w:r>
          </w:p>
        </w:tc>
      </w:tr>
      <w:tr>
        <w:tc>
          <w:tcPr>
            <w:tcW w:type="dxa" w:w="16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payload_bits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(serial) or 8 (byte)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Payload RAM</w:t>
            </w:r>
          </w:p>
        </w:tc>
        <w:tc>
          <w:tcPr>
            <w:tcW w:type="dxa" w:w="50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PHR + PSDU bit/byte stream, MSB or LSB first per the chosen bit order.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bit_count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log2(1016)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Controller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Running count of PHR+PSDU bits, used to compute how many pad bits are required.</w:t>
            </w:r>
          </w:p>
        </w:tc>
      </w:tr>
      <w:tr>
        <w:tc>
          <w:tcPr>
            <w:tcW w:type="dxa" w:w="16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rate_sel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Controller / config</w:t>
            </w:r>
          </w:p>
        </w:tc>
        <w:tc>
          <w:tcPr>
            <w:tcW w:type="dxa" w:w="50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Selects N = 6 (1 Mbps) or N = 24 (250 kbps).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Outputs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framed_bits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(serial)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Demux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PHR + PSDU bit stream, zero-extended to a multiple of N.</w:t>
            </w:r>
          </w:p>
        </w:tc>
      </w:tr>
      <w:tr>
        <w:tc>
          <w:tcPr>
            <w:tcW w:type="dxa" w:w="16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frame_len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log2(1016)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Controller</w:t>
            </w:r>
          </w:p>
        </w:tc>
        <w:tc>
          <w:tcPr>
            <w:tcW w:type="dxa" w:w="50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Final (padded) bit count, used to know when the payload phase ends.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Internal Structure / Parameters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Combinational/sequential pad-count logic: pad_bits = (N − (bit_count mod N)) mod 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storage of its own — pads bits “on the fly” as it forwards the RAM contents, driven by the controller's byte/bit counter.</w:t>
      </w:r>
    </w:p>
    <w:p>
      <w:pPr>
        <w:spacing w:after="240"/>
      </w:pPr>
    </w:p>
    <w:p>
      <w:pPr>
        <w:pStyle w:val="Heading2"/>
        <w:spacing w:after="120" w:before="260"/>
      </w:pPr>
      <w:r>
        <w:t xml:space="preserve">4.3 Demux (I/Q Bit Splitter)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Serial-to-parallel bit router.</w:t>
      </w:r>
    </w:p>
    <w:p>
      <w:pPr>
        <w:spacing w:after="100"/>
      </w:pPr>
      <w:r>
        <w:rPr>
          <w:b/>
          <w:bCs/>
          <w:color w:val="1F3864"/>
        </w:rPr>
        <w:t xml:space="preserve">Function</w:t>
      </w:r>
    </w:p>
    <w:p>
      <w:pPr>
        <w:spacing w:after="160" w:line="276"/>
      </w:pPr>
      <w:r>
        <w:t xml:space="preserve">Splits the zero-padded PHR+PSDU bit stream into two parallel sub-streams: even-indexed bits go to the I (in-phase) path, odd-indexed bits go to the Q (quadrature) path, each processed independently by its own Symbol Mapper instance.</w:t>
      </w:r>
    </w:p>
    <w:p>
      <w:pPr>
        <w:spacing w:after="100" w:before="60"/>
      </w:pPr>
      <w:r>
        <w:rPr>
          <w:b/>
          <w:bCs/>
          <w:color w:val="1F3864"/>
        </w:rPr>
        <w:t xml:space="preserve">Inputs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clk, reset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each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Top level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Clock/reset.</w:t>
            </w:r>
          </w:p>
        </w:tc>
      </w:tr>
      <w:tr>
        <w:tc>
          <w:tcPr>
            <w:tcW w:type="dxa" w:w="16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framed_bits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Zero-Padding/Framer</w:t>
            </w:r>
          </w:p>
        </w:tc>
        <w:tc>
          <w:tcPr>
            <w:tcW w:type="dxa" w:w="50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Serial zero-padded bit stream.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bit_valid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Zero-Padding/Framer or Controller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Marks a valid bit on the current cycle.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Outputs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i_bit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Symbol Mapper (I path)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Even-indexed bit.</w:t>
            </w:r>
          </w:p>
        </w:tc>
      </w:tr>
      <w:tr>
        <w:tc>
          <w:tcPr>
            <w:tcW w:type="dxa" w:w="16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q_bit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Symbol Mapper (Q path)</w:t>
            </w:r>
          </w:p>
        </w:tc>
        <w:tc>
          <w:tcPr>
            <w:tcW w:type="dxa" w:w="50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Odd-indexed bit.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iq_valid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Symbol Mapper (both paths)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Valid strobe, toggling with the input bit clock.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Internal Structure / Parameters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Single toggle flip-flop (even/odd selector) plus two output latches — trivial combinational routing, no ROM/RAM required.</w:t>
      </w:r>
    </w:p>
    <w:p>
      <w:pPr>
        <w:spacing w:after="240"/>
      </w:pPr>
    </w:p>
    <w:p>
      <w:pPr>
        <w:pStyle w:val="Heading2"/>
        <w:spacing w:after="120" w:before="260"/>
      </w:pPr>
      <w:r>
        <w:t xml:space="preserve">4.4 Symbol Mapper (ROM-Based Walsh–Hadamard Encoder)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One instance per I/Q path (2 total).</w:t>
      </w:r>
    </w:p>
    <w:p>
      <w:pPr>
        <w:spacing w:after="100"/>
      </w:pPr>
      <w:r>
        <w:rPr>
          <w:b/>
          <w:bCs/>
          <w:color w:val="1F3864"/>
        </w:rPr>
        <w:t xml:space="preserve">Function</w:t>
      </w:r>
    </w:p>
    <w:p>
      <w:pPr>
        <w:spacing w:after="160" w:line="276"/>
      </w:pPr>
      <w:r>
        <w:t xml:space="preserve">Block-encodes each group of n consecutive bits from its path into an m-bit Walsh–Hadamard codeword: n=3→m=4 for 1 Mbps (rate 3/4), n=6→m=32 for 250 kbps (rate 3/16), per IEEE 802.15.4a code Tables 26a/26b. Implements a rate-3/4 or rate-3/16 block code that gives the CSS PHY its coding gain.</w:t>
      </w:r>
    </w:p>
    <w:p>
      <w:pPr>
        <w:spacing w:after="100" w:before="60"/>
      </w:pPr>
      <w:r>
        <w:rPr>
          <w:b/>
          <w:bCs/>
          <w:color w:val="1F3864"/>
        </w:rPr>
        <w:t xml:space="preserve">Inputs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clk, reset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each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Top level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Clock/reset.</w:t>
            </w:r>
          </w:p>
        </w:tc>
      </w:tr>
      <w:tr>
        <w:tc>
          <w:tcPr>
            <w:tcW w:type="dxa" w:w="16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bit_group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 or 6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Demux</w:t>
            </w:r>
          </w:p>
        </w:tc>
        <w:tc>
          <w:tcPr>
            <w:tcW w:type="dxa" w:w="50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n-bit group from the I or Q path (shift-registered from the 1-bit stream).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rate_sel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Controller / config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Selects the 1 Mbps (n=3,m=4) or 250 kbps (n=6,m=32) code table.</w:t>
            </w:r>
          </w:p>
        </w:tc>
      </w:tr>
      <w:tr>
        <w:tc>
          <w:tcPr>
            <w:tcW w:type="dxa" w:w="16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group_valid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Demux / Controller</w:t>
            </w:r>
          </w:p>
        </w:tc>
        <w:tc>
          <w:tcPr>
            <w:tcW w:type="dxa" w:w="50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Indicates bit_group is complete and ready to encode.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Outputs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codeword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 or 32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Interleaver (250 kbps) or I/Q Buffer RAM (1 Mbps)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m-bit Walsh–Hadamard codeword addressed by bit_group.</w:t>
            </w:r>
          </w:p>
        </w:tc>
      </w:tr>
      <w:tr>
        <w:tc>
          <w:tcPr>
            <w:tcW w:type="dxa" w:w="16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codeword_valid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downstream block</w:t>
            </w:r>
          </w:p>
        </w:tc>
        <w:tc>
          <w:tcPr>
            <w:tcW w:type="dxa" w:w="50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Valid strobe for codeword.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Internal Structure / Parameters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8-entry x 4-bit ROM for 1 Mbps (first 4 entries are Walsh–Hadamard codes of length 4, last 4 are their sign-negated counterparts).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64-entry x 32-bit ROM for 250 kbps (first 32 entries are Walsh–Hadamard codes of length 32, last 32 are their sign-negated counterparts).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bit_group indexes the ROM directly; codeword is the ROM data output (single-cycle lookup).</w:t>
      </w:r>
    </w:p>
    <w:p>
      <w:pPr>
        <w:spacing w:after="240" w:before="140"/>
      </w:pPr>
      <w:r>
        <w:rPr>
          <w:b/>
          <w:bCs/>
          <w:i/>
          <w:iCs/>
          <w:color w:val="595959"/>
        </w:rPr>
        <w:t xml:space="preserve">Design note: </w:t>
      </w:r>
      <w:r>
        <w:rPr>
          <w:i/>
          <w:iCs/>
          <w:color w:val="595959"/>
        </w:rPr>
        <w:t xml:space="preserve">The two ROM sizes differ by data rate; if both rates must be supported, either instantiate both ROMs and mux the output, or store both tables in one dual-mode ROM selected by rate_sel.</w:t>
      </w:r>
    </w:p>
    <w:p>
      <w:pPr>
        <w:pStyle w:val="Heading2"/>
        <w:spacing w:after="120" w:before="260"/>
      </w:pPr>
      <w:r>
        <w:t xml:space="preserve">4.5 Interleaver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250 kbps path only — bypassed entirely for 1 Mbps.</w:t>
      </w:r>
    </w:p>
    <w:p>
      <w:pPr>
        <w:spacing w:after="100"/>
      </w:pPr>
      <w:r>
        <w:rPr>
          <w:b/>
          <w:bCs/>
          <w:color w:val="1F3864"/>
        </w:rPr>
        <w:t xml:space="preserve">Function</w:t>
      </w:r>
    </w:p>
    <w:p>
      <w:pPr>
        <w:spacing w:after="160" w:line="276"/>
      </w:pPr>
      <w:r>
        <w:t xml:space="preserve">Reorders 16 groups of 4 bits each (64 bits total, i.e. two 32-bit codewords) according to the fixed permutation given in the reference document, spreading burst errors across the block before modulation.</w:t>
      </w:r>
    </w:p>
    <w:p>
      <w:pPr>
        <w:spacing w:after="100" w:before="60"/>
      </w:pPr>
      <w:r>
        <w:rPr>
          <w:b/>
          <w:bCs/>
          <w:color w:val="1F3864"/>
        </w:rPr>
        <w:t xml:space="preserve">Inputs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clk, reset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each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Top level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Clock/reset.</w:t>
            </w:r>
          </w:p>
        </w:tc>
      </w:tr>
      <w:tr>
        <w:tc>
          <w:tcPr>
            <w:tcW w:type="dxa" w:w="16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codeword_in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64 (16 x 4-bit groups)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Symbol Mapper</w:t>
            </w:r>
          </w:p>
        </w:tc>
        <w:tc>
          <w:tcPr>
            <w:tcW w:type="dxa" w:w="50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Concatenated codeword groups G0..G15 awaiting interleaving.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rate_sel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Controller / config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Enables interleaving only for 250 kbps; passes data through unchanged for 1 Mbps.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Outputs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codeword_out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64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I/Q Buffer RAM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Interleaved bit groups, reordered per the fixed G0→G13, G1→G2, ... permutation table.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Internal Structure / Parameters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Fixed wired permutation (a crossbar of wires, not a ROM) mapping input group index to output group index, per the reference document's interleaver input/output table.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1 Mbps, implemented as a simple pass-through mux (rate_sel = 0).</w:t>
      </w:r>
    </w:p>
    <w:p>
      <w:pPr>
        <w:spacing w:after="240" w:before="140"/>
      </w:pPr>
      <w:r>
        <w:rPr>
          <w:b/>
          <w:bCs/>
          <w:i/>
          <w:iCs/>
          <w:color w:val="595959"/>
        </w:rPr>
        <w:t xml:space="preserve">Design note: </w:t>
      </w:r>
      <w:r>
        <w:rPr>
          <w:i/>
          <w:iCs/>
          <w:color w:val="595959"/>
        </w:rPr>
        <w:t xml:space="preserve">Because the permutation is fixed at design time, this block can be pure combinational wiring — no sequential logic or memory needed, keeping it essentially free in area/timing.</w:t>
      </w:r>
    </w:p>
    <w:p>
      <w:pPr>
        <w:pStyle w:val="Heading2"/>
        <w:spacing w:after="120" w:before="260"/>
      </w:pPr>
      <w:r>
        <w:t xml:space="preserve">4.6 Preamble/SFD Generator, PPDU Framer &amp; Controller (FSM)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Central control unit for the entire transmitter.</w:t>
      </w:r>
    </w:p>
    <w:p>
      <w:pPr>
        <w:spacing w:after="100"/>
      </w:pPr>
      <w:r>
        <w:rPr>
          <w:b/>
          <w:bCs/>
          <w:color w:val="1F3864"/>
        </w:rPr>
        <w:t xml:space="preserve">Function</w:t>
      </w:r>
    </w:p>
    <w:p>
      <w:pPr>
        <w:spacing w:after="160" w:line="276"/>
      </w:pPr>
      <w:r>
        <w:t xml:space="preserve">Sequences the transmission through its phases — preamble → SFD → PHR → payload → chirp modulation → done — generating the preamble/SFD bit patterns, driving read addresses into the payload RAM and Symbol Mapper ROMs, and asserting select/enable signals for every downstream datapath block. Also implements Form PPDU: merging the preamble, SFD, PHR and zero-padded/encoded payload into the final I/Q bit sequence fed to the QPSK Mapper.</w:t>
      </w:r>
    </w:p>
    <w:p>
      <w:pPr>
        <w:spacing w:after="100" w:before="60"/>
      </w:pPr>
      <w:r>
        <w:rPr>
          <w:b/>
          <w:bCs/>
          <w:color w:val="1F3864"/>
        </w:rPr>
        <w:t xml:space="preserve">Inputs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clk, reset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each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Top level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Clock/reset.</w:t>
            </w:r>
          </w:p>
        </w:tc>
      </w:tr>
      <w:tr>
        <w:tc>
          <w:tcPr>
            <w:tcW w:type="dxa" w:w="16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start_Tx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Top level (MAC)</w:t>
            </w:r>
          </w:p>
        </w:tc>
        <w:tc>
          <w:tcPr>
            <w:tcW w:type="dxa" w:w="50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Starts a new transmission; loads PayloadLength.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PayloadLength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Top level (MAC)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Number of PSDU bytes to transmit.</w:t>
            </w:r>
          </w:p>
        </w:tc>
      </w:tr>
      <w:tr>
        <w:tc>
          <w:tcPr>
            <w:tcW w:type="dxa" w:w="16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rate_sel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Config / MAC</w:t>
            </w:r>
          </w:p>
        </w:tc>
        <w:tc>
          <w:tcPr>
            <w:tcW w:type="dxa" w:w="50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Selects 1 Mbps or 250 kbps timing and symbol counts.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datapath status flags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n/a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Symbol Mapper, Interleaver, QPSK Mapper, CSK Modulator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Valid/ready handshakes used to advance the FSM.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Outputs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done_Tx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Top level (MAC)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Pulsed when the full PPDU has been transmitted.</w:t>
            </w:r>
          </w:p>
        </w:tc>
      </w:tr>
      <w:tr>
        <w:tc>
          <w:tcPr>
            <w:tcW w:type="dxa" w:w="16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phase_sel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Zero-Padding, Demux, Form-PPDU mux</w:t>
            </w:r>
          </w:p>
        </w:tc>
        <w:tc>
          <w:tcPr>
            <w:tcW w:type="dxa" w:w="50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Current FSM phase (preamble/SFD/PHR/payload).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rom_addr / rd_addr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various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Payload RAM, Symbol Mapper ROMs, Preamble/SFD ROM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Address generation for each memory as the FSM steps through the frame.</w:t>
            </w:r>
          </w:p>
        </w:tc>
      </w:tr>
      <w:tr>
        <w:tc>
          <w:tcPr>
            <w:tcW w:type="dxa" w:w="16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iq_stream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 (I,Q)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QPSK Mapper</w:t>
            </w:r>
          </w:p>
        </w:tc>
        <w:tc>
          <w:tcPr>
            <w:tcW w:type="dxa" w:w="50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Final merged I/Q bit sequence: preamble + SFD + PHR + encoded payload.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Internal Structure / Parameters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FSM states (minimum set): IDLE → PREAMBLE → SFD → PHR → PAYLOAD → FLUSH/CHIRP → DONE → IDLE.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Small ROM/LUT for preamble (32 or 80 ones) and the 16-bit SFD pattern (rate-dependent).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Byte/bit and symbol counters sized for the maximum frame (127-byte PSDU + PHR + SHR).</w:t>
      </w:r>
    </w:p>
    <w:p>
      <w:pPr>
        <w:spacing w:after="240" w:before="140"/>
      </w:pPr>
      <w:r>
        <w:rPr>
          <w:b/>
          <w:bCs/>
          <w:i/>
          <w:iCs/>
          <w:color w:val="595959"/>
        </w:rPr>
        <w:t xml:space="preserve">Design note: </w:t>
      </w:r>
      <w:r>
        <w:rPr>
          <w:i/>
          <w:iCs/>
          <w:color w:val="595959"/>
        </w:rPr>
        <w:t xml:space="preserve">This is the most design-heavy block: get the state diagram reviewed (per the project's Phase 1 milestone) before writing RTL, since every other block is driven by its outputs.</w:t>
      </w:r>
    </w:p>
    <w:p>
      <w:pPr>
        <w:pStyle w:val="Heading2"/>
        <w:spacing w:after="120" w:before="260"/>
      </w:pPr>
      <w:r>
        <w:t xml:space="preserve">4.7 I/Q Buffer RAM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One instance per path (I and Q) — sits between symbol coding and PPDU framing.</w:t>
      </w:r>
    </w:p>
    <w:p>
      <w:pPr>
        <w:spacing w:after="100"/>
      </w:pPr>
      <w:r>
        <w:rPr>
          <w:b/>
          <w:bCs/>
          <w:color w:val="1F3864"/>
        </w:rPr>
        <w:t xml:space="preserve">Function</w:t>
      </w:r>
    </w:p>
    <w:p>
      <w:pPr>
        <w:spacing w:after="160" w:line="276"/>
      </w:pPr>
      <w:r>
        <w:t xml:space="preserve">Temporarily stores the encoded (and, for 250 kbps, interleaved) I and Q bit streams so the Form-PPDU stage can read them back in order while the controller concurrently generates the preamble/SFD/PHR bits.</w:t>
      </w:r>
    </w:p>
    <w:p>
      <w:pPr>
        <w:spacing w:after="100" w:before="60"/>
      </w:pPr>
      <w:r>
        <w:rPr>
          <w:b/>
          <w:bCs/>
          <w:color w:val="1F3864"/>
        </w:rPr>
        <w:t xml:space="preserve">Inputs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clk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Top level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Write/read clock.</w:t>
            </w:r>
          </w:p>
        </w:tc>
      </w:tr>
      <w:tr>
        <w:tc>
          <w:tcPr>
            <w:tcW w:type="dxa" w:w="16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wr_en, wr_data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1, m (4 or 32)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Symbol Mapper / Interleaver</w:t>
            </w:r>
          </w:p>
        </w:tc>
        <w:tc>
          <w:tcPr>
            <w:tcW w:type="dxa" w:w="50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Encoded codeword to store.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rd_addr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log2(depth)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Controller (Form PPDU)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Read pointer during PPDU assembly.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Outputs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rd_data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(bit) or m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Form PPDU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Buffered I or Q bits, read out in transmission order.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Internal Structure / Parameters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Sized to hold one full (zero-padded, encoded) payload's worth of I- or Q-path bits; depth depends on the maximum 127-byte PSDU and the chosen rate.</w:t>
      </w:r>
    </w:p>
    <w:p>
      <w:pPr>
        <w:spacing w:after="240"/>
      </w:pPr>
    </w:p>
    <w:p>
      <w:pPr>
        <w:pStyle w:val="Heading2"/>
        <w:spacing w:after="120" w:before="260"/>
      </w:pPr>
      <w:r>
        <w:t xml:space="preserve">4.8 QPSK Mapper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Bit-pair to constellation-symbol converter.</w:t>
      </w:r>
    </w:p>
    <w:p>
      <w:pPr>
        <w:spacing w:after="100"/>
      </w:pPr>
      <w:r>
        <w:rPr>
          <w:b/>
          <w:bCs/>
          <w:color w:val="1F3864"/>
        </w:rPr>
        <w:t xml:space="preserve">Function</w:t>
      </w:r>
    </w:p>
    <w:p>
      <w:pPr>
        <w:spacing w:after="160" w:line="276"/>
      </w:pPr>
      <w:r>
        <w:t xml:space="preserve">Maps each (I, Q) bit pair from the merged PPDU stream onto one of the 4 QPSK constellation points, producing the complex symbol xn that feeds the differential encoder.</w:t>
      </w:r>
    </w:p>
    <w:p>
      <w:pPr>
        <w:spacing w:after="100" w:before="60"/>
      </w:pPr>
      <w:r>
        <w:rPr>
          <w:b/>
          <w:bCs/>
          <w:color w:val="1F3864"/>
        </w:rPr>
        <w:t xml:space="preserve">Inputs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clk, reset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each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Top level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Clock/reset.</w:t>
            </w:r>
          </w:p>
        </w:tc>
      </w:tr>
      <w:tr>
        <w:tc>
          <w:tcPr>
            <w:tcW w:type="dxa" w:w="16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i_bit, q_bit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1, 1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Form PPDU</w:t>
            </w:r>
          </w:p>
        </w:tc>
        <w:tc>
          <w:tcPr>
            <w:tcW w:type="dxa" w:w="50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Current (I,Q) bit pair from the merged PPDU stream.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bit_valid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Controller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Marks a new symbol-worth of bits.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Outputs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x_real, x_imag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signed, e.g. 2–4 bits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4-stage Delay chain and DQPSK Encoder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Real/imaginary parts of the mapped QPSK symbol xn ∈ {exp(jπ/4), exp(j3π/4), exp(j5π/4), exp(j7π/4)}.</w:t>
            </w:r>
          </w:p>
        </w:tc>
      </w:tr>
      <w:tr>
        <w:tc>
          <w:tcPr>
            <w:tcW w:type="dxa" w:w="16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x_valid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DQPSK Encoder</w:t>
            </w:r>
          </w:p>
        </w:tc>
        <w:tc>
          <w:tcPr>
            <w:tcW w:type="dxa" w:w="50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Valid strobe for x_real/x_imag.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Internal Structure / Parameters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Implemented as a small 4-entry constellation lookup (mux/case statement), not a full ROM — (I,Q) directly selects one of the 4 fixed complex constants.</w:t>
      </w:r>
    </w:p>
    <w:p>
      <w:pPr>
        <w:spacing w:after="240"/>
      </w:pPr>
    </w:p>
    <w:p>
      <w:pPr>
        <w:pStyle w:val="Heading2"/>
        <w:spacing w:after="120" w:before="260"/>
      </w:pPr>
      <w:r>
        <w:t xml:space="preserve">4.9 4-Stage Delay (DQPSK Reference Register)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Feeds the DQPSK differential encoder's feedback term.</w:t>
      </w:r>
    </w:p>
    <w:p>
      <w:pPr>
        <w:spacing w:after="100"/>
      </w:pPr>
      <w:r>
        <w:rPr>
          <w:b/>
          <w:bCs/>
          <w:color w:val="1F3864"/>
        </w:rPr>
        <w:t xml:space="preserve">Function</w:t>
      </w:r>
    </w:p>
    <w:p>
      <w:pPr>
        <w:spacing w:after="160" w:line="276"/>
      </w:pPr>
      <w:r>
        <w:t xml:space="preserve">Holds the previous 4 QPSK symbols (Sn−1 .. Sn−4) so the DQPSK block can multiply the current symbol xn by the DQPSK output from 4 symbol positions earlier, Sn−4, per Sn = xn · Sn−4.</w:t>
      </w:r>
    </w:p>
    <w:p>
      <w:pPr>
        <w:spacing w:after="100" w:before="60"/>
      </w:pPr>
      <w:r>
        <w:rPr>
          <w:b/>
          <w:bCs/>
          <w:color w:val="1F3864"/>
        </w:rPr>
        <w:t xml:space="preserve">Inputs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clk, reset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each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Top level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Clock/reset.</w:t>
            </w:r>
          </w:p>
        </w:tc>
      </w:tr>
      <w:tr>
        <w:tc>
          <w:tcPr>
            <w:tcW w:type="dxa" w:w="16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s_real_in, s_imag_in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signed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DQPSK Encoder (feedback of Sn)</w:t>
            </w:r>
          </w:p>
        </w:tc>
        <w:tc>
          <w:tcPr>
            <w:tcW w:type="dxa" w:w="50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Newly computed DQPSK symbol Sn, shifted in each symbol period.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Outputs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s_real_delay4, s_imag_delay4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signed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DQPSK Encoder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Sn−4, the value shifted in 4 symbol periods earlier.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Internal Structure / Parameters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 x complex flip-flop stages (shift register of depth 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Reset/initial value: S0 = S1 = S2 = S3 = exp(jπ/4) for the first 4 symbols, per the standard.</w:t>
      </w:r>
    </w:p>
    <w:p>
      <w:pPr>
        <w:spacing w:after="240"/>
      </w:pPr>
    </w:p>
    <w:p>
      <w:pPr>
        <w:pStyle w:val="Heading2"/>
        <w:spacing w:after="120" w:before="260"/>
      </w:pPr>
      <w:r>
        <w:t xml:space="preserve">4.10 DQPSK Differential Encoder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Complex multiplier implementing differential coding.</w:t>
      </w:r>
    </w:p>
    <w:p>
      <w:pPr>
        <w:spacing w:after="100"/>
      </w:pPr>
      <w:r>
        <w:rPr>
          <w:b/>
          <w:bCs/>
          <w:color w:val="1F3864"/>
        </w:rPr>
        <w:t xml:space="preserve">Function</w:t>
      </w:r>
    </w:p>
    <w:p>
      <w:pPr>
        <w:spacing w:after="160" w:line="276"/>
      </w:pPr>
      <w:r>
        <w:t xml:space="preserve">Computes Sn = xn · Sn−4, i.e. differentially encodes each QPSK symbol against the symbol four positions earlier, so the receiver can demodulate without absolute phase reference.</w:t>
      </w:r>
    </w:p>
    <w:p>
      <w:pPr>
        <w:spacing w:after="100" w:before="60"/>
      </w:pPr>
      <w:r>
        <w:rPr>
          <w:b/>
          <w:bCs/>
          <w:color w:val="1F3864"/>
        </w:rPr>
        <w:t xml:space="preserve">Inputs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clk, reset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each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Top level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Clock/reset.</w:t>
            </w:r>
          </w:p>
        </w:tc>
      </w:tr>
      <w:tr>
        <w:tc>
          <w:tcPr>
            <w:tcW w:type="dxa" w:w="16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x_real, x_imag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signed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QPSK Mapper</w:t>
            </w:r>
          </w:p>
        </w:tc>
        <w:tc>
          <w:tcPr>
            <w:tcW w:type="dxa" w:w="50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Current QPSK symbol xn.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s_real_delay4, s_imag_delay4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signed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4-Stage Delay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Sn−4 feedback term.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Outputs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s_real, s_imag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signed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CSK Modulator and back into 4-Stage Delay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DQPSK symbol Sn = xn · Sn−4 (fed forward to the CSK stage and fed back for the next delay stage).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Internal Structure / Parameters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Complex multiplier: (a+jb)(c+jd) = (ac−bd) + j(ad+bc), implemented with 4 real multiplies + 2 add/sub (or 3-multiply Karatsuba-style if resource-constrained).</w:t>
      </w:r>
    </w:p>
    <w:p>
      <w:pPr>
        <w:spacing w:after="240" w:before="140"/>
      </w:pPr>
      <w:r>
        <w:rPr>
          <w:b/>
          <w:bCs/>
          <w:i/>
          <w:iCs/>
          <w:color w:val="595959"/>
        </w:rPr>
        <w:t xml:space="preserve">Design note: </w:t>
      </w:r>
      <w:r>
        <w:rPr>
          <w:i/>
          <w:iCs/>
          <w:color w:val="595959"/>
        </w:rPr>
        <w:t xml:space="preserve">Since xn is one of only 4 fixed QPSK constants, this multiply can often be simplified to sign flips/swaps instead of a general multiplier — worth exploring for LUT/DSP savings.</w:t>
      </w:r>
    </w:p>
    <w:p>
      <w:pPr>
        <w:pStyle w:val="Heading2"/>
        <w:spacing w:after="120" w:before="260"/>
      </w:pPr>
      <w:r>
        <w:t xml:space="preserve">4.11 CSK Generator / Chirp-Sequence ROM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Key DSP block — the sole floating-point-derived element in the design.</w:t>
      </w:r>
    </w:p>
    <w:p>
      <w:pPr>
        <w:spacing w:after="100"/>
      </w:pPr>
      <w:r>
        <w:rPr>
          <w:b/>
          <w:bCs/>
          <w:color w:val="1F3864"/>
        </w:rPr>
        <w:t xml:space="preserve">Function</w:t>
      </w:r>
    </w:p>
    <w:p>
      <w:pPr>
        <w:spacing w:after="160" w:line="276"/>
      </w:pPr>
      <w:r>
        <w:t xml:space="preserve">Stores the 4 possible 152-sample Chirp Sequences (index m = 1..4), each built from 4 sinusoidal subchirps (38 samples each, fs = 32 MHz) shaped by a raised-cosine window (α = 0.25) and separated by a data-dependent time gap (Teven/Todd). Supplies the pre-computed chirp samples that the CSK Modulator multiplies against each DQPSK symbol.</w:t>
      </w:r>
    </w:p>
    <w:p>
      <w:pPr>
        <w:spacing w:after="100" w:before="60"/>
      </w:pPr>
      <w:r>
        <w:rPr>
          <w:b/>
          <w:bCs/>
          <w:color w:val="1F3864"/>
        </w:rPr>
        <w:t xml:space="preserve">Inputs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clk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Top level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Read clock.</w:t>
            </w:r>
          </w:p>
        </w:tc>
      </w:tr>
      <w:tr>
        <w:tc>
          <w:tcPr>
            <w:tcW w:type="dxa" w:w="16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chirp_index (m)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Controller (derived from 2-bit groups of Sn)</w:t>
            </w:r>
          </w:p>
        </w:tc>
        <w:tc>
          <w:tcPr>
            <w:tcW w:type="dxa" w:w="50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Selects which of the 4 chirp sequences (m=1..4) to output.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sample_addr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 (0..151)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Controller / sample counter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Position within the 152-sample chirp sequence.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Outputs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chirp_real, chirp_imag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 (e.g. 5–8 bits, fixed-point)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CSK Modulator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Pre-computed, quantized chirp sample at (chirp_index, sample_addr).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Internal Structure / Parameters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 sequences x 152 samples, fixed-point quantized to R bits (R=5 selected in the reference design; MSE &lt; 0.005 confirmed for R &gt; 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152-sample sequence = 4 x 38-sample subchirps + a time gap (Teven+Todd = 80 samples total, split per Table 4-2 by index m).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Precomputed offline in MATLAB (floating-point → fixed-point) and loaded as ROM initialization content — not generated on the fly in hardware.</w:t>
      </w:r>
    </w:p>
    <w:p>
      <w:pPr>
        <w:spacing w:after="240" w:before="140"/>
      </w:pPr>
      <w:r>
        <w:rPr>
          <w:b/>
          <w:bCs/>
          <w:i/>
          <w:iCs/>
          <w:color w:val="595959"/>
        </w:rPr>
        <w:t xml:space="preserve">Design note: </w:t>
      </w:r>
      <w:r>
        <w:rPr>
          <w:i/>
          <w:iCs/>
          <w:color w:val="595959"/>
        </w:rPr>
        <w:t xml:space="preserve">This is the block the project's MSE/word-length study targets: sweep R from 2–8 bits, compute MSE against the floating-point MATLAB reference, and justify your chosen R (or confirm R=5) in the report.</w:t>
      </w:r>
    </w:p>
    <w:p>
      <w:pPr>
        <w:pStyle w:val="Heading2"/>
        <w:spacing w:after="120" w:before="260"/>
      </w:pPr>
      <w:r>
        <w:t xml:space="preserve">4.12 CSK Modulator (Complex Multiplier)</w:t>
      </w:r>
    </w:p>
    <w:p>
      <w:pPr>
        <w:spacing w:after="140"/>
      </w:pPr>
      <w:r>
        <w:rPr>
          <w:i/>
          <w:iCs/>
          <w:color w:val="595959"/>
          <w:sz w:val="20"/>
          <w:szCs w:val="20"/>
        </w:rPr>
        <w:t xml:space="preserve">Final stage — produces the transmitted samples.</w:t>
      </w:r>
    </w:p>
    <w:p>
      <w:pPr>
        <w:spacing w:after="100"/>
      </w:pPr>
      <w:r>
        <w:rPr>
          <w:b/>
          <w:bCs/>
          <w:color w:val="1F3864"/>
        </w:rPr>
        <w:t xml:space="preserve">Function</w:t>
      </w:r>
    </w:p>
    <w:p>
      <w:pPr>
        <w:spacing w:after="160" w:line="276"/>
      </w:pPr>
      <w:r>
        <w:t xml:space="preserve">Multiplies each chirp ROM sample by the corresponding DQPSK symbol Sn (held constant across the 4 subchirps + gap it modulates), producing the final complex, chirp-spread output sample stream Tx_real/Tx_imag.</w:t>
      </w:r>
    </w:p>
    <w:p>
      <w:pPr>
        <w:spacing w:after="100" w:before="60"/>
      </w:pPr>
      <w:r>
        <w:rPr>
          <w:b/>
          <w:bCs/>
          <w:color w:val="1F3864"/>
        </w:rPr>
        <w:t xml:space="preserve">Inputs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clk, reset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 each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Top level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Clock/reset.</w:t>
            </w:r>
          </w:p>
        </w:tc>
      </w:tr>
      <w:tr>
        <w:tc>
          <w:tcPr>
            <w:tcW w:type="dxa" w:w="16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chirp_real, chirp_imag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CSK / Chirp Sequence ROM</w:t>
            </w:r>
          </w:p>
        </w:tc>
        <w:tc>
          <w:tcPr>
            <w:tcW w:type="dxa" w:w="50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Current chirp sample.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s_real, s_imag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signed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DQPSK Encoder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DQPSK symbol Sn modulating this group of 4 subchirps.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Outputs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1900"/>
        <w:gridCol w:w="504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Signal</w:t>
            </w:r>
          </w:p>
        </w:tc>
        <w:tc>
          <w:tcPr>
            <w:tcW w:type="dxa" w:w="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Destination</w:t>
            </w:r>
          </w:p>
        </w:tc>
        <w:tc>
          <w:tcPr>
            <w:tcW w:type="dxa" w:w="504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Tx_real</w:t>
            </w:r>
          </w:p>
        </w:tc>
        <w:tc>
          <w:tcPr>
            <w:tcW w:type="dxa" w:w="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 (e.g. 8)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Top level (→ DAC/RF)</w:t>
            </w:r>
          </w:p>
        </w:tc>
        <w:tc>
          <w:tcPr>
            <w:tcW w:type="dxa" w:w="504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Real part of the modulated CSS output sample.</w:t>
            </w:r>
          </w:p>
        </w:tc>
      </w:tr>
      <w:tr>
        <w:tc>
          <w:tcPr>
            <w:tcW w:type="dxa" w:w="16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Tx_imag</w:t>
            </w:r>
          </w:p>
        </w:tc>
        <w:tc>
          <w:tcPr>
            <w:tcW w:type="dxa" w:w="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 (e.g. 8)</w:t>
            </w:r>
          </w:p>
        </w:tc>
        <w:tc>
          <w:tcPr>
            <w:tcW w:type="dxa" w:w="19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Top level (→ DAC/RF)</w:t>
            </w:r>
          </w:p>
        </w:tc>
        <w:tc>
          <w:tcPr>
            <w:tcW w:type="dxa" w:w="504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Imaginary part of the modulated CSS output sample.</w:t>
            </w:r>
          </w:p>
        </w:tc>
      </w:tr>
    </w:tbl>
    <w:p>
      <w:pPr>
        <w:spacing w:after="100" w:before="200"/>
      </w:pPr>
      <w:r>
        <w:rPr>
          <w:b/>
          <w:bCs/>
          <w:color w:val="1F3864"/>
        </w:rPr>
        <w:t xml:space="preserve">Internal Structure / Parameters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Complex multiplier, same structure as the DQPSK encoder's (4 real multiplies + 2 add/sub), sized to the chirp ROM's R-bit word length.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Output width may need truncation/rounding logic to keep Tx_real/Tx_imag within the target R-bit interface width.</w:t>
      </w:r>
    </w:p>
    <w:p>
      <w:pPr>
        <w:spacing w:after="240"/>
      </w:pPr>
    </w:p>
    <w:p>
      <w:r>
        <w:br w:type="page"/>
      </w:r>
    </w:p>
    <w:p>
      <w:pPr>
        <w:pStyle w:val="Heading1"/>
        <w:spacing w:after="160" w:before="360"/>
      </w:pPr>
      <w:r>
        <w:t xml:space="preserve">5. Key Design Parameters Summary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170"/>
        <w:gridCol w:w="317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17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1 Mbps</w:t>
            </w:r>
          </w:p>
        </w:tc>
        <w:tc>
          <w:tcPr>
            <w:tcW w:type="dxa" w:w="317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250 kbps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Symbol Mapper: n → m</w:t>
            </w:r>
          </w:p>
        </w:tc>
        <w:tc>
          <w:tcPr>
            <w:tcW w:type="dxa" w:w="31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3 → 4 (rate 3/4)</w:t>
            </w:r>
          </w:p>
        </w:tc>
        <w:tc>
          <w:tcPr>
            <w:tcW w:type="dxa" w:w="31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 → 32 (rate 3/16)</w:t>
            </w:r>
          </w:p>
        </w:tc>
      </w:tr>
      <w:tr>
        <w:tc>
          <w:tcPr>
            <w:tcW w:type="dxa" w:w="34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Code table size</w:t>
            </w:r>
          </w:p>
        </w:tc>
        <w:tc>
          <w:tcPr>
            <w:tcW w:type="dxa" w:w="317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 codewords x 4 bits</w:t>
            </w:r>
          </w:p>
        </w:tc>
        <w:tc>
          <w:tcPr>
            <w:tcW w:type="dxa" w:w="317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64 codewords x 32 bits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Interleaver</w:t>
            </w:r>
          </w:p>
        </w:tc>
        <w:tc>
          <w:tcPr>
            <w:tcW w:type="dxa" w:w="31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Bypassed</w:t>
            </w:r>
          </w:p>
        </w:tc>
        <w:tc>
          <w:tcPr>
            <w:tcW w:type="dxa" w:w="31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16 groups x 4 bits, fixed permutation</w:t>
            </w:r>
          </w:p>
        </w:tc>
      </w:tr>
      <w:tr>
        <w:tc>
          <w:tcPr>
            <w:tcW w:type="dxa" w:w="34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Preamble length</w:t>
            </w:r>
          </w:p>
        </w:tc>
        <w:tc>
          <w:tcPr>
            <w:tcW w:type="dxa" w:w="317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8 symbols (32 ones)</w:t>
            </w:r>
          </w:p>
        </w:tc>
        <w:tc>
          <w:tcPr>
            <w:tcW w:type="dxa" w:w="317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20 symbols (80 ones)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SFD / PHR</w:t>
            </w:r>
          </w:p>
        </w:tc>
        <w:tc>
          <w:tcPr>
            <w:tcW w:type="dxa" w:w="31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 / 2 symbols</w:t>
            </w:r>
          </w:p>
        </w:tc>
        <w:tc>
          <w:tcPr>
            <w:tcW w:type="dxa" w:w="31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4 / 8 symbols</w:t>
            </w:r>
          </w:p>
        </w:tc>
      </w:tr>
      <w:tr>
        <w:tc>
          <w:tcPr>
            <w:tcW w:type="dxa" w:w="34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Zero-padding modulus N</w:t>
            </w:r>
          </w:p>
        </w:tc>
        <w:tc>
          <w:tcPr>
            <w:tcW w:type="dxa" w:w="317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17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Chirp samples / sequence</w:t>
            </w:r>
          </w:p>
        </w:tc>
        <w:tc>
          <w:tcPr>
            <w:tcW w:type="dxa" w:w="31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152 (both rates)</w:t>
            </w:r>
          </w:p>
        </w:tc>
        <w:tc>
          <w:tcPr>
            <w:tcW w:type="dxa" w:w="317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152 (both rates)</w:t>
            </w:r>
          </w:p>
        </w:tc>
      </w:tr>
      <w:tr>
        <w:tc>
          <w:tcPr>
            <w:tcW w:type="dxa" w:w="340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Chirp ROM resolution R</w:t>
            </w:r>
          </w:p>
        </w:tc>
        <w:tc>
          <w:tcPr>
            <w:tcW w:type="dxa" w:w="317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 bits (MSE &lt; 0.005 requires R &gt; 4)</w:t>
            </w:r>
          </w:p>
        </w:tc>
        <w:tc>
          <w:tcPr>
            <w:tcW w:type="dxa" w:w="3170"/>
            <w:shd w:fill="F4F7FB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5 bits (MSE &lt; 0.005 requires R &gt; 4)</w:t>
            </w:r>
          </w:p>
        </w:tc>
      </w:tr>
    </w:tbl>
    <w:p>
      <w:pPr>
        <w:spacing w:after="200" w:before="220"/>
      </w:pPr>
    </w:p>
    <w:p>
      <w:pPr>
        <w:spacing w:after="160" w:line="276"/>
      </w:pPr>
      <w:r>
        <w:t xml:space="preserve">MSE definition used to justify the chirp ROM word length: MSE = Σ|exactValue − fixedValue|² / Σ|exactValue|², evaluated over the N = 152 samples of one full chirp sequence, against the accepted threshold of 0.005 from IEEE 802.15.4a Section 6.5a.5.1.</w:t>
      </w:r>
    </w:p>
    <w:p>
      <w:pPr>
        <w:pStyle w:val="Heading1"/>
        <w:spacing w:after="160" w:before="360"/>
      </w:pPr>
      <w:r>
        <w:t xml:space="preserve">6. End-to-End Data Flow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MAC writes payload bytes and PayloadLength into the Payload RAM, then pulses start_Tx.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Controller (FSM) sequences: PREAMBLE → SFD → PHR → PAYLOAD, generating/reading the corresponding bits at each phase.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Zero-Padding pads the PHR+PSDU bit stream to a multiple of N; Demux splits it into I and Q bit streams.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Symbol Mapper (I and Q) block-encodes n-bit groups into m-bit Walsh–Hadamard codewords via ROM lookup.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 250 kbps only, the Interleaver reorders the 16 x 4-bit groups; for 1 Mbps this stage is bypassed.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I/Q Buffer RAMs hold the encoded bits until Form PPDU merges them with the preamble/SFD/PHR into the final I/Q bit sequence.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QPSK Mapper converts each (I,Q) bit pair into a QPSK constellation symbol xn.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4-stage Delay plus DQPSK Differential Encoder compute Sn = xn · Sn−4.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Every 4 DQPSK symbols select one of 4 Chirp Sequences from the CSK ROM; the CSK Modulator multiplies chirp samples by Sn to produce Tx_real/Tx_imag.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Controller pulses done_Tx once the last chirp-modulated sample of the PPDU has been output.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C99" w:sz="8" w:space="4"/>
      </w:pBdr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5C99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4454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7bc758c8dd6a4f165409ec0dbf88d731bf285f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2026-09-07T15:04:58.769Z</dcterms:created>
  <dcterms:modified xsi:type="dcterms:W3CDTF">2026-09-07T15:04:58.778Z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